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宋体" w:hAnsi="宋体" w:eastAsia="宋体" w:cs="方正小标宋_GBK"/>
          <w:b/>
          <w:bCs/>
          <w:kern w:val="0"/>
          <w:sz w:val="36"/>
          <w:szCs w:val="36"/>
          <w:u w:val="none"/>
        </w:rPr>
      </w:pPr>
      <w:bookmarkStart w:id="0" w:name="_TOC_250000"/>
      <w:r>
        <w:rPr>
          <w:rFonts w:hint="eastAsia" w:ascii="宋体" w:hAnsi="宋体" w:eastAsia="宋体" w:cs="方正小标宋_GBK"/>
          <w:b/>
          <w:bCs/>
          <w:kern w:val="0"/>
          <w:sz w:val="36"/>
          <w:szCs w:val="36"/>
          <w:u w:val="none"/>
          <w:lang w:val="en-US" w:eastAsia="zh-CN"/>
        </w:rPr>
        <w:t>长江上游石亭江（什邡段）防洪护岸综合治理工程—金轮镇至洛水镇标段</w:t>
      </w:r>
      <w:r>
        <w:rPr>
          <w:rFonts w:hint="eastAsia" w:ascii="宋体" w:hAnsi="宋体" w:cs="方正小标宋_GBK"/>
          <w:b/>
          <w:bCs/>
          <w:kern w:val="0"/>
          <w:sz w:val="36"/>
          <w:szCs w:val="36"/>
          <w:u w:val="none"/>
          <w:lang w:val="en-US" w:eastAsia="zh-CN"/>
        </w:rPr>
        <w:t>工程</w:t>
      </w:r>
      <w:r>
        <w:rPr>
          <w:rFonts w:hint="eastAsia" w:ascii="宋体" w:hAnsi="宋体" w:eastAsia="宋体" w:cs="方正小标宋_GBK"/>
          <w:b/>
          <w:bCs/>
          <w:kern w:val="0"/>
          <w:sz w:val="36"/>
          <w:szCs w:val="36"/>
          <w:u w:val="none"/>
          <w:lang w:val="en-US" w:eastAsia="zh-CN"/>
        </w:rPr>
        <w:t>概算</w:t>
      </w:r>
      <w:r>
        <w:rPr>
          <w:rFonts w:hint="eastAsia" w:ascii="宋体" w:hAnsi="宋体" w:cs="方正小标宋_GBK"/>
          <w:b/>
          <w:bCs/>
          <w:kern w:val="0"/>
          <w:sz w:val="36"/>
          <w:szCs w:val="36"/>
          <w:u w:val="none"/>
          <w:lang w:val="en-US" w:eastAsia="zh-CN"/>
        </w:rPr>
        <w:t>审核</w:t>
      </w:r>
      <w:r>
        <w:rPr>
          <w:rFonts w:hint="eastAsia" w:ascii="宋体" w:hAnsi="宋体" w:eastAsia="宋体" w:cs="方正小标宋_GBK"/>
          <w:b/>
          <w:bCs/>
          <w:kern w:val="0"/>
          <w:sz w:val="36"/>
          <w:szCs w:val="36"/>
          <w:u w:val="none"/>
        </w:rPr>
        <w:t>随机抽取公告</w:t>
      </w:r>
    </w:p>
    <w:p>
      <w:pPr>
        <w:widowControl/>
        <w:shd w:val="clear" w:color="auto" w:fill="FFFFFF"/>
        <w:jc w:val="center"/>
        <w:rPr>
          <w:rFonts w:ascii="宋体" w:hAnsi="宋体" w:cs="宋体"/>
          <w:kern w:val="0"/>
          <w:sz w:val="30"/>
          <w:szCs w:val="3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firstLineChars="200"/>
        <w:jc w:val="left"/>
        <w:textAlignment w:val="auto"/>
        <w:rPr>
          <w:rFonts w:ascii="宋体" w:hAnsi="宋体" w:cs="宋体"/>
          <w:kern w:val="0"/>
          <w:sz w:val="28"/>
          <w:szCs w:val="28"/>
        </w:rPr>
      </w:pPr>
      <w:r>
        <w:rPr>
          <w:rFonts w:hint="eastAsia" w:ascii="宋体" w:hAnsi="宋体" w:cs="宋体"/>
          <w:kern w:val="0"/>
          <w:sz w:val="28"/>
          <w:szCs w:val="28"/>
        </w:rPr>
        <w:t xml:space="preserve">本项目公告经我单位审定，现通过固定价随机抽取中选人（承包人），诚邀符合资格条件的潜在申请人参与本项目的随机抽取。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2" w:firstLineChars="200"/>
        <w:jc w:val="left"/>
        <w:textAlignment w:val="auto"/>
        <w:rPr>
          <w:rFonts w:ascii="宋体" w:hAnsi="宋体" w:cs="宋体"/>
          <w:b/>
          <w:bCs/>
          <w:kern w:val="0"/>
          <w:sz w:val="28"/>
          <w:szCs w:val="28"/>
        </w:rPr>
      </w:pPr>
      <w:r>
        <w:rPr>
          <w:rFonts w:hint="eastAsia" w:ascii="宋体" w:hAnsi="宋体" w:cs="宋体"/>
          <w:b/>
          <w:bCs/>
          <w:kern w:val="0"/>
          <w:sz w:val="28"/>
          <w:szCs w:val="28"/>
        </w:rPr>
        <w:t>一、项目概况（表一）：</w:t>
      </w:r>
    </w:p>
    <w:tbl>
      <w:tblPr>
        <w:tblStyle w:val="33"/>
        <w:tblW w:w="0" w:type="auto"/>
        <w:tblInd w:w="-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0" w:type="dxa"/>
          <w:left w:w="0" w:type="dxa"/>
          <w:bottom w:w="0" w:type="dxa"/>
          <w:right w:w="0" w:type="dxa"/>
        </w:tblCellMar>
      </w:tblPr>
      <w:tblGrid>
        <w:gridCol w:w="3127"/>
        <w:gridCol w:w="5701"/>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73"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lang w:val="en-US" w:eastAsia="en-US" w:bidi="ar-SA"/>
              </w:rPr>
            </w:pPr>
            <w:r>
              <w:rPr>
                <w:rFonts w:hint="eastAsia" w:ascii="宋体" w:hAnsi="宋体" w:eastAsia="宋体" w:cs="宋体"/>
                <w:b w:val="0"/>
                <w:bCs w:val="0"/>
                <w:kern w:val="0"/>
                <w:sz w:val="24"/>
                <w:szCs w:val="24"/>
                <w:highlight w:val="none"/>
                <w:lang w:val="en-US" w:eastAsia="zh-CN"/>
              </w:rPr>
              <w:t>发包人</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color w:val="313135"/>
                <w:sz w:val="24"/>
                <w:szCs w:val="24"/>
                <w:highlight w:val="none"/>
                <w:u w:val="none"/>
                <w:lang w:val="en-US" w:eastAsia="zh-CN"/>
              </w:rPr>
              <w:t>什邡市国有投资控股集团有限公司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519"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kern w:val="0"/>
                <w:sz w:val="24"/>
                <w:szCs w:val="24"/>
                <w:highlight w:val="none"/>
              </w:rPr>
              <w:t>项目业主</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eastAsia" w:ascii="宋体" w:hAnsi="宋体" w:eastAsia="宋体" w:cs="宋体"/>
                <w:b w:val="0"/>
                <w:bCs w:val="0"/>
                <w:kern w:val="0"/>
                <w:sz w:val="24"/>
                <w:szCs w:val="24"/>
                <w:highlight w:val="none"/>
                <w:lang w:val="en-US" w:eastAsia="zh-CN" w:bidi="ar-SA"/>
              </w:rPr>
            </w:pPr>
            <w:r>
              <w:rPr>
                <w:rFonts w:hint="eastAsia" w:ascii="宋体" w:hAnsi="宋体" w:eastAsia="宋体" w:cs="宋体"/>
                <w:b w:val="0"/>
                <w:bCs w:val="0"/>
                <w:color w:val="313135"/>
                <w:sz w:val="24"/>
                <w:szCs w:val="24"/>
                <w:highlight w:val="none"/>
                <w:u w:val="none"/>
                <w:lang w:val="en-US" w:eastAsia="zh-CN"/>
              </w:rPr>
              <w:t>德阳国信建设工程有限公司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95"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代建管理单位</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color w:val="313135"/>
                <w:sz w:val="24"/>
                <w:szCs w:val="24"/>
                <w:highlight w:val="none"/>
                <w:u w:val="none"/>
                <w:lang w:val="en-US" w:eastAsia="zh-CN"/>
              </w:rPr>
              <w:t>什邡市路通公路工程有限公司</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11"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color w:val="313135"/>
                <w:sz w:val="24"/>
                <w:szCs w:val="24"/>
                <w:highlight w:val="none"/>
                <w:u w:val="none"/>
                <w:lang w:val="en-US" w:eastAsia="zh-CN"/>
              </w:rPr>
            </w:pPr>
            <w:r>
              <w:rPr>
                <w:rFonts w:hint="eastAsia" w:ascii="宋体" w:hAnsi="宋体" w:eastAsia="宋体" w:cs="宋体"/>
                <w:b w:val="0"/>
                <w:bCs w:val="0"/>
                <w:color w:val="313135"/>
                <w:sz w:val="24"/>
                <w:szCs w:val="24"/>
                <w:highlight w:val="none"/>
                <w:u w:val="none"/>
                <w:lang w:val="en-US" w:eastAsia="zh-CN"/>
              </w:rPr>
              <w:t>项目名称</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eastAsia" w:ascii="宋体" w:hAnsi="宋体" w:eastAsia="宋体" w:cs="宋体"/>
                <w:b w:val="0"/>
                <w:bCs w:val="0"/>
                <w:color w:val="313135"/>
                <w:sz w:val="24"/>
                <w:szCs w:val="24"/>
                <w:highlight w:val="none"/>
                <w:u w:val="none"/>
                <w:lang w:val="en-US" w:eastAsia="zh-CN"/>
              </w:rPr>
            </w:pPr>
            <w:r>
              <w:rPr>
                <w:rFonts w:hint="eastAsia" w:ascii="宋体" w:hAnsi="宋体" w:eastAsia="宋体" w:cs="宋体"/>
                <w:b w:val="0"/>
                <w:bCs w:val="0"/>
                <w:color w:val="313135"/>
                <w:sz w:val="24"/>
                <w:szCs w:val="24"/>
                <w:highlight w:val="none"/>
                <w:u w:val="none"/>
                <w:lang w:val="en-US" w:eastAsia="zh-CN"/>
              </w:rPr>
              <w:t>长江上游石亭江（什邡段）防洪护岸综合治理工程—金轮镇至洛水镇标段</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494"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建设地点</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widowControl/>
              <w:jc w:val="left"/>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什邡市</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71"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工程规模（和/或标准）</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spacing w:line="360" w:lineRule="auto"/>
              <w:jc w:val="both"/>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color w:val="313135"/>
                <w:sz w:val="24"/>
                <w:szCs w:val="24"/>
                <w:u w:val="none"/>
                <w:lang w:val="en-US" w:eastAsia="zh-CN"/>
              </w:rPr>
              <w:t>起于广汉市金轮镇成德大道，由东向西沿石亭江南侧河堤布设至洛水镇，其中k0+000~k17+930长约17.93km，路基宽度21.5米；K17+930~K28+445，长10.515km，路基宽度≥18m。项目实施后将形成防洪抢险通道，同时兼顾公路通行功能，技术标准采用一级公路，具体内容以初设图纸为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601"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rPr>
              <w:t>其他</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val="0"/>
                <w:bCs w:val="0"/>
                <w:sz w:val="24"/>
                <w:szCs w:val="24"/>
                <w:highlight w:val="none"/>
              </w:rPr>
            </w:pPr>
            <w:r>
              <w:rPr>
                <w:rFonts w:hint="eastAsia" w:ascii="宋体" w:hAnsi="宋体"/>
                <w:color w:val="313135"/>
                <w:sz w:val="24"/>
              </w:rPr>
              <w:t>投资金额：</w:t>
            </w:r>
            <w:r>
              <w:rPr>
                <w:rFonts w:hint="eastAsia" w:ascii="宋体" w:hAnsi="宋体"/>
                <w:color w:val="313135"/>
                <w:sz w:val="24"/>
                <w:lang w:val="en-US" w:eastAsia="zh-CN"/>
              </w:rPr>
              <w:t>概算编制费约82000万元。</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0" w:type="dxa"/>
            <w:left w:w="0" w:type="dxa"/>
            <w:bottom w:w="0" w:type="dxa"/>
            <w:right w:w="0" w:type="dxa"/>
          </w:tblCellMar>
        </w:tblPrEx>
        <w:trPr>
          <w:trHeight w:val="788" w:hRule="atLeast"/>
        </w:trPr>
        <w:tc>
          <w:tcPr>
            <w:tcW w:w="3127" w:type="dxa"/>
            <w:tcBorders>
              <w:top w:val="outset" w:color="000000" w:sz="6" w:space="0"/>
              <w:left w:val="outset" w:color="000000" w:sz="6" w:space="0"/>
              <w:bottom w:val="outset" w:color="000000" w:sz="6" w:space="0"/>
              <w:right w:val="outset" w:color="000000" w:sz="6" w:space="0"/>
            </w:tcBorders>
            <w:noWrap/>
            <w:vAlign w:val="center"/>
          </w:tcPr>
          <w:p>
            <w:pPr>
              <w:widowControl/>
              <w:jc w:val="center"/>
              <w:rPr>
                <w:rFonts w:hint="eastAsia" w:ascii="宋体" w:hAnsi="宋体" w:eastAsia="宋体" w:cs="宋体"/>
                <w:b w:val="0"/>
                <w:bCs w:val="0"/>
                <w:kern w:val="0"/>
                <w:sz w:val="24"/>
                <w:szCs w:val="24"/>
                <w:highlight w:val="none"/>
              </w:rPr>
            </w:pPr>
            <w:r>
              <w:rPr>
                <w:rFonts w:hint="eastAsia" w:ascii="宋体" w:hAnsi="宋体" w:eastAsia="宋体" w:cs="宋体"/>
                <w:b w:val="0"/>
                <w:bCs w:val="0"/>
                <w:kern w:val="0"/>
                <w:sz w:val="24"/>
                <w:szCs w:val="24"/>
                <w:highlight w:val="none"/>
                <w:lang w:val="en-US" w:eastAsia="zh-CN"/>
              </w:rPr>
              <w:t>审核</w:t>
            </w:r>
            <w:r>
              <w:rPr>
                <w:rFonts w:hint="eastAsia" w:ascii="宋体" w:hAnsi="宋体" w:eastAsia="宋体" w:cs="宋体"/>
                <w:b w:val="0"/>
                <w:bCs w:val="0"/>
                <w:kern w:val="0"/>
                <w:sz w:val="24"/>
                <w:szCs w:val="24"/>
                <w:highlight w:val="none"/>
              </w:rPr>
              <w:t>时间要求</w:t>
            </w:r>
          </w:p>
        </w:tc>
        <w:tc>
          <w:tcPr>
            <w:tcW w:w="5701" w:type="dxa"/>
            <w:tcBorders>
              <w:top w:val="outset" w:color="000000" w:sz="6" w:space="0"/>
              <w:left w:val="outset" w:color="000000" w:sz="6" w:space="0"/>
              <w:bottom w:val="outset" w:color="000000" w:sz="6" w:space="0"/>
              <w:right w:val="outset" w:color="000000" w:sz="6" w:space="0"/>
            </w:tcBorders>
            <w:noWrap/>
            <w:tcMar>
              <w:top w:w="0" w:type="dxa"/>
              <w:left w:w="90" w:type="dxa"/>
              <w:bottom w:w="0" w:type="dxa"/>
              <w:right w:w="0" w:type="dxa"/>
            </w:tcMar>
            <w:vAlign w:val="center"/>
          </w:tcPr>
          <w:p>
            <w:pPr>
              <w:spacing w:line="360" w:lineRule="auto"/>
              <w:jc w:val="center"/>
              <w:rPr>
                <w:rFonts w:hint="eastAsia" w:ascii="宋体" w:hAnsi="宋体" w:eastAsia="宋体" w:cs="宋体"/>
                <w:b w:val="0"/>
                <w:bCs w:val="0"/>
                <w:sz w:val="24"/>
                <w:szCs w:val="24"/>
                <w:highlight w:val="none"/>
              </w:rPr>
            </w:pPr>
            <w:r>
              <w:rPr>
                <w:rFonts w:hint="eastAsia" w:ascii="宋体" w:hAnsi="宋体"/>
                <w:color w:val="313135"/>
                <w:sz w:val="24"/>
                <w:lang w:val="en-US" w:eastAsia="zh-CN"/>
              </w:rPr>
              <w:t>在被确定为中选人之日起3日内完成概算审核工作。（如因提供资料存在修改或完善情况，则审核时间根据实际情况可适当延长）</w:t>
            </w:r>
          </w:p>
        </w:tc>
      </w:tr>
    </w:tbl>
    <w:p>
      <w:pPr>
        <w:keepNext w:val="0"/>
        <w:keepLines w:val="0"/>
        <w:pageBreakBefore w:val="0"/>
        <w:widowControl/>
        <w:shd w:val="clear" w:color="auto" w:fill="FFFFFF"/>
        <w:kinsoku/>
        <w:overflowPunct/>
        <w:topLinePunct w:val="0"/>
        <w:autoSpaceDE/>
        <w:autoSpaceDN/>
        <w:bidi w:val="0"/>
        <w:adjustRightInd/>
        <w:snapToGrid/>
        <w:spacing w:line="600" w:lineRule="exact"/>
        <w:ind w:firstLine="562" w:firstLineChars="200"/>
        <w:jc w:val="left"/>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二、工作内容：</w:t>
      </w:r>
      <w:r>
        <w:rPr>
          <w:rFonts w:hint="eastAsia" w:ascii="宋体" w:hAnsi="宋体" w:eastAsia="宋体" w:cs="宋体"/>
          <w:b w:val="0"/>
          <w:bCs w:val="0"/>
          <w:kern w:val="0"/>
          <w:sz w:val="28"/>
          <w:szCs w:val="28"/>
        </w:rPr>
        <w:t>完成本项目</w:t>
      </w:r>
      <w:r>
        <w:rPr>
          <w:rFonts w:hint="eastAsia" w:ascii="宋体" w:hAnsi="宋体" w:eastAsia="宋体" w:cs="宋体"/>
          <w:b w:val="0"/>
          <w:bCs w:val="0"/>
          <w:kern w:val="0"/>
          <w:sz w:val="28"/>
          <w:szCs w:val="28"/>
          <w:lang w:val="en-US" w:eastAsia="zh-CN"/>
        </w:rPr>
        <w:t>概算</w:t>
      </w:r>
      <w:r>
        <w:rPr>
          <w:rFonts w:hint="eastAsia" w:ascii="宋体" w:hAnsi="宋体" w:cs="宋体"/>
          <w:b w:val="0"/>
          <w:bCs w:val="0"/>
          <w:kern w:val="0"/>
          <w:sz w:val="28"/>
          <w:szCs w:val="28"/>
          <w:lang w:val="en-US" w:eastAsia="zh-CN"/>
        </w:rPr>
        <w:t>审核</w:t>
      </w:r>
      <w:r>
        <w:rPr>
          <w:rFonts w:hint="eastAsia" w:ascii="宋体" w:hAnsi="宋体" w:eastAsia="宋体" w:cs="宋体"/>
          <w:b w:val="0"/>
          <w:bCs w:val="0"/>
          <w:kern w:val="0"/>
          <w:sz w:val="28"/>
          <w:szCs w:val="28"/>
        </w:rPr>
        <w:t>。</w:t>
      </w:r>
    </w:p>
    <w:p>
      <w:pPr>
        <w:keepNext w:val="0"/>
        <w:keepLines w:val="0"/>
        <w:pageBreakBefore w:val="0"/>
        <w:kinsoku/>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三、资格要求</w:t>
      </w:r>
    </w:p>
    <w:p>
      <w:pPr>
        <w:keepNext w:val="0"/>
        <w:keepLines w:val="0"/>
        <w:pageBreakBefore w:val="0"/>
        <w:kinsoku/>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kern w:val="0"/>
          <w:sz w:val="28"/>
          <w:szCs w:val="28"/>
          <w:lang w:val="en-US" w:eastAsia="zh-CN"/>
        </w:rPr>
      </w:pPr>
      <w:r>
        <w:rPr>
          <w:rFonts w:hint="eastAsia" w:ascii="宋体" w:hAnsi="宋体" w:eastAsia="宋体" w:cs="宋体"/>
          <w:b w:val="0"/>
          <w:bCs w:val="0"/>
          <w:kern w:val="0"/>
          <w:sz w:val="28"/>
          <w:szCs w:val="28"/>
        </w:rPr>
        <w:t>项目负责人要求</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rPr>
        <w:t>具备一级注册造价工程师</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或全国注册造价工程师</w:t>
      </w:r>
      <w:r>
        <w:rPr>
          <w:rFonts w:hint="eastAsia" w:ascii="宋体" w:hAnsi="宋体" w:eastAsia="宋体" w:cs="宋体"/>
          <w:b w:val="0"/>
          <w:bCs w:val="0"/>
          <w:kern w:val="0"/>
          <w:sz w:val="28"/>
          <w:szCs w:val="28"/>
          <w:lang w:eastAsia="zh-CN"/>
        </w:rPr>
        <w:t>）</w:t>
      </w:r>
      <w:r>
        <w:rPr>
          <w:rFonts w:hint="eastAsia" w:ascii="宋体" w:hAnsi="宋体" w:eastAsia="宋体" w:cs="宋体"/>
          <w:b w:val="0"/>
          <w:bCs w:val="0"/>
          <w:kern w:val="0"/>
          <w:sz w:val="28"/>
          <w:szCs w:val="28"/>
          <w:lang w:val="en-US" w:eastAsia="zh-CN"/>
        </w:rPr>
        <w:t>资格。</w:t>
      </w:r>
    </w:p>
    <w:p>
      <w:pPr>
        <w:keepNext w:val="0"/>
        <w:keepLines w:val="0"/>
        <w:pageBreakBefore w:val="0"/>
        <w:numPr>
          <w:ilvl w:val="0"/>
          <w:numId w:val="1"/>
        </w:numPr>
        <w:kinsoku/>
        <w:overflowPunct/>
        <w:topLinePunct w:val="0"/>
        <w:autoSpaceDE/>
        <w:autoSpaceDN/>
        <w:bidi w:val="0"/>
        <w:adjustRightInd/>
        <w:snapToGrid/>
        <w:spacing w:line="600" w:lineRule="exact"/>
        <w:ind w:firstLine="562" w:firstLineChars="200"/>
        <w:textAlignment w:val="auto"/>
        <w:rPr>
          <w:rFonts w:hint="eastAsia" w:ascii="宋体" w:hAnsi="宋体" w:eastAsia="宋体" w:cs="宋体"/>
          <w:b/>
          <w:bCs/>
          <w:kern w:val="0"/>
          <w:sz w:val="28"/>
          <w:szCs w:val="28"/>
        </w:rPr>
      </w:pPr>
      <w:r>
        <w:rPr>
          <w:rFonts w:hint="eastAsia" w:ascii="宋体" w:hAnsi="宋体" w:eastAsia="宋体" w:cs="宋体"/>
          <w:b/>
          <w:bCs/>
          <w:kern w:val="0"/>
          <w:sz w:val="28"/>
          <w:szCs w:val="28"/>
        </w:rPr>
        <w:t>其他要求：</w:t>
      </w:r>
    </w:p>
    <w:p>
      <w:pPr>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1.在2020年1月至今完成过一个公路工程造价咨询服务业绩。</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2.若未在规定时间内完成评审工作的，发包人有权取消其中选资格或解除协议。</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3.若发现申请人提供虚假资料，将取消其抽取资格或中选资格。</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Fonts w:hint="eastAsia"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4.合同签订：由中选人与发包人、代建管理单位、项目业主共同签订合同。</w:t>
      </w:r>
    </w:p>
    <w:p>
      <w:pPr>
        <w:pStyle w:val="2"/>
        <w:keepNext w:val="0"/>
        <w:keepLines w:val="0"/>
        <w:pageBreakBefore w:val="0"/>
        <w:numPr>
          <w:ilvl w:val="0"/>
          <w:numId w:val="0"/>
        </w:numPr>
        <w:kinsoku/>
        <w:overflowPunct/>
        <w:topLinePunct w:val="0"/>
        <w:autoSpaceDE/>
        <w:autoSpaceDN/>
        <w:bidi w:val="0"/>
        <w:adjustRightInd/>
        <w:snapToGrid/>
        <w:spacing w:line="600" w:lineRule="exact"/>
        <w:ind w:firstLine="560" w:firstLineChars="200"/>
        <w:textAlignment w:val="auto"/>
        <w:rPr>
          <w:rFonts w:hint="default" w:ascii="宋体" w:hAnsi="宋体" w:eastAsia="宋体" w:cs="宋体"/>
          <w:b w:val="0"/>
          <w:bCs w:val="0"/>
          <w:kern w:val="0"/>
          <w:sz w:val="28"/>
          <w:szCs w:val="28"/>
          <w:lang w:val="en-US" w:eastAsia="zh-CN" w:bidi="ar-SA"/>
        </w:rPr>
      </w:pPr>
      <w:r>
        <w:rPr>
          <w:rFonts w:hint="eastAsia" w:ascii="宋体" w:hAnsi="宋体" w:eastAsia="宋体" w:cs="宋体"/>
          <w:b w:val="0"/>
          <w:bCs w:val="0"/>
          <w:kern w:val="0"/>
          <w:sz w:val="28"/>
          <w:szCs w:val="28"/>
          <w:lang w:val="en-US" w:eastAsia="zh-CN" w:bidi="ar-SA"/>
        </w:rPr>
        <w:t>5.申请人提交报名资料后，发包人将本项目初设图纸及概算资料提供给申请人</w:t>
      </w:r>
      <w:r>
        <w:rPr>
          <w:rFonts w:hint="eastAsia" w:cs="宋体"/>
          <w:b w:val="0"/>
          <w:bCs w:val="0"/>
          <w:kern w:val="0"/>
          <w:sz w:val="28"/>
          <w:szCs w:val="28"/>
          <w:lang w:val="en-US" w:eastAsia="zh-CN" w:bidi="ar-SA"/>
        </w:rPr>
        <w:t>。</w:t>
      </w:r>
      <w:r>
        <w:rPr>
          <w:rFonts w:hint="eastAsia" w:ascii="宋体" w:hAnsi="宋体" w:eastAsia="宋体" w:cs="宋体"/>
          <w:b w:val="0"/>
          <w:bCs w:val="0"/>
          <w:kern w:val="0"/>
          <w:sz w:val="28"/>
          <w:szCs w:val="28"/>
          <w:lang w:val="en-US" w:eastAsia="zh-CN" w:bidi="ar-SA"/>
        </w:rPr>
        <w:t>申请人不得将初设图纸及概算资料外传，否则将追究其责任。</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 xml:space="preserve">五、报名时间 </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b/>
          <w:kern w:val="0"/>
          <w:sz w:val="28"/>
          <w:szCs w:val="28"/>
          <w:u w:val="single"/>
          <w:lang w:eastAsia="zh-CN"/>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w:t>
      </w:r>
      <w:r>
        <w:rPr>
          <w:rFonts w:hint="eastAsia" w:ascii="宋体" w:hAnsi="宋体" w:eastAsia="宋体" w:cs="宋体"/>
          <w:kern w:val="0"/>
          <w:sz w:val="28"/>
          <w:szCs w:val="28"/>
        </w:rPr>
        <w:t>各随机抽取申请人报名</w:t>
      </w:r>
      <w:r>
        <w:rPr>
          <w:rFonts w:hint="eastAsia" w:ascii="宋体" w:hAnsi="宋体" w:cs="宋体"/>
          <w:kern w:val="0"/>
          <w:sz w:val="28"/>
          <w:szCs w:val="28"/>
          <w:lang w:val="en-US" w:eastAsia="zh-CN"/>
        </w:rPr>
        <w:t>及抽取</w:t>
      </w:r>
      <w:r>
        <w:rPr>
          <w:rFonts w:hint="eastAsia" w:ascii="宋体" w:hAnsi="宋体" w:eastAsia="宋体" w:cs="宋体"/>
          <w:kern w:val="0"/>
          <w:sz w:val="28"/>
          <w:szCs w:val="28"/>
        </w:rPr>
        <w:t>时间、地点为：</w:t>
      </w:r>
      <w:r>
        <w:rPr>
          <w:rFonts w:hint="eastAsia" w:ascii="宋体" w:hAnsi="宋体" w:cs="宋体"/>
          <w:kern w:val="0"/>
          <w:sz w:val="28"/>
          <w:szCs w:val="28"/>
          <w:lang w:val="en-US" w:eastAsia="zh-CN"/>
        </w:rPr>
        <w:t>报名时间</w:t>
      </w:r>
      <w:r>
        <w:rPr>
          <w:rFonts w:hint="eastAsia" w:ascii="宋体" w:hAnsi="宋体" w:eastAsia="宋体" w:cs="宋体"/>
          <w:kern w:val="0"/>
          <w:sz w:val="28"/>
          <w:szCs w:val="28"/>
        </w:rPr>
        <w:t>即北京时间</w:t>
      </w:r>
      <w:r>
        <w:rPr>
          <w:rFonts w:hint="eastAsia" w:ascii="宋体" w:hAnsi="宋体" w:eastAsia="宋体" w:cs="宋体"/>
          <w:b/>
          <w:bCs/>
          <w:kern w:val="0"/>
          <w:sz w:val="28"/>
          <w:szCs w:val="28"/>
          <w:u w:val="single"/>
        </w:rPr>
        <w:t>2023</w:t>
      </w:r>
      <w:r>
        <w:rPr>
          <w:rFonts w:hint="eastAsia" w:ascii="宋体" w:hAnsi="宋体" w:eastAsia="宋体" w:cs="宋体"/>
          <w:b/>
          <w:bCs/>
          <w:kern w:val="0"/>
          <w:sz w:val="28"/>
          <w:szCs w:val="28"/>
        </w:rPr>
        <w:t>年</w:t>
      </w:r>
      <w:r>
        <w:rPr>
          <w:rFonts w:hint="eastAsia" w:ascii="宋体" w:hAnsi="宋体" w:eastAsia="宋体" w:cs="宋体"/>
          <w:b/>
          <w:bCs/>
          <w:kern w:val="0"/>
          <w:sz w:val="28"/>
          <w:szCs w:val="28"/>
          <w:u w:val="single"/>
          <w:lang w:val="en-US" w:eastAsia="zh-CN"/>
        </w:rPr>
        <w:t>11</w:t>
      </w:r>
      <w:r>
        <w:rPr>
          <w:rFonts w:hint="eastAsia" w:ascii="宋体" w:hAnsi="宋体" w:eastAsia="宋体" w:cs="宋体"/>
          <w:b/>
          <w:bCs/>
          <w:kern w:val="0"/>
          <w:sz w:val="28"/>
          <w:szCs w:val="28"/>
        </w:rPr>
        <w:t>月</w:t>
      </w:r>
      <w:r>
        <w:rPr>
          <w:rFonts w:hint="eastAsia" w:ascii="宋体" w:hAnsi="宋体" w:cs="宋体"/>
          <w:b/>
          <w:bCs/>
          <w:kern w:val="0"/>
          <w:sz w:val="28"/>
          <w:szCs w:val="28"/>
          <w:u w:val="single"/>
          <w:lang w:val="en-US" w:eastAsia="zh-CN"/>
        </w:rPr>
        <w:t>24</w:t>
      </w:r>
      <w:r>
        <w:rPr>
          <w:rFonts w:hint="eastAsia" w:ascii="宋体" w:hAnsi="宋体" w:eastAsia="宋体" w:cs="宋体"/>
          <w:b/>
          <w:bCs/>
          <w:kern w:val="0"/>
          <w:sz w:val="28"/>
          <w:szCs w:val="28"/>
        </w:rPr>
        <w:t>日</w:t>
      </w:r>
      <w:r>
        <w:rPr>
          <w:rFonts w:hint="eastAsia" w:ascii="宋体" w:hAnsi="宋体" w:cs="宋体"/>
          <w:b/>
          <w:bCs/>
          <w:kern w:val="0"/>
          <w:sz w:val="28"/>
          <w:szCs w:val="28"/>
          <w:u w:val="single"/>
          <w:lang w:val="en-US" w:eastAsia="zh-CN"/>
        </w:rPr>
        <w:t>8</w:t>
      </w:r>
      <w:r>
        <w:rPr>
          <w:rFonts w:hint="eastAsia" w:ascii="宋体" w:hAnsi="宋体" w:eastAsia="宋体" w:cs="宋体"/>
          <w:b/>
          <w:bCs/>
          <w:kern w:val="0"/>
          <w:sz w:val="28"/>
          <w:szCs w:val="28"/>
        </w:rPr>
        <w:t>时</w:t>
      </w:r>
      <w:r>
        <w:rPr>
          <w:rFonts w:hint="eastAsia" w:ascii="宋体" w:hAnsi="宋体" w:cs="宋体"/>
          <w:b/>
          <w:bCs/>
          <w:kern w:val="0"/>
          <w:sz w:val="28"/>
          <w:szCs w:val="28"/>
          <w:u w:val="single"/>
          <w:lang w:val="en-US" w:eastAsia="zh-CN"/>
        </w:rPr>
        <w:t>30</w:t>
      </w:r>
      <w:r>
        <w:rPr>
          <w:rFonts w:hint="eastAsia" w:ascii="宋体" w:hAnsi="宋体" w:eastAsia="宋体" w:cs="宋体"/>
          <w:b/>
          <w:bCs/>
          <w:kern w:val="0"/>
          <w:sz w:val="28"/>
          <w:szCs w:val="28"/>
        </w:rPr>
        <w:t>分至</w:t>
      </w:r>
      <w:r>
        <w:rPr>
          <w:rFonts w:hint="eastAsia" w:ascii="宋体" w:hAnsi="宋体" w:eastAsia="宋体" w:cs="宋体"/>
          <w:b/>
          <w:bCs/>
          <w:kern w:val="0"/>
          <w:sz w:val="28"/>
          <w:szCs w:val="28"/>
          <w:u w:val="single"/>
        </w:rPr>
        <w:t>2023</w:t>
      </w:r>
      <w:r>
        <w:rPr>
          <w:rFonts w:hint="eastAsia" w:ascii="宋体" w:hAnsi="宋体" w:eastAsia="宋体" w:cs="宋体"/>
          <w:b/>
          <w:bCs/>
          <w:kern w:val="0"/>
          <w:sz w:val="28"/>
          <w:szCs w:val="28"/>
        </w:rPr>
        <w:t>年</w:t>
      </w:r>
      <w:r>
        <w:rPr>
          <w:rFonts w:hint="eastAsia" w:ascii="宋体" w:hAnsi="宋体" w:eastAsia="宋体" w:cs="宋体"/>
          <w:b/>
          <w:bCs/>
          <w:kern w:val="0"/>
          <w:sz w:val="28"/>
          <w:szCs w:val="28"/>
          <w:u w:val="single"/>
          <w:lang w:val="en-US" w:eastAsia="zh-CN"/>
        </w:rPr>
        <w:t>11</w:t>
      </w:r>
      <w:r>
        <w:rPr>
          <w:rFonts w:hint="eastAsia" w:ascii="宋体" w:hAnsi="宋体" w:eastAsia="宋体" w:cs="宋体"/>
          <w:b/>
          <w:bCs/>
          <w:kern w:val="0"/>
          <w:sz w:val="28"/>
          <w:szCs w:val="28"/>
        </w:rPr>
        <w:t>月</w:t>
      </w:r>
      <w:r>
        <w:rPr>
          <w:rFonts w:hint="eastAsia" w:ascii="宋体" w:hAnsi="宋体" w:cs="宋体"/>
          <w:b/>
          <w:bCs/>
          <w:kern w:val="0"/>
          <w:sz w:val="28"/>
          <w:szCs w:val="28"/>
          <w:u w:val="single"/>
          <w:lang w:val="en-US" w:eastAsia="zh-CN"/>
        </w:rPr>
        <w:t>27</w:t>
      </w:r>
      <w:r>
        <w:rPr>
          <w:rFonts w:hint="eastAsia" w:ascii="宋体" w:hAnsi="宋体" w:eastAsia="宋体" w:cs="宋体"/>
          <w:b/>
          <w:bCs/>
          <w:kern w:val="0"/>
          <w:sz w:val="28"/>
          <w:szCs w:val="28"/>
        </w:rPr>
        <w:t>日</w:t>
      </w:r>
      <w:r>
        <w:rPr>
          <w:rFonts w:hint="eastAsia" w:ascii="宋体" w:hAnsi="宋体" w:cs="宋体"/>
          <w:b/>
          <w:bCs/>
          <w:kern w:val="0"/>
          <w:sz w:val="28"/>
          <w:szCs w:val="28"/>
          <w:u w:val="single"/>
          <w:lang w:val="en-US" w:eastAsia="zh-CN"/>
        </w:rPr>
        <w:t>16</w:t>
      </w:r>
      <w:r>
        <w:rPr>
          <w:rFonts w:hint="eastAsia" w:ascii="宋体" w:hAnsi="宋体" w:eastAsia="宋体" w:cs="宋体"/>
          <w:b/>
          <w:bCs/>
          <w:kern w:val="0"/>
          <w:sz w:val="28"/>
          <w:szCs w:val="28"/>
        </w:rPr>
        <w:t>时</w:t>
      </w:r>
      <w:r>
        <w:rPr>
          <w:rFonts w:hint="eastAsia" w:ascii="宋体" w:hAnsi="宋体" w:cs="宋体"/>
          <w:b/>
          <w:bCs/>
          <w:kern w:val="0"/>
          <w:sz w:val="28"/>
          <w:szCs w:val="28"/>
          <w:u w:val="single"/>
          <w:lang w:val="en-US" w:eastAsia="zh-CN"/>
        </w:rPr>
        <w:t>00</w:t>
      </w:r>
      <w:r>
        <w:rPr>
          <w:rFonts w:hint="eastAsia" w:ascii="宋体" w:hAnsi="宋体" w:eastAsia="宋体" w:cs="宋体"/>
          <w:b/>
          <w:bCs/>
          <w:kern w:val="0"/>
          <w:sz w:val="28"/>
          <w:szCs w:val="28"/>
        </w:rPr>
        <w:t>分；</w:t>
      </w:r>
      <w:r>
        <w:rPr>
          <w:rFonts w:hint="eastAsia" w:ascii="宋体" w:hAnsi="宋体" w:eastAsia="宋体" w:cs="宋体"/>
          <w:kern w:val="0"/>
          <w:sz w:val="28"/>
          <w:szCs w:val="28"/>
        </w:rPr>
        <w:t>抽取时间、地点为：即北京时间</w:t>
      </w:r>
      <w:r>
        <w:rPr>
          <w:rFonts w:hint="eastAsia" w:ascii="宋体" w:hAnsi="宋体" w:eastAsia="宋体" w:cs="宋体"/>
          <w:b/>
          <w:bCs/>
          <w:kern w:val="0"/>
          <w:sz w:val="28"/>
          <w:szCs w:val="28"/>
          <w:u w:val="single"/>
        </w:rPr>
        <w:t>2023</w:t>
      </w:r>
      <w:r>
        <w:rPr>
          <w:rFonts w:hint="eastAsia" w:ascii="宋体" w:hAnsi="宋体" w:eastAsia="宋体" w:cs="宋体"/>
          <w:b/>
          <w:bCs/>
          <w:kern w:val="0"/>
          <w:sz w:val="28"/>
          <w:szCs w:val="28"/>
        </w:rPr>
        <w:t>年</w:t>
      </w:r>
      <w:r>
        <w:rPr>
          <w:rFonts w:hint="eastAsia" w:ascii="宋体" w:hAnsi="宋体" w:eastAsia="宋体" w:cs="宋体"/>
          <w:b/>
          <w:bCs/>
          <w:kern w:val="0"/>
          <w:sz w:val="28"/>
          <w:szCs w:val="28"/>
          <w:u w:val="single"/>
          <w:lang w:val="en-US" w:eastAsia="zh-CN"/>
        </w:rPr>
        <w:t>11</w:t>
      </w:r>
      <w:r>
        <w:rPr>
          <w:rFonts w:hint="eastAsia" w:ascii="宋体" w:hAnsi="宋体" w:eastAsia="宋体" w:cs="宋体"/>
          <w:b/>
          <w:bCs/>
          <w:kern w:val="0"/>
          <w:sz w:val="28"/>
          <w:szCs w:val="28"/>
        </w:rPr>
        <w:t>月</w:t>
      </w:r>
      <w:r>
        <w:rPr>
          <w:rFonts w:hint="eastAsia" w:ascii="宋体" w:hAnsi="宋体" w:cs="宋体"/>
          <w:b/>
          <w:bCs/>
          <w:kern w:val="0"/>
          <w:sz w:val="28"/>
          <w:szCs w:val="28"/>
          <w:u w:val="single"/>
          <w:lang w:val="en-US" w:eastAsia="zh-CN"/>
        </w:rPr>
        <w:t>27</w:t>
      </w:r>
      <w:r>
        <w:rPr>
          <w:rFonts w:hint="eastAsia" w:ascii="宋体" w:hAnsi="宋体" w:eastAsia="宋体" w:cs="宋体"/>
          <w:b/>
          <w:bCs/>
          <w:kern w:val="0"/>
          <w:sz w:val="28"/>
          <w:szCs w:val="28"/>
        </w:rPr>
        <w:t>日</w:t>
      </w:r>
      <w:r>
        <w:rPr>
          <w:rFonts w:hint="eastAsia" w:ascii="宋体" w:hAnsi="宋体" w:cs="宋体"/>
          <w:b/>
          <w:bCs/>
          <w:kern w:val="0"/>
          <w:sz w:val="28"/>
          <w:szCs w:val="28"/>
          <w:u w:val="single"/>
          <w:lang w:val="en-US" w:eastAsia="zh-CN"/>
        </w:rPr>
        <w:t>16</w:t>
      </w:r>
      <w:r>
        <w:rPr>
          <w:rFonts w:hint="eastAsia" w:ascii="宋体" w:hAnsi="宋体" w:eastAsia="宋体" w:cs="宋体"/>
          <w:b/>
          <w:bCs/>
          <w:kern w:val="0"/>
          <w:sz w:val="28"/>
          <w:szCs w:val="28"/>
        </w:rPr>
        <w:t>时</w:t>
      </w:r>
      <w:r>
        <w:rPr>
          <w:rFonts w:hint="eastAsia" w:ascii="宋体" w:hAnsi="宋体" w:cs="宋体"/>
          <w:b/>
          <w:bCs/>
          <w:kern w:val="0"/>
          <w:sz w:val="28"/>
          <w:szCs w:val="28"/>
          <w:u w:val="single"/>
          <w:lang w:val="en-US" w:eastAsia="zh-CN"/>
        </w:rPr>
        <w:t>3</w:t>
      </w:r>
      <w:bookmarkStart w:id="18" w:name="_GoBack"/>
      <w:bookmarkEnd w:id="18"/>
      <w:r>
        <w:rPr>
          <w:rFonts w:hint="eastAsia" w:ascii="宋体" w:hAnsi="宋体" w:cs="宋体"/>
          <w:b/>
          <w:bCs/>
          <w:kern w:val="0"/>
          <w:sz w:val="28"/>
          <w:szCs w:val="28"/>
          <w:u w:val="single"/>
          <w:lang w:val="en-US" w:eastAsia="zh-CN"/>
        </w:rPr>
        <w:t>0</w:t>
      </w:r>
      <w:r>
        <w:rPr>
          <w:rFonts w:hint="eastAsia" w:ascii="宋体" w:hAnsi="宋体" w:eastAsia="宋体" w:cs="宋体"/>
          <w:b/>
          <w:bCs/>
          <w:kern w:val="0"/>
          <w:sz w:val="28"/>
          <w:szCs w:val="28"/>
        </w:rPr>
        <w:t>分</w:t>
      </w:r>
      <w:r>
        <w:rPr>
          <w:rFonts w:hint="eastAsia" w:ascii="宋体" w:hAnsi="宋体" w:eastAsia="宋体" w:cs="宋体"/>
          <w:kern w:val="0"/>
          <w:sz w:val="28"/>
          <w:szCs w:val="28"/>
        </w:rPr>
        <w:t>；</w:t>
      </w:r>
      <w:r>
        <w:rPr>
          <w:rFonts w:hint="eastAsia" w:ascii="宋体" w:hAnsi="宋体" w:cs="宋体"/>
          <w:kern w:val="0"/>
          <w:sz w:val="28"/>
          <w:szCs w:val="28"/>
          <w:lang w:val="en-US" w:eastAsia="zh-CN"/>
        </w:rPr>
        <w:t>报名及</w:t>
      </w:r>
      <w:r>
        <w:rPr>
          <w:rFonts w:hint="eastAsia" w:ascii="宋体" w:hAnsi="宋体" w:eastAsia="宋体" w:cs="宋体"/>
          <w:kern w:val="0"/>
          <w:sz w:val="28"/>
          <w:szCs w:val="28"/>
        </w:rPr>
        <w:t>抽取地点：</w:t>
      </w:r>
      <w:r>
        <w:rPr>
          <w:rFonts w:hint="eastAsia" w:ascii="宋体" w:hAnsi="宋体" w:eastAsia="宋体" w:cs="宋体"/>
          <w:b/>
          <w:kern w:val="0"/>
          <w:sz w:val="28"/>
          <w:szCs w:val="28"/>
          <w:u w:val="single"/>
        </w:rPr>
        <w:t>什邡市国有投资控股集团有限公司（</w:t>
      </w:r>
      <w:r>
        <w:rPr>
          <w:rFonts w:hint="eastAsia" w:ascii="宋体" w:hAnsi="宋体" w:eastAsia="宋体" w:cs="宋体"/>
          <w:b/>
          <w:kern w:val="0"/>
          <w:sz w:val="28"/>
          <w:szCs w:val="28"/>
          <w:u w:val="single"/>
          <w:lang w:eastAsia="zh-CN"/>
        </w:rPr>
        <w:t>什邡市沱江路西段1号</w:t>
      </w:r>
      <w:r>
        <w:rPr>
          <w:rFonts w:hint="eastAsia" w:ascii="宋体" w:hAnsi="宋体" w:eastAsia="宋体" w:cs="宋体"/>
          <w:b/>
          <w:kern w:val="0"/>
          <w:sz w:val="28"/>
          <w:szCs w:val="28"/>
          <w:u w:val="single"/>
          <w:lang w:val="en-US" w:eastAsia="zh-CN"/>
        </w:rPr>
        <w:t>七</w:t>
      </w:r>
      <w:r>
        <w:rPr>
          <w:rFonts w:hint="eastAsia" w:ascii="宋体" w:hAnsi="宋体" w:eastAsia="宋体" w:cs="宋体"/>
          <w:b/>
          <w:kern w:val="0"/>
          <w:sz w:val="28"/>
          <w:szCs w:val="28"/>
          <w:u w:val="single"/>
        </w:rPr>
        <w:t xml:space="preserve">楼） </w:t>
      </w:r>
      <w:r>
        <w:rPr>
          <w:rFonts w:hint="eastAsia" w:ascii="宋体" w:hAnsi="宋体" w:cs="宋体"/>
          <w:b/>
          <w:kern w:val="0"/>
          <w:sz w:val="28"/>
          <w:szCs w:val="28"/>
          <w:u w:val="single"/>
          <w:lang w:eastAsia="zh-CN"/>
        </w:rPr>
        <w:t>。</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2.发包人</w:t>
      </w:r>
      <w:r>
        <w:rPr>
          <w:rFonts w:hint="eastAsia" w:ascii="宋体" w:hAnsi="宋体" w:eastAsia="宋体" w:cs="宋体"/>
          <w:kern w:val="0"/>
          <w:sz w:val="28"/>
          <w:szCs w:val="28"/>
        </w:rPr>
        <w:t>以随机抽取公告公布的发包价，按照随机抽取方式确定唯一中选人。</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hint="eastAsia" w:ascii="宋体" w:hAnsi="宋体" w:eastAsia="宋体" w:cs="宋体"/>
          <w:b/>
          <w:bCs/>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本项目（合同段）工程发包价一览表</w:t>
      </w:r>
    </w:p>
    <w:p>
      <w:pPr>
        <w:keepNext w:val="0"/>
        <w:keepLines w:val="0"/>
        <w:pageBreakBefore w:val="0"/>
        <w:widowControl/>
        <w:shd w:val="clear" w:color="auto" w:fill="FFFFFF"/>
        <w:kinsoku/>
        <w:overflowPunct/>
        <w:topLinePunct w:val="0"/>
        <w:autoSpaceDE/>
        <w:autoSpaceDN/>
        <w:bidi w:val="0"/>
        <w:adjustRightInd/>
        <w:snapToGrid/>
        <w:spacing w:line="600" w:lineRule="exact"/>
        <w:ind w:firstLine="600"/>
        <w:jc w:val="left"/>
        <w:textAlignment w:val="auto"/>
        <w:rPr>
          <w:rFonts w:ascii="宋体" w:hAnsi="宋体" w:eastAsia="宋体" w:cs="宋体"/>
          <w:kern w:val="0"/>
          <w:sz w:val="24"/>
          <w:szCs w:val="24"/>
        </w:rPr>
      </w:pPr>
      <w:r>
        <w:rPr>
          <w:rFonts w:hint="eastAsia" w:ascii="宋体" w:hAnsi="宋体" w:eastAsia="宋体" w:cs="宋体"/>
          <w:b/>
          <w:bCs/>
          <w:kern w:val="0"/>
          <w:sz w:val="28"/>
          <w:szCs w:val="28"/>
        </w:rPr>
        <w:t xml:space="preserve">（表二）：                      </w:t>
      </w:r>
      <w:r>
        <w:rPr>
          <w:rFonts w:hint="eastAsia" w:ascii="宋体" w:hAnsi="宋体" w:eastAsia="宋体" w:cs="宋体"/>
          <w:b/>
          <w:bCs/>
          <w:kern w:val="0"/>
          <w:sz w:val="30"/>
          <w:szCs w:val="30"/>
        </w:rPr>
        <w:t xml:space="preserve">    </w:t>
      </w:r>
    </w:p>
    <w:tbl>
      <w:tblPr>
        <w:tblStyle w:val="33"/>
        <w:tblW w:w="9001" w:type="dxa"/>
        <w:tblInd w:w="93"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07"/>
        <w:gridCol w:w="1643"/>
        <w:gridCol w:w="900"/>
        <w:gridCol w:w="4303"/>
        <w:gridCol w:w="9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合同段</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报价方式</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报价要求</w:t>
            </w:r>
          </w:p>
        </w:tc>
        <w:tc>
          <w:tcPr>
            <w:tcW w:w="430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工程发包价</w:t>
            </w:r>
          </w:p>
        </w:tc>
        <w:tc>
          <w:tcPr>
            <w:tcW w:w="948"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宋体"/>
                <w:kern w:val="0"/>
                <w:sz w:val="24"/>
                <w:szCs w:val="24"/>
              </w:rPr>
            </w:pPr>
            <w:r>
              <w:rPr>
                <w:rFonts w:hint="eastAsia" w:ascii="宋体" w:hAnsi="宋体" w:eastAsia="宋体" w:cs="宋体"/>
                <w:b/>
                <w:bCs/>
                <w:kern w:val="0"/>
                <w:sz w:val="24"/>
                <w:szCs w:val="24"/>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07" w:hRule="atLeast"/>
        </w:trPr>
        <w:tc>
          <w:tcPr>
            <w:tcW w:w="1207" w:type="dxa"/>
            <w:tcBorders>
              <w:top w:val="inset" w:color="000000" w:sz="6" w:space="0"/>
              <w:left w:val="inset" w:color="000000" w:sz="6" w:space="0"/>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4"/>
                <w:szCs w:val="24"/>
                <w:lang w:val="en-US" w:eastAsia="zh-CN"/>
              </w:rPr>
            </w:pPr>
            <w:r>
              <w:rPr>
                <w:rFonts w:hint="eastAsia" w:ascii="宋体" w:hAnsi="宋体" w:eastAsia="宋体" w:cs="华文仿宋"/>
                <w:kern w:val="0"/>
                <w:sz w:val="24"/>
                <w:szCs w:val="24"/>
              </w:rPr>
              <w:t>工程</w:t>
            </w:r>
            <w:r>
              <w:rPr>
                <w:rFonts w:hint="eastAsia" w:ascii="宋体" w:hAnsi="宋体" w:cs="华文仿宋"/>
                <w:kern w:val="0"/>
                <w:sz w:val="24"/>
                <w:szCs w:val="24"/>
                <w:lang w:val="en-US" w:eastAsia="zh-CN"/>
              </w:rPr>
              <w:t>概算评审</w:t>
            </w:r>
          </w:p>
        </w:tc>
        <w:tc>
          <w:tcPr>
            <w:tcW w:w="164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ascii="宋体" w:hAnsi="宋体" w:eastAsia="宋体" w:cs="华文仿宋"/>
                <w:kern w:val="0"/>
                <w:sz w:val="24"/>
                <w:szCs w:val="24"/>
              </w:rPr>
            </w:pPr>
            <w:r>
              <w:rPr>
                <w:rFonts w:hint="eastAsia" w:ascii="宋体" w:hAnsi="宋体" w:eastAsia="宋体" w:cs="华文仿宋"/>
                <w:kern w:val="0"/>
                <w:sz w:val="24"/>
                <w:szCs w:val="24"/>
              </w:rPr>
              <w:t>固定价</w:t>
            </w:r>
          </w:p>
        </w:tc>
        <w:tc>
          <w:tcPr>
            <w:tcW w:w="900"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ind w:firstLine="240" w:firstLineChars="100"/>
              <w:jc w:val="left"/>
              <w:rPr>
                <w:rFonts w:ascii="宋体" w:hAnsi="宋体" w:eastAsia="宋体" w:cs="宋体"/>
                <w:kern w:val="0"/>
                <w:sz w:val="24"/>
                <w:szCs w:val="24"/>
              </w:rPr>
            </w:pPr>
            <w:r>
              <w:rPr>
                <w:rFonts w:hint="eastAsia" w:ascii="宋体" w:hAnsi="宋体" w:eastAsia="宋体" w:cs="华文仿宋"/>
                <w:kern w:val="0"/>
                <w:sz w:val="24"/>
                <w:szCs w:val="24"/>
              </w:rPr>
              <w:t>\</w:t>
            </w:r>
          </w:p>
        </w:tc>
        <w:tc>
          <w:tcPr>
            <w:tcW w:w="4303"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spacing w:after="100" w:afterAutospacing="1"/>
              <w:jc w:val="center"/>
              <w:rPr>
                <w:rFonts w:hint="default" w:ascii="宋体" w:hAnsi="宋体" w:eastAsia="宋体" w:cs="华文仿宋"/>
                <w:kern w:val="0"/>
                <w:sz w:val="24"/>
                <w:szCs w:val="24"/>
                <w:lang w:val="en-US" w:eastAsia="zh-CN"/>
              </w:rPr>
            </w:pPr>
            <w:r>
              <w:rPr>
                <w:rFonts w:hint="eastAsia" w:ascii="宋体" w:hAnsi="宋体" w:cs="华文仿宋"/>
                <w:kern w:val="0"/>
                <w:sz w:val="24"/>
                <w:szCs w:val="24"/>
                <w:lang w:val="en-US" w:eastAsia="zh-CN"/>
              </w:rPr>
              <w:t>120000.00元（大写：壹拾贰万元整）</w:t>
            </w:r>
          </w:p>
        </w:tc>
        <w:tc>
          <w:tcPr>
            <w:tcW w:w="948" w:type="dxa"/>
            <w:tcBorders>
              <w:top w:val="inset" w:color="000000" w:sz="6" w:space="0"/>
              <w:left w:val="nil"/>
              <w:bottom w:val="inset" w:color="000000" w:sz="6" w:space="0"/>
              <w:right w:val="inset" w:color="000000" w:sz="6" w:space="0"/>
            </w:tcBorders>
            <w:tcMar>
              <w:top w:w="15" w:type="dxa"/>
              <w:left w:w="15" w:type="dxa"/>
              <w:bottom w:w="15" w:type="dxa"/>
              <w:right w:w="15" w:type="dxa"/>
            </w:tcMar>
            <w:vAlign w:val="center"/>
          </w:tcPr>
          <w:p>
            <w:pPr>
              <w:widowControl/>
              <w:jc w:val="left"/>
              <w:rPr>
                <w:rFonts w:ascii="宋体" w:hAnsi="宋体" w:eastAsia="宋体" w:cs="华文仿宋"/>
                <w:kern w:val="0"/>
                <w:sz w:val="24"/>
                <w:szCs w:val="24"/>
              </w:rPr>
            </w:pPr>
          </w:p>
        </w:tc>
      </w:tr>
    </w:tbl>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2" w:firstLineChars="200"/>
        <w:jc w:val="left"/>
        <w:textAlignment w:val="auto"/>
        <w:rPr>
          <w:rFonts w:hint="eastAsia" w:ascii="宋体" w:hAnsi="宋体" w:eastAsia="宋体" w:cs="宋体"/>
          <w:b/>
          <w:kern w:val="0"/>
          <w:sz w:val="28"/>
          <w:szCs w:val="28"/>
        </w:rPr>
      </w:pPr>
      <w:r>
        <w:rPr>
          <w:rFonts w:hint="eastAsia" w:ascii="宋体" w:hAnsi="宋体" w:eastAsia="宋体" w:cs="宋体"/>
          <w:b/>
          <w:kern w:val="0"/>
          <w:sz w:val="28"/>
          <w:szCs w:val="28"/>
        </w:rPr>
        <w:t>六、报名资格审查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发包人定于报名截止时间在有关监督人员及申请人的现场监督下，公开举行随机抽取活动，从符合资格条件的申请人中随机抽取1个作为中选人。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如参加随机抽取的申请人只有1名，且通过了资格审查的，我单位将直接确定其为中选人。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抽取方式。在随机抽取开始前，委托人或法定代表人持以下资料由业主审核通过后，方可参与随机抽取。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随机抽取申请函</w:t>
      </w:r>
      <w:r>
        <w:rPr>
          <w:rFonts w:hint="eastAsia" w:ascii="宋体" w:hAnsi="宋体" w:cs="宋体"/>
          <w:kern w:val="0"/>
          <w:sz w:val="28"/>
          <w:szCs w:val="28"/>
          <w:lang w:val="en-US" w:eastAsia="zh-CN"/>
        </w:rPr>
        <w:t>原件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）法定代表人或委托人有效身份证原件及复印件；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3</w:t>
      </w:r>
      <w:r>
        <w:rPr>
          <w:rFonts w:hint="eastAsia" w:ascii="宋体" w:hAnsi="宋体" w:eastAsia="宋体" w:cs="宋体"/>
          <w:kern w:val="0"/>
          <w:sz w:val="28"/>
          <w:szCs w:val="28"/>
        </w:rPr>
        <w:t>）授权委托书原件（委托代理人参加时提供）；</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4</w:t>
      </w:r>
      <w:r>
        <w:rPr>
          <w:rFonts w:hint="eastAsia" w:ascii="宋体" w:hAnsi="宋体" w:eastAsia="宋体" w:cs="宋体"/>
          <w:kern w:val="0"/>
          <w:sz w:val="28"/>
          <w:szCs w:val="28"/>
        </w:rPr>
        <w:t>）项目负责人资格证书复印件；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）营业执照复印件；</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6</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业绩证明资料复印件（合同、咨询成果封面或报告）；</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7</w:t>
      </w:r>
      <w:r>
        <w:rPr>
          <w:rFonts w:hint="eastAsia" w:ascii="宋体" w:hAnsi="宋体" w:eastAsia="宋体" w:cs="宋体"/>
          <w:kern w:val="0"/>
          <w:sz w:val="28"/>
          <w:szCs w:val="28"/>
        </w:rPr>
        <w:t>）廉洁承诺书原件；</w:t>
      </w:r>
    </w:p>
    <w:p>
      <w:pPr>
        <w:keepNext w:val="0"/>
        <w:keepLines w:val="0"/>
        <w:pageBreakBefore w:val="0"/>
        <w:kinsoku/>
        <w:wordWrap/>
        <w:overflowPunct/>
        <w:topLinePunct w:val="0"/>
        <w:autoSpaceDE/>
        <w:autoSpaceDN/>
        <w:bidi w:val="0"/>
        <w:adjustRightInd/>
        <w:snapToGrid/>
        <w:spacing w:line="600" w:lineRule="exact"/>
        <w:ind w:firstLine="840" w:firstLineChars="300"/>
        <w:textAlignment w:val="auto"/>
        <w:rPr>
          <w:rFonts w:hint="eastAsia" w:ascii="宋体" w:hAnsi="宋体" w:eastAsia="宋体" w:cs="宋体"/>
          <w:kern w:val="0"/>
          <w:sz w:val="28"/>
          <w:szCs w:val="28"/>
        </w:rPr>
      </w:pPr>
      <w:r>
        <w:rPr>
          <w:rFonts w:hint="eastAsia" w:ascii="宋体" w:hAnsi="宋体" w:eastAsia="宋体" w:cs="宋体"/>
          <w:kern w:val="0"/>
          <w:sz w:val="28"/>
          <w:szCs w:val="28"/>
        </w:rPr>
        <w:t>注：所有复印件均盖鲜章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七、本次随机抽取公告在什邡市国有投资控股集团有限公司www.sfgtjt.com网站发布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2"/>
        <w:jc w:val="left"/>
        <w:textAlignment w:val="auto"/>
        <w:rPr>
          <w:rFonts w:hint="eastAsia" w:ascii="宋体" w:hAnsi="宋体" w:eastAsia="宋体" w:cs="宋体"/>
          <w:kern w:val="0"/>
          <w:sz w:val="28"/>
          <w:szCs w:val="28"/>
        </w:rPr>
      </w:pPr>
      <w:r>
        <w:rPr>
          <w:rFonts w:hint="eastAsia" w:ascii="宋体" w:hAnsi="宋体" w:eastAsia="宋体" w:cs="宋体"/>
          <w:b/>
          <w:bCs/>
          <w:kern w:val="0"/>
          <w:sz w:val="28"/>
          <w:szCs w:val="28"/>
        </w:rPr>
        <w:t>八、联系方式: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28"/>
          <w:szCs w:val="28"/>
        </w:rPr>
      </w:pPr>
      <w:r>
        <w:rPr>
          <w:rFonts w:hint="eastAsia" w:ascii="宋体" w:hAnsi="宋体" w:eastAsia="宋体" w:cs="宋体"/>
          <w:kern w:val="0"/>
          <w:sz w:val="28"/>
          <w:szCs w:val="28"/>
          <w:lang w:val="en-US" w:eastAsia="zh-CN"/>
        </w:rPr>
        <w:t>发包人</w:t>
      </w:r>
      <w:r>
        <w:rPr>
          <w:rFonts w:hint="eastAsia" w:ascii="宋体" w:hAnsi="宋体" w:eastAsia="宋体" w:cs="宋体"/>
          <w:kern w:val="0"/>
          <w:sz w:val="28"/>
          <w:szCs w:val="28"/>
        </w:rPr>
        <w:t>：</w:t>
      </w:r>
      <w:r>
        <w:rPr>
          <w:rFonts w:hint="eastAsia" w:ascii="宋体" w:hAnsi="宋体" w:eastAsia="宋体" w:cs="宋体"/>
          <w:bCs/>
          <w:kern w:val="0"/>
          <w:sz w:val="28"/>
          <w:szCs w:val="28"/>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bCs/>
          <w:kern w:val="0"/>
          <w:sz w:val="28"/>
          <w:szCs w:val="28"/>
        </w:rPr>
        <w:t>四川省德阳市什邡市沱江路西段1号(市国投大厦</w:t>
      </w:r>
      <w:r>
        <w:rPr>
          <w:rFonts w:hint="eastAsia" w:ascii="宋体" w:hAnsi="宋体" w:cs="宋体"/>
          <w:bCs/>
          <w:kern w:val="0"/>
          <w:sz w:val="28"/>
          <w:szCs w:val="28"/>
          <w:lang w:val="en-US" w:eastAsia="zh-CN"/>
        </w:rPr>
        <w:t>5</w:t>
      </w:r>
      <w:r>
        <w:rPr>
          <w:rFonts w:hint="eastAsia" w:ascii="宋体" w:hAnsi="宋体" w:eastAsia="宋体" w:cs="宋体"/>
          <w:bCs/>
          <w:kern w:val="0"/>
          <w:sz w:val="28"/>
          <w:szCs w:val="28"/>
        </w:rPr>
        <w:t>楼）</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28"/>
          <w:szCs w:val="28"/>
        </w:rPr>
      </w:pPr>
      <w:r>
        <w:rPr>
          <w:rFonts w:hint="eastAsia" w:ascii="宋体" w:hAnsi="宋体" w:eastAsia="宋体" w:cs="宋体"/>
          <w:kern w:val="0"/>
          <w:sz w:val="28"/>
          <w:szCs w:val="28"/>
        </w:rPr>
        <w:t>邮  编：</w:t>
      </w:r>
      <w:r>
        <w:rPr>
          <w:rFonts w:hint="eastAsia" w:ascii="宋体" w:hAnsi="宋体" w:eastAsia="宋体" w:cs="宋体"/>
          <w:bCs/>
          <w:kern w:val="0"/>
          <w:sz w:val="28"/>
          <w:szCs w:val="28"/>
        </w:rPr>
        <w:t xml:space="preserve"> 618400</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default" w:ascii="宋体" w:hAnsi="宋体" w:eastAsia="宋体" w:cs="宋体"/>
          <w:bCs/>
          <w:kern w:val="0"/>
          <w:sz w:val="28"/>
          <w:szCs w:val="28"/>
          <w:lang w:val="en-US"/>
        </w:rPr>
      </w:pPr>
      <w:r>
        <w:rPr>
          <w:rFonts w:hint="eastAsia" w:ascii="宋体" w:hAnsi="宋体" w:eastAsia="宋体" w:cs="宋体"/>
          <w:kern w:val="0"/>
          <w:sz w:val="28"/>
          <w:szCs w:val="28"/>
        </w:rPr>
        <w:t>联 系 人：</w:t>
      </w:r>
      <w:r>
        <w:rPr>
          <w:rFonts w:hint="eastAsia" w:ascii="宋体" w:hAnsi="宋体" w:cs="宋体"/>
          <w:bCs/>
          <w:kern w:val="0"/>
          <w:sz w:val="28"/>
          <w:szCs w:val="28"/>
          <w:lang w:val="en-US" w:eastAsia="zh-CN"/>
        </w:rPr>
        <w:t>曾女士</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0"/>
        <w:jc w:val="left"/>
        <w:textAlignment w:val="auto"/>
        <w:rPr>
          <w:rFonts w:hint="eastAsia" w:ascii="宋体" w:hAnsi="宋体" w:eastAsia="宋体" w:cs="宋体"/>
          <w:bCs/>
          <w:kern w:val="0"/>
          <w:sz w:val="28"/>
          <w:szCs w:val="28"/>
          <w:lang w:val="en-US" w:eastAsia="zh-CN"/>
        </w:rPr>
      </w:pPr>
      <w:r>
        <w:rPr>
          <w:rFonts w:hint="eastAsia" w:ascii="宋体" w:hAnsi="宋体" w:eastAsia="宋体" w:cs="宋体"/>
          <w:kern w:val="0"/>
          <w:sz w:val="28"/>
          <w:szCs w:val="28"/>
        </w:rPr>
        <w:t>联系电话：</w:t>
      </w:r>
      <w:r>
        <w:rPr>
          <w:rFonts w:hint="eastAsia" w:ascii="宋体" w:hAnsi="宋体" w:eastAsia="宋体" w:cs="宋体"/>
          <w:bCs/>
          <w:kern w:val="0"/>
          <w:sz w:val="28"/>
          <w:szCs w:val="28"/>
        </w:rPr>
        <w:t>0838-</w:t>
      </w:r>
      <w:r>
        <w:rPr>
          <w:rFonts w:hint="eastAsia" w:ascii="宋体" w:hAnsi="宋体" w:cs="宋体"/>
          <w:bCs/>
          <w:kern w:val="0"/>
          <w:sz w:val="28"/>
          <w:szCs w:val="28"/>
          <w:lang w:val="en-US" w:eastAsia="zh-CN"/>
        </w:rPr>
        <w:t>8105132</w:t>
      </w:r>
      <w:r>
        <w:rPr>
          <w:rFonts w:hint="eastAsia" w:ascii="宋体" w:hAnsi="宋体" w:eastAsia="宋体" w:cs="宋体"/>
          <w:b/>
          <w:bCs/>
          <w:kern w:val="0"/>
          <w:sz w:val="28"/>
          <w:szCs w:val="28"/>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right"/>
        <w:textAlignment w:val="auto"/>
        <w:rPr>
          <w:rFonts w:hint="eastAsia" w:ascii="宋体" w:hAnsi="宋体" w:eastAsia="宋体" w:cs="宋体"/>
          <w:bCs/>
          <w:kern w:val="0"/>
          <w:sz w:val="28"/>
          <w:szCs w:val="28"/>
        </w:rPr>
      </w:pPr>
      <w:r>
        <w:rPr>
          <w:rFonts w:hint="eastAsia" w:ascii="宋体" w:hAnsi="宋体" w:eastAsia="宋体" w:cs="宋体"/>
          <w:bCs/>
          <w:kern w:val="0"/>
          <w:sz w:val="28"/>
          <w:szCs w:val="28"/>
        </w:rPr>
        <w:t>什邡市国有投资控股集团有限公司</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right="300"/>
        <w:jc w:val="center"/>
        <w:textAlignment w:val="auto"/>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工程项目管理中心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 xml:space="preserve">                           </w:t>
      </w:r>
      <w:r>
        <w:rPr>
          <w:rFonts w:hint="eastAsia" w:ascii="宋体" w:hAnsi="宋体" w:eastAsia="宋体" w:cs="宋体"/>
          <w:kern w:val="0"/>
          <w:sz w:val="28"/>
          <w:szCs w:val="28"/>
        </w:rPr>
        <w:t>2023年</w:t>
      </w:r>
      <w:r>
        <w:rPr>
          <w:rFonts w:hint="eastAsia" w:ascii="宋体" w:hAnsi="宋体" w:eastAsia="宋体" w:cs="宋体"/>
          <w:kern w:val="0"/>
          <w:sz w:val="28"/>
          <w:szCs w:val="28"/>
          <w:lang w:val="en-US" w:eastAsia="zh-CN"/>
        </w:rPr>
        <w:t>11</w:t>
      </w:r>
      <w:r>
        <w:rPr>
          <w:rFonts w:hint="eastAsia" w:ascii="宋体" w:hAnsi="宋体" w:eastAsia="宋体" w:cs="宋体"/>
          <w:kern w:val="0"/>
          <w:sz w:val="28"/>
          <w:szCs w:val="28"/>
        </w:rPr>
        <w:t>月</w:t>
      </w:r>
      <w:r>
        <w:rPr>
          <w:rFonts w:hint="eastAsia" w:ascii="宋体" w:hAnsi="宋体" w:eastAsia="宋体" w:cs="宋体"/>
          <w:kern w:val="0"/>
          <w:sz w:val="28"/>
          <w:szCs w:val="28"/>
          <w:lang w:val="en-US" w:eastAsia="zh-CN"/>
        </w:rPr>
        <w:t>23</w:t>
      </w:r>
      <w:r>
        <w:rPr>
          <w:rFonts w:hint="eastAsia" w:ascii="宋体" w:hAnsi="宋体" w:eastAsia="宋体" w:cs="宋体"/>
          <w:kern w:val="0"/>
          <w:sz w:val="28"/>
          <w:szCs w:val="28"/>
        </w:rPr>
        <w:t>日</w:t>
      </w:r>
    </w:p>
    <w:p>
      <w:pPr>
        <w:keepNext w:val="0"/>
        <w:keepLines w:val="0"/>
        <w:pageBreakBefore w:val="0"/>
        <w:kinsoku/>
        <w:wordWrap/>
        <w:overflowPunct/>
        <w:topLinePunct w:val="0"/>
        <w:autoSpaceDE/>
        <w:autoSpaceDN/>
        <w:bidi w:val="0"/>
        <w:adjustRightInd/>
        <w:snapToGrid/>
        <w:spacing w:before="0" w:line="370" w:lineRule="exact"/>
        <w:jc w:val="center"/>
        <w:textAlignment w:val="auto"/>
        <w:outlineLvl w:val="9"/>
        <w:rPr>
          <w:rFonts w:hint="eastAsia" w:ascii="宋体" w:hAnsi="宋体" w:eastAsia="宋体" w:cs="宋体"/>
          <w:sz w:val="28"/>
          <w:szCs w:val="28"/>
          <w:lang w:eastAsia="zh-CN"/>
        </w:rPr>
      </w:pPr>
      <w:r>
        <w:rPr>
          <w:rFonts w:hint="eastAsia" w:ascii="宋体" w:hAnsi="宋体" w:eastAsia="宋体" w:cs="宋体"/>
          <w:b w:val="0"/>
          <w:sz w:val="28"/>
          <w:szCs w:val="28"/>
          <w:lang w:eastAsia="zh-CN"/>
        </w:rPr>
        <w:br w:type="page"/>
      </w:r>
      <w:bookmarkEnd w:id="0"/>
    </w:p>
    <w:p>
      <w:pPr>
        <w:rPr>
          <w:rFonts w:hint="eastAsia" w:ascii="宋体" w:hAnsi="宋体" w:eastAsia="宋体" w:cs="宋体"/>
          <w:sz w:val="28"/>
          <w:szCs w:val="28"/>
          <w:lang w:eastAsia="zh-CN"/>
        </w:rPr>
        <w:sectPr>
          <w:headerReference r:id="rId3" w:type="default"/>
          <w:footerReference r:id="rId4" w:type="default"/>
          <w:pgSz w:w="11910" w:h="16840"/>
          <w:pgMar w:top="1418" w:right="1418" w:bottom="1418" w:left="1418" w:header="680" w:footer="992" w:gutter="0"/>
          <w:pgNumType w:fmt="decimal"/>
          <w:cols w:space="720" w:num="1"/>
        </w:sectPr>
      </w:pPr>
    </w:p>
    <w:p>
      <w:pPr>
        <w:spacing w:line="360" w:lineRule="auto"/>
        <w:jc w:val="center"/>
        <w:outlineLvl w:val="9"/>
        <w:rPr>
          <w:rFonts w:hint="eastAsia"/>
          <w:sz w:val="30"/>
          <w:szCs w:val="30"/>
          <w:lang w:eastAsia="zh-CN"/>
        </w:rPr>
      </w:pPr>
      <w:r>
        <w:rPr>
          <w:rFonts w:hint="eastAsia"/>
          <w:sz w:val="30"/>
          <w:szCs w:val="30"/>
          <w:lang w:eastAsia="zh-CN"/>
        </w:rPr>
        <w:t>业主代表及监督人员签到表</w:t>
      </w:r>
    </w:p>
    <w:p>
      <w:pPr>
        <w:keepNext w:val="0"/>
        <w:keepLines w:val="0"/>
        <w:widowControl/>
        <w:suppressLineNumbers w:val="0"/>
        <w:jc w:val="left"/>
        <w:rPr>
          <w:rFonts w:hint="default"/>
          <w:sz w:val="24"/>
          <w:lang w:val="en-US"/>
        </w:rPr>
      </w:pPr>
      <w:r>
        <w:rPr>
          <w:rFonts w:hint="eastAsia" w:ascii="宋体" w:hAnsi="宋体" w:cs="宋体"/>
          <w:bCs/>
          <w:sz w:val="20"/>
          <w:szCs w:val="20"/>
          <w:lang w:val="en-US" w:eastAsia="zh-CN"/>
        </w:rPr>
        <w:t>项目名称：</w:t>
      </w:r>
      <w:r>
        <w:rPr>
          <w:rFonts w:hint="eastAsia" w:ascii="宋体" w:hAnsi="宋体" w:eastAsia="宋体" w:cs="宋体"/>
          <w:bCs/>
          <w:sz w:val="20"/>
          <w:szCs w:val="20"/>
          <w:lang w:val="en-US" w:eastAsia="zh-CN"/>
        </w:rPr>
        <w:t>长江上游石亭江（什邡段）防洪护岸综合治理工程—金轮镇至洛水镇标段概算评审</w:t>
      </w:r>
    </w:p>
    <w:tbl>
      <w:tblPr>
        <w:tblStyle w:val="33"/>
        <w:tblW w:w="9230" w:type="dxa"/>
        <w:tblInd w:w="-4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2730"/>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姓名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业主代表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4</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5</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6</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bCs/>
                <w:sz w:val="24"/>
                <w:lang w:val="en-US" w:eastAsia="zh-CN"/>
              </w:rPr>
            </w:pPr>
            <w:r>
              <w:rPr>
                <w:rFonts w:hint="eastAsia" w:ascii="宋体" w:hAnsi="宋体" w:cs="宋体"/>
                <w:bCs/>
                <w:sz w:val="24"/>
                <w:lang w:val="en-US" w:eastAsia="zh-CN"/>
              </w:rPr>
              <w:t>记录人员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923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监督人员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hint="eastAsia" w:ascii="宋体" w:hAnsi="宋体" w:cs="宋体"/>
                <w:bCs/>
                <w:sz w:val="24"/>
              </w:rPr>
            </w:pPr>
            <w:r>
              <w:rPr>
                <w:rFonts w:hint="eastAsia" w:ascii="宋体" w:hAnsi="宋体" w:cs="宋体"/>
                <w:bCs/>
                <w:sz w:val="24"/>
              </w:rPr>
              <w:t>1</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2</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tcBorders>
              <w:top w:val="single" w:color="auto" w:sz="4" w:space="0"/>
              <w:left w:val="single" w:color="auto" w:sz="4" w:space="0"/>
              <w:bottom w:val="single" w:color="auto" w:sz="4" w:space="0"/>
              <w:right w:val="single" w:color="auto" w:sz="4" w:space="0"/>
            </w:tcBorders>
            <w:noWrap w:val="0"/>
            <w:vAlign w:val="center"/>
          </w:tcPr>
          <w:p>
            <w:pPr>
              <w:spacing w:line="480" w:lineRule="auto"/>
              <w:jc w:val="center"/>
              <w:rPr>
                <w:rFonts w:ascii="宋体" w:hAnsi="宋体" w:cs="宋体"/>
                <w:bCs/>
                <w:sz w:val="24"/>
              </w:rPr>
            </w:pPr>
            <w:r>
              <w:rPr>
                <w:rFonts w:hint="eastAsia" w:ascii="宋体" w:hAnsi="宋体" w:cs="宋体"/>
                <w:bCs/>
                <w:sz w:val="24"/>
              </w:rPr>
              <w:t>3</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480" w:lineRule="auto"/>
              <w:rPr>
                <w:rFonts w:hint="eastAsia" w:ascii="宋体" w:hAnsi="宋体" w:cs="宋体"/>
                <w:bCs/>
                <w:sz w:val="24"/>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bCs/>
                <w:sz w:val="24"/>
              </w:rPr>
            </w:pPr>
          </w:p>
        </w:tc>
      </w:tr>
    </w:tbl>
    <w:p>
      <w:pPr>
        <w:jc w:val="center"/>
        <w:rPr>
          <w:b/>
          <w:sz w:val="36"/>
          <w:szCs w:val="36"/>
          <w:u w:val="single"/>
        </w:rPr>
      </w:pPr>
    </w:p>
    <w:p>
      <w:pPr>
        <w:jc w:val="center"/>
        <w:rPr>
          <w:rFonts w:hint="eastAsia"/>
          <w:bCs/>
          <w:sz w:val="28"/>
          <w:szCs w:val="28"/>
        </w:rPr>
      </w:pPr>
      <w:r>
        <w:rPr>
          <w:b/>
          <w:sz w:val="28"/>
          <w:szCs w:val="28"/>
        </w:rPr>
        <w:t xml:space="preserve">                               </w:t>
      </w:r>
      <w:r>
        <w:rPr>
          <w:rFonts w:hint="eastAsia"/>
          <w:bCs/>
          <w:sz w:val="28"/>
          <w:szCs w:val="28"/>
        </w:rPr>
        <w:t xml:space="preserve">        </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年</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月</w:t>
      </w:r>
      <w:r>
        <w:rPr>
          <w:rFonts w:hint="eastAsia"/>
          <w:bCs/>
          <w:sz w:val="28"/>
          <w:szCs w:val="28"/>
          <w:u w:val="single"/>
        </w:rPr>
        <w:t xml:space="preserve"> </w:t>
      </w:r>
      <w:r>
        <w:rPr>
          <w:rFonts w:hint="eastAsia"/>
          <w:bCs/>
          <w:sz w:val="28"/>
          <w:szCs w:val="28"/>
          <w:u w:val="single"/>
          <w:lang w:val="en-US" w:eastAsia="zh-CN"/>
        </w:rPr>
        <w:t xml:space="preserve">      </w:t>
      </w:r>
      <w:r>
        <w:rPr>
          <w:rFonts w:hint="eastAsia"/>
          <w:bCs/>
          <w:sz w:val="28"/>
          <w:szCs w:val="28"/>
          <w:u w:val="single"/>
        </w:rPr>
        <w:t xml:space="preserve">   </w:t>
      </w:r>
      <w:r>
        <w:rPr>
          <w:rFonts w:hint="eastAsia"/>
          <w:bCs/>
          <w:sz w:val="28"/>
          <w:szCs w:val="28"/>
        </w:rPr>
        <w:t xml:space="preserve">日 </w:t>
      </w:r>
    </w:p>
    <w:p>
      <w:pPr>
        <w:rPr>
          <w:rFonts w:hint="eastAsia" w:ascii="宋体" w:hAnsi="宋体" w:eastAsia="宋体" w:cs="宋体"/>
          <w:bCs/>
          <w:sz w:val="22"/>
          <w:szCs w:val="22"/>
          <w:lang w:val="en-US" w:eastAsia="zh-CN" w:bidi="ar-SA"/>
        </w:rPr>
        <w:sectPr>
          <w:footerReference r:id="rId5" w:type="default"/>
          <w:pgSz w:w="11906" w:h="16838"/>
          <w:pgMar w:top="1440" w:right="1701" w:bottom="1440" w:left="1701" w:header="851" w:footer="992" w:gutter="0"/>
          <w:pgNumType w:fmt="decimal"/>
          <w:cols w:space="720" w:num="1"/>
          <w:docGrid w:type="lines" w:linePitch="312" w:charSpace="0"/>
        </w:sectPr>
      </w:pPr>
      <w:r>
        <w:rPr>
          <w:rFonts w:hint="eastAsia"/>
          <w:bCs/>
          <w:sz w:val="28"/>
          <w:szCs w:val="28"/>
        </w:rPr>
        <w:br w:type="page"/>
      </w:r>
    </w:p>
    <w:p>
      <w:pPr>
        <w:tabs>
          <w:tab w:val="left" w:pos="1898"/>
          <w:tab w:val="left" w:pos="2601"/>
          <w:tab w:val="left" w:pos="3304"/>
          <w:tab w:val="left" w:pos="4005"/>
          <w:tab w:val="left" w:pos="4708"/>
        </w:tabs>
        <w:spacing w:line="360" w:lineRule="auto"/>
        <w:jc w:val="center"/>
        <w:outlineLvl w:val="9"/>
        <w:rPr>
          <w:rFonts w:hint="eastAsia" w:ascii="宋体" w:hAnsi="宋体" w:eastAsia="宋体" w:cs="宋体"/>
          <w:sz w:val="30"/>
          <w:szCs w:val="30"/>
          <w:lang w:val="en-US" w:eastAsia="zh-CN" w:bidi="ar-SA"/>
        </w:rPr>
      </w:pPr>
      <w:r>
        <w:rPr>
          <w:rFonts w:hint="eastAsia" w:ascii="宋体" w:hAnsi="宋体" w:eastAsia="宋体" w:cs="宋体"/>
          <w:sz w:val="30"/>
          <w:szCs w:val="30"/>
          <w:lang w:val="en-US" w:eastAsia="zh-CN" w:bidi="ar-SA"/>
        </w:rPr>
        <w:t>资格及符合性检查表</w:t>
      </w:r>
    </w:p>
    <w:p>
      <w:pPr>
        <w:keepNext w:val="0"/>
        <w:keepLines w:val="0"/>
        <w:widowControl/>
        <w:suppressLineNumbers w:val="0"/>
        <w:jc w:val="left"/>
        <w:rPr>
          <w:b/>
          <w:sz w:val="31"/>
        </w:rPr>
      </w:pPr>
      <w:r>
        <w:rPr>
          <w:rFonts w:hint="eastAsia" w:ascii="宋体" w:hAnsi="宋体" w:cs="宋体"/>
          <w:bCs/>
          <w:sz w:val="20"/>
          <w:szCs w:val="20"/>
          <w:lang w:val="en-US" w:eastAsia="zh-CN"/>
        </w:rPr>
        <w:t>项目名称：</w:t>
      </w:r>
      <w:r>
        <w:rPr>
          <w:rFonts w:hint="eastAsia" w:ascii="宋体" w:hAnsi="宋体" w:eastAsia="宋体" w:cs="宋体"/>
          <w:bCs/>
          <w:sz w:val="20"/>
          <w:szCs w:val="20"/>
          <w:lang w:val="en-US" w:eastAsia="zh-CN"/>
        </w:rPr>
        <w:t>长江上游石亭江（什邡段）防洪护岸综合治理工程—金轮镇至洛水镇标段概算评审</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6450"/>
        <w:gridCol w:w="201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序号 </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 xml:space="preserve"> </w:t>
            </w:r>
            <w:r>
              <w:rPr>
                <w:rFonts w:hint="eastAsia"/>
                <w:bCs/>
                <w:sz w:val="21"/>
                <w:szCs w:val="21"/>
                <w:lang w:val="en-US" w:eastAsia="zh-CN"/>
              </w:rPr>
              <w:t>投标</w:t>
            </w:r>
            <w:r>
              <w:rPr>
                <w:rFonts w:hint="eastAsia"/>
                <w:bCs/>
                <w:sz w:val="21"/>
                <w:szCs w:val="21"/>
              </w:rPr>
              <w:t>人</w:t>
            </w:r>
          </w:p>
        </w:tc>
        <w:tc>
          <w:tcPr>
            <w:tcW w:w="2015"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eastAsia"/>
                <w:bCs/>
                <w:sz w:val="21"/>
                <w:szCs w:val="21"/>
              </w:rPr>
            </w:pPr>
            <w:r>
              <w:rPr>
                <w:rFonts w:hint="eastAsia"/>
                <w:bCs/>
                <w:sz w:val="21"/>
                <w:szCs w:val="21"/>
              </w:rPr>
              <w:t>是否符合竞价</w:t>
            </w:r>
          </w:p>
          <w:p>
            <w:pPr>
              <w:spacing w:line="280" w:lineRule="exact"/>
              <w:jc w:val="center"/>
              <w:rPr>
                <w:rFonts w:hint="eastAsia"/>
                <w:bCs/>
                <w:sz w:val="21"/>
                <w:szCs w:val="21"/>
              </w:rPr>
            </w:pPr>
            <w:r>
              <w:rPr>
                <w:rFonts w:hint="eastAsia"/>
                <w:bCs/>
                <w:sz w:val="21"/>
                <w:szCs w:val="21"/>
              </w:rPr>
              <w:t>邀请函要求</w:t>
            </w:r>
          </w:p>
        </w:tc>
        <w:tc>
          <w:tcPr>
            <w:tcW w:w="4623"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bCs/>
                <w:sz w:val="21"/>
                <w:szCs w:val="21"/>
              </w:rPr>
            </w:pPr>
          </w:p>
          <w:p>
            <w:pPr>
              <w:spacing w:line="280" w:lineRule="exact"/>
              <w:jc w:val="center"/>
              <w:rPr>
                <w:rFonts w:hint="eastAsia"/>
                <w:bCs/>
                <w:sz w:val="21"/>
                <w:szCs w:val="21"/>
              </w:rPr>
            </w:pPr>
            <w:r>
              <w:rPr>
                <w:rFonts w:hint="eastAsia"/>
                <w:bCs/>
                <w:sz w:val="21"/>
                <w:szCs w:val="21"/>
              </w:rPr>
              <w:t>不符合竞价邀请函要求</w:t>
            </w:r>
          </w:p>
          <w:p>
            <w:pPr>
              <w:spacing w:line="280" w:lineRule="exact"/>
              <w:jc w:val="center"/>
              <w:rPr>
                <w:bCs/>
                <w:sz w:val="21"/>
                <w:szCs w:val="21"/>
              </w:rPr>
            </w:pPr>
            <w:r>
              <w:rPr>
                <w:rFonts w:hint="eastAsia"/>
                <w:bCs/>
                <w:sz w:val="21"/>
                <w:szCs w:val="21"/>
              </w:rPr>
              <w:t>（注明不符合原因）</w:t>
            </w:r>
          </w:p>
          <w:p>
            <w:pPr>
              <w:spacing w:line="280" w:lineRule="exact"/>
              <w:jc w:val="center"/>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r>
              <w:rPr>
                <w:rFonts w:hint="eastAsia"/>
                <w:bCs/>
                <w:sz w:val="21"/>
                <w:szCs w:val="21"/>
              </w:rPr>
              <w:t>序号</w:t>
            </w: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877"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6450" w:type="dxa"/>
            <w:tcBorders>
              <w:top w:val="single" w:color="auto" w:sz="4" w:space="0"/>
              <w:left w:val="single" w:color="auto" w:sz="4" w:space="0"/>
              <w:bottom w:val="single" w:color="auto" w:sz="4" w:space="0"/>
              <w:right w:val="single" w:color="auto" w:sz="4" w:space="0"/>
            </w:tcBorders>
            <w:noWrap w:val="0"/>
            <w:vAlign w:val="center"/>
          </w:tcPr>
          <w:p>
            <w:pPr>
              <w:pStyle w:val="21"/>
              <w:ind w:left="5250"/>
              <w:rPr>
                <w:sz w:val="21"/>
                <w:szCs w:val="21"/>
              </w:rPr>
            </w:pPr>
          </w:p>
        </w:tc>
        <w:tc>
          <w:tcPr>
            <w:tcW w:w="2015"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c>
          <w:tcPr>
            <w:tcW w:w="4623" w:type="dxa"/>
            <w:tcBorders>
              <w:top w:val="single" w:color="auto" w:sz="4" w:space="0"/>
              <w:left w:val="single" w:color="auto" w:sz="4" w:space="0"/>
              <w:bottom w:val="single" w:color="auto" w:sz="4" w:space="0"/>
              <w:right w:val="single" w:color="auto" w:sz="4" w:space="0"/>
            </w:tcBorders>
            <w:noWrap w:val="0"/>
            <w:vAlign w:val="top"/>
          </w:tcPr>
          <w:p>
            <w:pPr>
              <w:spacing w:line="280" w:lineRule="exact"/>
              <w:rPr>
                <w:sz w:val="21"/>
                <w:szCs w:val="21"/>
              </w:rPr>
            </w:pPr>
          </w:p>
        </w:tc>
      </w:tr>
    </w:tbl>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u w:val="single"/>
          <w:lang w:val="en-US" w:eastAsia="zh-CN" w:bidi="ar-SA"/>
        </w:rPr>
      </w:pPr>
      <w:r>
        <w:rPr>
          <w:rFonts w:hint="eastAsia" w:ascii="宋体" w:hAnsi="宋体" w:eastAsia="宋体" w:cs="宋体"/>
          <w:sz w:val="21"/>
          <w:szCs w:val="21"/>
          <w:lang w:val="en-US" w:eastAsia="zh-CN" w:bidi="ar-SA"/>
        </w:rPr>
        <w:t>业主代表（签字）：</w:t>
      </w:r>
      <w:r>
        <w:rPr>
          <w:rFonts w:hint="eastAsia" w:ascii="宋体" w:hAnsi="宋体" w:eastAsia="宋体" w:cs="宋体"/>
          <w:sz w:val="21"/>
          <w:szCs w:val="21"/>
          <w:u w:val="single"/>
          <w:lang w:val="en-US" w:eastAsia="zh-CN" w:bidi="ar-SA"/>
        </w:rPr>
        <w:t xml:space="preserve">             </w:t>
      </w:r>
      <w:r>
        <w:rPr>
          <w:rFonts w:hint="eastAsia" w:ascii="宋体" w:hAnsi="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u w:val="single"/>
          <w:lang w:val="en-US" w:eastAsia="zh-CN" w:bidi="ar-SA"/>
        </w:rPr>
        <w:tab/>
      </w:r>
      <w:r>
        <w:rPr>
          <w:rFonts w:hint="eastAsia" w:ascii="宋体" w:hAnsi="宋体" w:cs="宋体"/>
          <w:sz w:val="21"/>
          <w:szCs w:val="21"/>
          <w:u w:val="single"/>
          <w:lang w:val="en-US" w:eastAsia="zh-CN" w:bidi="ar-SA"/>
        </w:rPr>
        <w:t xml:space="preserve">    </w:t>
      </w:r>
      <w:r>
        <w:rPr>
          <w:rFonts w:hint="eastAsia" w:ascii="宋体" w:hAnsi="宋体" w:cs="宋体"/>
          <w:sz w:val="21"/>
          <w:szCs w:val="21"/>
          <w:u w:val="none"/>
          <w:lang w:val="en-US" w:eastAsia="zh-CN" w:bidi="ar-SA"/>
        </w:rPr>
        <w:t xml:space="preserve">         </w:t>
      </w:r>
      <w:r>
        <w:rPr>
          <w:rFonts w:hint="eastAsia" w:ascii="宋体" w:hAnsi="宋体" w:eastAsia="宋体" w:cs="宋体"/>
          <w:sz w:val="21"/>
          <w:szCs w:val="21"/>
          <w:lang w:val="en-US" w:eastAsia="zh-CN" w:bidi="ar-SA"/>
        </w:rPr>
        <w:t>监督人员（签字）：</w:t>
      </w:r>
      <w:r>
        <w:rPr>
          <w:rFonts w:hint="eastAsia" w:ascii="宋体" w:hAnsi="宋体" w:eastAsia="宋体" w:cs="宋体"/>
          <w:sz w:val="21"/>
          <w:szCs w:val="21"/>
          <w:u w:val="single"/>
          <w:lang w:val="en-US" w:eastAsia="zh-CN" w:bidi="ar-SA"/>
        </w:rPr>
        <w:t xml:space="preserve">                                  </w:t>
      </w:r>
    </w:p>
    <w:p>
      <w:pPr>
        <w:tabs>
          <w:tab w:val="left" w:pos="1898"/>
          <w:tab w:val="left" w:pos="2601"/>
          <w:tab w:val="left" w:pos="3304"/>
          <w:tab w:val="left" w:pos="4005"/>
          <w:tab w:val="left" w:pos="4708"/>
        </w:tabs>
        <w:spacing w:line="360" w:lineRule="auto"/>
        <w:jc w:val="both"/>
        <w:outlineLvl w:val="9"/>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记录人员（签字）：</w:t>
      </w:r>
      <w:r>
        <w:rPr>
          <w:rFonts w:hint="eastAsia" w:ascii="宋体" w:hAnsi="宋体" w:eastAsia="宋体" w:cs="宋体"/>
          <w:sz w:val="21"/>
          <w:szCs w:val="21"/>
          <w:u w:val="single"/>
          <w:lang w:val="en-US" w:eastAsia="zh-CN" w:bidi="ar-SA"/>
        </w:rPr>
        <w:t xml:space="preserve">                   </w:t>
      </w:r>
      <w:r>
        <w:rPr>
          <w:rFonts w:hint="eastAsia" w:ascii="宋体" w:hAnsi="宋体" w:eastAsia="宋体" w:cs="宋体"/>
          <w:sz w:val="21"/>
          <w:szCs w:val="21"/>
          <w:lang w:val="en-US" w:eastAsia="zh-CN" w:bidi="ar-SA"/>
        </w:rPr>
        <w:t xml:space="preserve">         </w:t>
      </w:r>
      <w:r>
        <w:rPr>
          <w:rFonts w:hint="eastAsia" w:ascii="宋体" w:hAnsi="宋体" w:cs="宋体"/>
          <w:sz w:val="21"/>
          <w:szCs w:val="21"/>
          <w:lang w:val="en-US" w:eastAsia="zh-CN" w:bidi="ar-SA"/>
        </w:rPr>
        <w:t xml:space="preserve">                                                          日期：</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年</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月</w:t>
      </w:r>
      <w:r>
        <w:rPr>
          <w:rFonts w:hint="eastAsia" w:ascii="宋体" w:hAnsi="宋体" w:cs="宋体"/>
          <w:sz w:val="21"/>
          <w:szCs w:val="21"/>
          <w:u w:val="single"/>
          <w:lang w:val="en-US" w:eastAsia="zh-CN" w:bidi="ar-SA"/>
        </w:rPr>
        <w:t xml:space="preserve">     </w:t>
      </w:r>
      <w:r>
        <w:rPr>
          <w:rFonts w:hint="eastAsia" w:ascii="宋体" w:hAnsi="宋体" w:cs="宋体"/>
          <w:sz w:val="21"/>
          <w:szCs w:val="21"/>
          <w:lang w:val="en-US" w:eastAsia="zh-CN" w:bidi="ar-SA"/>
        </w:rPr>
        <w:t>日</w:t>
      </w:r>
    </w:p>
    <w:p>
      <w:pPr>
        <w:widowControl/>
        <w:jc w:val="left"/>
        <w:rPr>
          <w:rFonts w:hint="eastAsia" w:eastAsia="宋体"/>
          <w:lang w:eastAsia="zh-CN"/>
        </w:rPr>
        <w:sectPr>
          <w:pgSz w:w="16838" w:h="11906" w:orient="landscape"/>
          <w:pgMar w:top="1797" w:right="1440" w:bottom="1797" w:left="1440" w:header="851" w:footer="992" w:gutter="0"/>
          <w:pgNumType w:fmt="decimal"/>
          <w:cols w:space="720" w:num="1"/>
          <w:docGrid w:type="linesAndChars" w:linePitch="312" w:charSpace="0"/>
        </w:sectPr>
      </w:pPr>
    </w:p>
    <w:p>
      <w:pPr>
        <w:pStyle w:val="3"/>
        <w:spacing w:line="360" w:lineRule="auto"/>
        <w:ind w:left="0"/>
        <w:jc w:val="center"/>
        <w:rPr>
          <w:lang w:eastAsia="zh-CN"/>
        </w:rPr>
      </w:pPr>
      <w:bookmarkStart w:id="1" w:name="_Toc79497337"/>
      <w:bookmarkStart w:id="2" w:name="_Toc22849730"/>
      <w:r>
        <w:rPr>
          <w:rFonts w:hint="eastAsia"/>
          <w:lang w:val="en-US" w:eastAsia="zh-CN"/>
        </w:rPr>
        <w:t xml:space="preserve">  </w:t>
      </w:r>
      <w:r>
        <w:rPr>
          <w:lang w:eastAsia="zh-CN"/>
        </w:rPr>
        <w:t>合同</w:t>
      </w:r>
      <w:r>
        <w:rPr>
          <w:rFonts w:hint="eastAsia"/>
          <w:lang w:eastAsia="zh-CN"/>
        </w:rPr>
        <w:t>主要</w:t>
      </w:r>
      <w:r>
        <w:rPr>
          <w:lang w:eastAsia="zh-CN"/>
        </w:rPr>
        <w:t>条款及格式</w:t>
      </w:r>
      <w:bookmarkEnd w:id="1"/>
    </w:p>
    <w:p>
      <w:pPr>
        <w:autoSpaceDE w:val="0"/>
        <w:autoSpaceDN w:val="0"/>
        <w:adjustRightInd w:val="0"/>
        <w:spacing w:before="79" w:line="339" w:lineRule="exact"/>
        <w:ind w:right="-20"/>
        <w:jc w:val="left"/>
        <w:rPr>
          <w:rFonts w:ascii="宋体"/>
          <w:color w:val="auto"/>
          <w:kern w:val="0"/>
          <w:sz w:val="30"/>
          <w:szCs w:val="30"/>
          <w:highlight w:val="none"/>
        </w:rPr>
      </w:pPr>
      <w:bookmarkStart w:id="3" w:name="_Toc493602372"/>
      <w:bookmarkStart w:id="4" w:name="_Toc5638599"/>
      <w:bookmarkStart w:id="5" w:name="_Toc5639435"/>
      <w:bookmarkStart w:id="6" w:name="_Toc24380418"/>
      <w:bookmarkStart w:id="7" w:name="_Toc24380786"/>
      <w:bookmarkStart w:id="8" w:name="_Toc5639329"/>
      <w:bookmarkStart w:id="9" w:name="_Toc534654849"/>
      <w:bookmarkStart w:id="10" w:name="_Toc419045066"/>
    </w:p>
    <w:p>
      <w:pPr>
        <w:autoSpaceDE w:val="0"/>
        <w:autoSpaceDN w:val="0"/>
        <w:adjustRightInd w:val="0"/>
        <w:spacing w:before="79" w:line="339" w:lineRule="exact"/>
        <w:ind w:right="-20"/>
        <w:jc w:val="left"/>
        <w:rPr>
          <w:rFonts w:cs="Times New Roman"/>
          <w:color w:val="auto"/>
          <w:kern w:val="0"/>
          <w:sz w:val="30"/>
          <w:szCs w:val="30"/>
          <w:highlight w:val="none"/>
        </w:rPr>
      </w:pPr>
      <w:r>
        <w:rPr>
          <w:rFonts w:ascii="宋体" w:hAnsi="宋体"/>
          <w:color w:val="auto"/>
          <w:kern w:val="0"/>
          <w:sz w:val="30"/>
          <w:szCs w:val="30"/>
          <w:highlight w:val="none"/>
        </w:rPr>
        <w:t>GF—2015—0212</w:t>
      </w:r>
    </w:p>
    <w:p>
      <w:pPr>
        <w:tabs>
          <w:tab w:val="left" w:pos="9072"/>
        </w:tabs>
        <w:autoSpaceDE w:val="0"/>
        <w:autoSpaceDN w:val="0"/>
        <w:adjustRightInd w:val="0"/>
        <w:spacing w:line="373" w:lineRule="exact"/>
        <w:ind w:right="-20"/>
        <w:rPr>
          <w:rFonts w:cs="Times New Roman"/>
          <w:color w:val="auto"/>
          <w:kern w:val="0"/>
          <w:sz w:val="18"/>
          <w:szCs w:val="18"/>
          <w:highlight w:val="none"/>
        </w:rPr>
      </w:pPr>
    </w:p>
    <w:p>
      <w:pPr>
        <w:tabs>
          <w:tab w:val="left" w:pos="9072"/>
        </w:tabs>
        <w:wordWrap w:val="0"/>
        <w:autoSpaceDE w:val="0"/>
        <w:autoSpaceDN w:val="0"/>
        <w:adjustRightInd w:val="0"/>
        <w:spacing w:line="373" w:lineRule="exact"/>
        <w:ind w:right="-20"/>
        <w:jc w:val="right"/>
        <w:rPr>
          <w:rFonts w:cs="Times New Roman"/>
          <w:color w:val="auto"/>
          <w:kern w:val="0"/>
          <w:highlight w:val="none"/>
        </w:rPr>
      </w:pPr>
      <w:r>
        <w:rPr>
          <w:rFonts w:hint="eastAsia" w:ascii="宋体" w:hAnsi="宋体"/>
          <w:color w:val="auto"/>
          <w:kern w:val="0"/>
          <w:highlight w:val="none"/>
        </w:rPr>
        <w:t>合同编号：SFGT-GC-202</w:t>
      </w:r>
      <w:r>
        <w:rPr>
          <w:rFonts w:hint="eastAsia" w:ascii="宋体" w:hAnsi="宋体"/>
          <w:color w:val="auto"/>
          <w:kern w:val="0"/>
          <w:highlight w:val="none"/>
          <w:lang w:val="en-US" w:eastAsia="zh-CN"/>
        </w:rPr>
        <w:t>3</w:t>
      </w:r>
      <w:r>
        <w:rPr>
          <w:rFonts w:hint="eastAsia" w:ascii="宋体" w:hAnsi="宋体"/>
          <w:color w:val="auto"/>
          <w:kern w:val="0"/>
          <w:highlight w:val="none"/>
        </w:rPr>
        <w:t>-0</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 xml:space="preserve"> </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790" w:lineRule="exact"/>
        <w:ind w:left="-2" w:leftChars="-1" w:right="12"/>
        <w:jc w:val="center"/>
        <w:rPr>
          <w:rFonts w:cs="Times New Roman"/>
          <w:color w:val="auto"/>
          <w:kern w:val="0"/>
          <w:sz w:val="72"/>
          <w:szCs w:val="72"/>
          <w:highlight w:val="none"/>
        </w:rPr>
      </w:pPr>
      <w:r>
        <w:rPr>
          <w:rFonts w:hint="eastAsia" w:ascii="宋体" w:hAnsi="宋体"/>
          <w:color w:val="auto"/>
          <w:kern w:val="0"/>
          <w:sz w:val="72"/>
          <w:szCs w:val="72"/>
          <w:highlight w:val="none"/>
        </w:rPr>
        <w:t>建设工程造价咨询合同</w:t>
      </w: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line="200" w:lineRule="exact"/>
        <w:jc w:val="left"/>
        <w:rPr>
          <w:rFonts w:cs="Times New Roman"/>
          <w:color w:val="auto"/>
          <w:kern w:val="0"/>
          <w:sz w:val="20"/>
          <w:szCs w:val="20"/>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before="5" w:line="240" w:lineRule="exact"/>
        <w:jc w:val="left"/>
        <w:rPr>
          <w:rFonts w:cs="Times New Roman"/>
          <w:color w:val="auto"/>
          <w:kern w:val="0"/>
          <w:sz w:val="24"/>
          <w:szCs w:val="24"/>
          <w:highlight w:val="none"/>
        </w:rPr>
      </w:pPr>
    </w:p>
    <w:p>
      <w:pPr>
        <w:autoSpaceDE w:val="0"/>
        <w:autoSpaceDN w:val="0"/>
        <w:adjustRightInd w:val="0"/>
        <w:spacing w:line="411" w:lineRule="exact"/>
        <w:ind w:left="2521" w:right="-20"/>
        <w:jc w:val="left"/>
        <w:rPr>
          <w:rFonts w:cs="Times New Roman"/>
          <w:color w:val="auto"/>
          <w:kern w:val="0"/>
          <w:sz w:val="32"/>
          <w:szCs w:val="32"/>
          <w:highlight w:val="none"/>
        </w:rPr>
      </w:pPr>
      <w:r>
        <w:rPr>
          <w:rFonts w:hint="eastAsia" w:ascii="宋体" w:hAnsi="宋体"/>
          <w:color w:val="auto"/>
          <w:kern w:val="0"/>
          <w:sz w:val="32"/>
          <w:szCs w:val="32"/>
          <w:highlight w:val="none"/>
        </w:rPr>
        <w:t>住房城乡建设部</w:t>
      </w:r>
    </w:p>
    <w:p>
      <w:pPr>
        <w:autoSpaceDE w:val="0"/>
        <w:autoSpaceDN w:val="0"/>
        <w:adjustRightInd w:val="0"/>
        <w:spacing w:line="351" w:lineRule="exact"/>
        <w:ind w:right="2351"/>
        <w:jc w:val="right"/>
        <w:rPr>
          <w:rFonts w:cs="Times New Roman"/>
          <w:color w:val="auto"/>
          <w:kern w:val="0"/>
          <w:sz w:val="32"/>
          <w:szCs w:val="32"/>
          <w:highlight w:val="none"/>
        </w:rPr>
      </w:pPr>
      <w:r>
        <w:rPr>
          <w:rFonts w:hint="eastAsia" w:ascii="宋体" w:hAnsi="宋体"/>
          <w:color w:val="auto"/>
          <w:kern w:val="0"/>
          <w:sz w:val="32"/>
          <w:szCs w:val="32"/>
          <w:highlight w:val="none"/>
        </w:rPr>
        <w:t>制定</w:t>
      </w:r>
    </w:p>
    <w:p>
      <w:pPr>
        <w:autoSpaceDE w:val="0"/>
        <w:autoSpaceDN w:val="0"/>
        <w:adjustRightInd w:val="0"/>
        <w:spacing w:before="9"/>
        <w:ind w:left="2511" w:right="-20"/>
        <w:jc w:val="left"/>
        <w:rPr>
          <w:rFonts w:ascii="宋体"/>
          <w:color w:val="auto"/>
          <w:kern w:val="0"/>
          <w:sz w:val="32"/>
          <w:szCs w:val="32"/>
          <w:highlight w:val="none"/>
        </w:rPr>
      </w:pPr>
      <w:r>
        <w:rPr>
          <w:rFonts w:hint="eastAsia" w:ascii="宋体" w:hAnsi="宋体"/>
          <w:color w:val="auto"/>
          <w:kern w:val="0"/>
          <w:sz w:val="32"/>
          <w:szCs w:val="32"/>
          <w:highlight w:val="none"/>
        </w:rPr>
        <w:t>国家工商行政管理总局</w:t>
      </w:r>
    </w:p>
    <w:p>
      <w:pPr>
        <w:autoSpaceDE w:val="0"/>
        <w:autoSpaceDN w:val="0"/>
        <w:adjustRightInd w:val="0"/>
        <w:spacing w:before="9"/>
        <w:ind w:right="-20"/>
        <w:jc w:val="left"/>
        <w:rPr>
          <w:rFonts w:cs="Times New Roman"/>
          <w:color w:val="auto"/>
          <w:kern w:val="0"/>
          <w:highlight w:val="none"/>
        </w:rPr>
      </w:pPr>
    </w:p>
    <w:p>
      <w:pPr>
        <w:autoSpaceDE w:val="0"/>
        <w:autoSpaceDN w:val="0"/>
        <w:adjustRightInd w:val="0"/>
        <w:spacing w:before="9"/>
        <w:ind w:left="2511" w:right="-20"/>
        <w:jc w:val="left"/>
        <w:rPr>
          <w:rFonts w:cs="Times New Roman"/>
          <w:color w:val="auto"/>
          <w:kern w:val="0"/>
          <w:sz w:val="32"/>
          <w:szCs w:val="32"/>
          <w:highlight w:val="none"/>
        </w:rPr>
        <w:sectPr>
          <w:headerReference r:id="rId6" w:type="default"/>
          <w:footerReference r:id="rId7" w:type="default"/>
          <w:pgSz w:w="11920" w:h="16840"/>
          <w:pgMar w:top="1418" w:right="1418" w:bottom="1134" w:left="1418" w:header="720" w:footer="720" w:gutter="0"/>
          <w:pgNumType w:fmt="decimal"/>
          <w:cols w:space="720" w:num="1"/>
        </w:sectPr>
      </w:pPr>
    </w:p>
    <w:p>
      <w:pPr>
        <w:tabs>
          <w:tab w:val="left" w:pos="4680"/>
        </w:tabs>
        <w:autoSpaceDE w:val="0"/>
        <w:autoSpaceDN w:val="0"/>
        <w:adjustRightInd w:val="0"/>
        <w:spacing w:line="360" w:lineRule="auto"/>
        <w:ind w:left="-186" w:leftChars="-1812" w:right="3611" w:hanging="3800" w:hangingChars="2103"/>
        <w:rPr>
          <w:rFonts w:ascii="宋体"/>
          <w:b/>
          <w:bCs/>
          <w:color w:val="auto"/>
          <w:kern w:val="0"/>
          <w:sz w:val="18"/>
          <w:szCs w:val="18"/>
          <w:highlight w:val="none"/>
        </w:rPr>
      </w:pPr>
    </w:p>
    <w:p>
      <w:pPr>
        <w:tabs>
          <w:tab w:val="left" w:pos="0"/>
        </w:tabs>
        <w:autoSpaceDE w:val="0"/>
        <w:autoSpaceDN w:val="0"/>
        <w:adjustRightInd w:val="0"/>
        <w:spacing w:line="360" w:lineRule="auto"/>
        <w:ind w:right="-51"/>
        <w:jc w:val="center"/>
        <w:rPr>
          <w:rFonts w:cs="Times New Roman"/>
          <w:b/>
          <w:bCs/>
          <w:color w:val="auto"/>
          <w:kern w:val="0"/>
          <w:sz w:val="44"/>
          <w:szCs w:val="44"/>
          <w:highlight w:val="none"/>
        </w:rPr>
      </w:pPr>
      <w:r>
        <w:rPr>
          <w:rFonts w:hint="eastAsia" w:ascii="宋体" w:hAnsi="宋体"/>
          <w:b/>
          <w:bCs/>
          <w:color w:val="auto"/>
          <w:kern w:val="0"/>
          <w:sz w:val="44"/>
          <w:szCs w:val="44"/>
          <w:highlight w:val="none"/>
        </w:rPr>
        <w:t>说明</w:t>
      </w:r>
    </w:p>
    <w:p>
      <w:pPr>
        <w:tabs>
          <w:tab w:val="left" w:pos="284"/>
        </w:tabs>
        <w:spacing w:line="360" w:lineRule="auto"/>
        <w:ind w:firstLine="440" w:firstLineChars="200"/>
        <w:jc w:val="left"/>
        <w:rPr>
          <w:rFonts w:cs="Times New Roman"/>
          <w:color w:val="auto"/>
          <w:highlight w:val="none"/>
        </w:rPr>
      </w:pPr>
      <w:r>
        <w:rPr>
          <w:rFonts w:hint="eastAsia" w:ascii="宋体" w:hAnsi="宋体"/>
          <w:color w:val="auto"/>
          <w:highlight w:val="none"/>
        </w:rPr>
        <w:t>为了指导建设工程造价咨询合同当事人的签约行为，维护合同当事人的合法权益，依据《中华人民共和国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》、《中华人民共和国建筑法》、《中华人民共和国招标投标法》以及相关法律法规，住房和城乡建设部、国家工商行政管理总局对《建设工程造价咨询合同（示范文本）》（</w:t>
      </w:r>
      <w:r>
        <w:rPr>
          <w:rFonts w:ascii="宋体" w:hAnsi="宋体"/>
          <w:color w:val="auto"/>
          <w:highlight w:val="none"/>
        </w:rPr>
        <w:t>GF-2002-0212</w:t>
      </w:r>
      <w:r>
        <w:rPr>
          <w:rFonts w:hint="eastAsia" w:ascii="宋体" w:hAnsi="宋体"/>
          <w:color w:val="auto"/>
          <w:highlight w:val="none"/>
        </w:rPr>
        <w:t>）进行了修订，制定了《建设工程造价咨询合同（示范文本）》（</w:t>
      </w:r>
      <w:r>
        <w:rPr>
          <w:rFonts w:ascii="宋体" w:hAnsi="宋体"/>
          <w:color w:val="auto"/>
          <w:highlight w:val="none"/>
        </w:rPr>
        <w:t>GF-2015-0212</w:t>
      </w:r>
      <w:r>
        <w:rPr>
          <w:rFonts w:hint="eastAsia" w:ascii="宋体" w:hAnsi="宋体"/>
          <w:color w:val="auto"/>
          <w:highlight w:val="none"/>
        </w:rPr>
        <w:t>）（以下简称《示范文本》）。为了便于合同当事人使用《示范文本》，现就有关问题说明如下：</w:t>
      </w:r>
    </w:p>
    <w:p>
      <w:pPr>
        <w:spacing w:line="360" w:lineRule="auto"/>
        <w:ind w:firstLine="440" w:firstLineChars="200"/>
        <w:rPr>
          <w:rFonts w:cs="Times New Roman"/>
          <w:color w:val="auto"/>
          <w:highlight w:val="none"/>
        </w:rPr>
      </w:pPr>
      <w:r>
        <w:rPr>
          <w:rFonts w:hint="eastAsia" w:ascii="宋体" w:hAnsi="宋体"/>
          <w:color w:val="auto"/>
          <w:highlight w:val="none"/>
        </w:rPr>
        <w:t>一、《示范文本》的组成</w:t>
      </w:r>
    </w:p>
    <w:p>
      <w:pPr>
        <w:spacing w:line="360" w:lineRule="auto"/>
        <w:ind w:firstLine="440" w:firstLineChars="200"/>
        <w:rPr>
          <w:rFonts w:cs="Times New Roman"/>
          <w:color w:val="auto"/>
          <w:highlight w:val="none"/>
        </w:rPr>
      </w:pPr>
      <w:r>
        <w:rPr>
          <w:rFonts w:hint="eastAsia" w:ascii="宋体" w:hAnsi="宋体"/>
          <w:color w:val="auto"/>
          <w:highlight w:val="none"/>
        </w:rPr>
        <w:t>《示范文本》由协议书、通用条件和专用条件三部分组成。</w:t>
      </w:r>
    </w:p>
    <w:p>
      <w:pPr>
        <w:spacing w:line="360" w:lineRule="auto"/>
        <w:ind w:firstLine="440" w:firstLineChars="200"/>
        <w:rPr>
          <w:rFonts w:cs="Times New Roman"/>
          <w:color w:val="auto"/>
          <w:highlight w:val="none"/>
        </w:rPr>
      </w:pPr>
      <w:r>
        <w:rPr>
          <w:rFonts w:hint="eastAsia" w:ascii="宋体" w:hAnsi="宋体"/>
          <w:color w:val="auto"/>
          <w:highlight w:val="none"/>
        </w:rPr>
        <w:t>（一）协议书</w:t>
      </w:r>
    </w:p>
    <w:p>
      <w:pPr>
        <w:spacing w:line="360" w:lineRule="auto"/>
        <w:ind w:firstLine="440" w:firstLineChars="200"/>
        <w:rPr>
          <w:rFonts w:cs="Times New Roman"/>
          <w:color w:val="auto"/>
          <w:highlight w:val="none"/>
        </w:rPr>
      </w:pPr>
      <w:r>
        <w:rPr>
          <w:rFonts w:hint="eastAsia" w:ascii="宋体" w:hAnsi="宋体"/>
          <w:color w:val="auto"/>
          <w:highlight w:val="none"/>
        </w:rPr>
        <w:t>《示范文本》协议书集中约定了合同当事人基本的合同权利义务。</w:t>
      </w:r>
    </w:p>
    <w:p>
      <w:pPr>
        <w:spacing w:line="360" w:lineRule="auto"/>
        <w:ind w:firstLine="440" w:firstLineChars="200"/>
        <w:rPr>
          <w:rFonts w:ascii="宋体"/>
          <w:color w:val="auto"/>
          <w:highlight w:val="none"/>
        </w:rPr>
      </w:pPr>
      <w:r>
        <w:rPr>
          <w:rFonts w:hint="eastAsia" w:ascii="宋体" w:hAnsi="宋体"/>
          <w:color w:val="auto"/>
          <w:highlight w:val="none"/>
        </w:rPr>
        <w:t>（二）通用条件</w:t>
      </w:r>
    </w:p>
    <w:p>
      <w:pPr>
        <w:spacing w:line="360" w:lineRule="auto"/>
        <w:ind w:firstLine="440" w:firstLineChars="200"/>
        <w:rPr>
          <w:rFonts w:cs="Times New Roman"/>
          <w:color w:val="auto"/>
          <w:highlight w:val="none"/>
        </w:rPr>
      </w:pPr>
      <w:r>
        <w:rPr>
          <w:rFonts w:hint="eastAsia" w:ascii="宋体" w:hAnsi="宋体"/>
          <w:color w:val="auto"/>
          <w:highlight w:val="none"/>
        </w:rPr>
        <w:t>通用条件是合同当事人根据《中华人民共和国</w:t>
      </w:r>
      <w:r>
        <w:rPr>
          <w:rFonts w:hint="eastAsia" w:ascii="宋体" w:hAnsi="宋体"/>
          <w:color w:val="auto"/>
          <w:highlight w:val="none"/>
          <w:lang w:eastAsia="zh-CN"/>
        </w:rPr>
        <w:t>民法典</w:t>
      </w:r>
      <w:r>
        <w:rPr>
          <w:rFonts w:hint="eastAsia" w:ascii="宋体" w:hAnsi="宋体"/>
          <w:color w:val="auto"/>
          <w:highlight w:val="none"/>
        </w:rPr>
        <w:t>》、《中华人民共和国建筑法》等法律法规的规定，就工程造价咨询的实施及相关事项，对合同当事人的权利义务作出的原则性约定。</w:t>
      </w:r>
    </w:p>
    <w:p>
      <w:pPr>
        <w:spacing w:line="360" w:lineRule="auto"/>
        <w:ind w:firstLine="440" w:firstLineChars="200"/>
        <w:rPr>
          <w:rFonts w:cs="Times New Roman"/>
          <w:color w:val="auto"/>
          <w:highlight w:val="none"/>
        </w:rPr>
      </w:pPr>
      <w:r>
        <w:rPr>
          <w:rFonts w:hint="eastAsia" w:ascii="宋体" w:hAnsi="宋体"/>
          <w:color w:val="auto"/>
          <w:highlight w:val="none"/>
        </w:rPr>
        <w:t>通用条件既考虑了现行法律法规对工程发承包计价的有关要求，也考虑了工程造价咨询管理的特殊需要。</w:t>
      </w:r>
    </w:p>
    <w:p>
      <w:pPr>
        <w:spacing w:line="360" w:lineRule="auto"/>
        <w:ind w:firstLine="440" w:firstLineChars="200"/>
        <w:rPr>
          <w:rFonts w:cs="Times New Roman"/>
          <w:color w:val="auto"/>
          <w:highlight w:val="none"/>
        </w:rPr>
      </w:pPr>
      <w:r>
        <w:rPr>
          <w:rFonts w:hint="eastAsia" w:ascii="宋体" w:hAnsi="宋体"/>
          <w:color w:val="auto"/>
          <w:highlight w:val="none"/>
        </w:rPr>
        <w:t>（三）专用条件</w:t>
      </w:r>
    </w:p>
    <w:p>
      <w:pPr>
        <w:spacing w:line="360" w:lineRule="auto"/>
        <w:ind w:firstLine="440" w:firstLineChars="200"/>
        <w:rPr>
          <w:rFonts w:cs="Times New Roman"/>
          <w:color w:val="auto"/>
          <w:highlight w:val="none"/>
        </w:rPr>
      </w:pPr>
      <w:r>
        <w:rPr>
          <w:rFonts w:hint="eastAsia" w:ascii="宋体" w:hAnsi="宋体"/>
          <w:color w:val="auto"/>
          <w:highlight w:val="none"/>
        </w:rPr>
        <w:t>专用条件是对通用条件原则性约定的细化、完善、补充、修改或另行约定的条件。合同当事人可以根据不同建设工程的特点及发承包计价的具体情况，通过双方的谈判、协商对相应的专用条件进行修改补充。在使用专用条件时，应注意以下事项：</w:t>
      </w:r>
    </w:p>
    <w:p>
      <w:pPr>
        <w:spacing w:line="360" w:lineRule="auto"/>
        <w:ind w:firstLine="440" w:firstLineChars="200"/>
        <w:rPr>
          <w:rFonts w:cs="Times New Roman"/>
          <w:color w:val="auto"/>
          <w:highlight w:val="none"/>
        </w:rPr>
      </w:pPr>
      <w:r>
        <w:rPr>
          <w:rFonts w:ascii="宋体" w:hAnsi="宋体"/>
          <w:color w:val="auto"/>
          <w:highlight w:val="none"/>
        </w:rPr>
        <w:t>1.</w:t>
      </w:r>
      <w:r>
        <w:rPr>
          <w:rFonts w:hint="eastAsia" w:ascii="宋体" w:hAnsi="宋体"/>
          <w:color w:val="auto"/>
          <w:highlight w:val="none"/>
        </w:rPr>
        <w:t>专用条件的编号应与相应的通用条件的编号一致；</w:t>
      </w:r>
    </w:p>
    <w:p>
      <w:pPr>
        <w:spacing w:line="360" w:lineRule="auto"/>
        <w:ind w:firstLine="440" w:firstLineChars="200"/>
        <w:rPr>
          <w:rFonts w:cs="Times New Roman"/>
          <w:color w:val="auto"/>
          <w:highlight w:val="none"/>
        </w:rPr>
      </w:pPr>
      <w:r>
        <w:rPr>
          <w:rFonts w:ascii="宋体" w:hAnsi="宋体"/>
          <w:color w:val="auto"/>
          <w:highlight w:val="none"/>
        </w:rPr>
        <w:t>2.</w:t>
      </w:r>
      <w:r>
        <w:rPr>
          <w:rFonts w:hint="eastAsia" w:ascii="宋体" w:hAnsi="宋体"/>
          <w:color w:val="auto"/>
          <w:highlight w:val="none"/>
        </w:rPr>
        <w:t>合同当事人可以通过对专用条件的修改，满足具体工程的特殊要求，避免直接修改通用条件；</w:t>
      </w:r>
    </w:p>
    <w:p>
      <w:pPr>
        <w:spacing w:line="360" w:lineRule="auto"/>
        <w:ind w:firstLine="440" w:firstLineChars="200"/>
        <w:rPr>
          <w:rFonts w:cs="Times New Roman"/>
          <w:color w:val="auto"/>
          <w:highlight w:val="none"/>
        </w:rPr>
      </w:pPr>
      <w:r>
        <w:rPr>
          <w:rFonts w:ascii="宋体" w:hAnsi="宋体"/>
          <w:color w:val="auto"/>
          <w:highlight w:val="none"/>
        </w:rPr>
        <w:t>3.</w:t>
      </w:r>
      <w:r>
        <w:rPr>
          <w:rFonts w:hint="eastAsia" w:ascii="宋体" w:hAnsi="宋体"/>
          <w:color w:val="auto"/>
          <w:highlight w:val="none"/>
        </w:rPr>
        <w:t>在专用条件中有横道线的地方，合同当事人可针对相应的通用条件进行细化、完善、补充、修改或另行约定；如无细化、完善、补充、修改或另行约定，则填写</w:t>
      </w:r>
      <w:r>
        <w:rPr>
          <w:rFonts w:hint="eastAsia"/>
          <w:color w:val="auto"/>
          <w:highlight w:val="none"/>
        </w:rPr>
        <w:t>“</w:t>
      </w:r>
      <w:r>
        <w:rPr>
          <w:rFonts w:hint="eastAsia" w:ascii="宋体" w:hAnsi="宋体"/>
          <w:color w:val="auto"/>
          <w:highlight w:val="none"/>
        </w:rPr>
        <w:t>无</w:t>
      </w:r>
      <w:r>
        <w:rPr>
          <w:rFonts w:hint="eastAsia"/>
          <w:color w:val="auto"/>
          <w:highlight w:val="none"/>
        </w:rPr>
        <w:t>”</w:t>
      </w:r>
      <w:r>
        <w:rPr>
          <w:rFonts w:hint="eastAsia" w:ascii="宋体" w:hAnsi="宋体"/>
          <w:color w:val="auto"/>
          <w:highlight w:val="none"/>
        </w:rPr>
        <w:t>或划</w:t>
      </w:r>
      <w:r>
        <w:rPr>
          <w:rFonts w:hint="eastAsia"/>
          <w:color w:val="auto"/>
          <w:highlight w:val="none"/>
        </w:rPr>
        <w:t>“</w:t>
      </w:r>
      <w:r>
        <w:rPr>
          <w:rFonts w:ascii="宋体" w:hAnsi="宋体"/>
          <w:color w:val="auto"/>
          <w:highlight w:val="none"/>
        </w:rPr>
        <w:t>/</w:t>
      </w:r>
      <w:r>
        <w:rPr>
          <w:rFonts w:hint="eastAsia" w:ascii="宋体" w:hAnsi="宋体"/>
          <w:color w:val="auto"/>
          <w:highlight w:val="none"/>
        </w:rPr>
        <w:t>”。</w:t>
      </w:r>
    </w:p>
    <w:p>
      <w:pPr>
        <w:spacing w:line="360" w:lineRule="auto"/>
        <w:ind w:firstLine="440" w:firstLineChars="200"/>
        <w:rPr>
          <w:rFonts w:cs="Times New Roman"/>
          <w:color w:val="auto"/>
          <w:highlight w:val="none"/>
        </w:rPr>
      </w:pPr>
      <w:r>
        <w:rPr>
          <w:rFonts w:hint="eastAsia" w:ascii="宋体" w:hAnsi="宋体"/>
          <w:color w:val="auto"/>
          <w:highlight w:val="none"/>
        </w:rPr>
        <w:t>二、《示范文本》的性质和适用范围</w:t>
      </w:r>
    </w:p>
    <w:p>
      <w:pPr>
        <w:spacing w:line="360" w:lineRule="auto"/>
        <w:ind w:firstLine="440" w:firstLineChars="200"/>
        <w:rPr>
          <w:rFonts w:cs="Times New Roman"/>
          <w:color w:val="auto"/>
          <w:highlight w:val="none"/>
        </w:rPr>
        <w:sectPr>
          <w:footerReference r:id="rId8" w:type="default"/>
          <w:pgSz w:w="11920" w:h="16840"/>
          <w:pgMar w:top="1460" w:right="1620" w:bottom="980" w:left="1420" w:header="0" w:footer="800" w:gutter="0"/>
          <w:pgNumType w:fmt="decimal"/>
          <w:cols w:space="720" w:num="1"/>
        </w:sectPr>
      </w:pPr>
      <w:r>
        <w:rPr>
          <w:rFonts w:hint="eastAsia" w:ascii="宋体" w:hAnsi="宋体"/>
          <w:color w:val="auto"/>
          <w:highlight w:val="none"/>
        </w:rPr>
        <w:t>《示范文本》供合同双方当事人参照使用，可适用于各类建设工程全过程造价咨询服务以及阶段性造价咨询服务的合同订立。合同当事人可结合建设工程具体情况，参照法律法规规定，根据《示范文本》的内容，约定双方具体的权利义务。</w:t>
      </w:r>
    </w:p>
    <w:p>
      <w:pPr>
        <w:tabs>
          <w:tab w:val="left" w:pos="4520"/>
        </w:tabs>
        <w:autoSpaceDE w:val="0"/>
        <w:autoSpaceDN w:val="0"/>
        <w:adjustRightInd w:val="0"/>
        <w:spacing w:line="500" w:lineRule="exact"/>
        <w:ind w:right="12"/>
        <w:jc w:val="center"/>
        <w:rPr>
          <w:rFonts w:cs="Times New Roman"/>
          <w:b/>
          <w:bCs/>
          <w:color w:val="auto"/>
          <w:kern w:val="0"/>
          <w:sz w:val="30"/>
          <w:szCs w:val="30"/>
          <w:highlight w:val="none"/>
        </w:rPr>
      </w:pPr>
      <w:r>
        <w:rPr>
          <w:rFonts w:hint="eastAsia" w:ascii="宋体" w:hAnsi="宋体"/>
          <w:b/>
          <w:bCs/>
          <w:color w:val="auto"/>
          <w:kern w:val="0"/>
          <w:sz w:val="30"/>
          <w:szCs w:val="30"/>
          <w:highlight w:val="none"/>
        </w:rPr>
        <w:t>第一部分协议书</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lang w:val="en-US" w:eastAsia="zh-CN"/>
        </w:rPr>
        <w:t>项目业主</w:t>
      </w:r>
      <w:r>
        <w:rPr>
          <w:rFonts w:hint="eastAsia" w:ascii="宋体" w:hAnsi="宋体"/>
          <w:b/>
          <w:bCs/>
          <w:color w:val="auto"/>
          <w:kern w:val="0"/>
          <w:highlight w:val="none"/>
        </w:rPr>
        <w:t>（甲方）：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ascii="宋体" w:hAnsi="宋体"/>
          <w:color w:val="auto"/>
          <w:kern w:val="0"/>
          <w:highlight w:val="none"/>
          <w:u w:val="single"/>
        </w:rPr>
      </w:pPr>
      <w:r>
        <w:rPr>
          <w:rFonts w:hint="eastAsia" w:ascii="宋体" w:hAnsi="宋体"/>
          <w:b/>
          <w:bCs/>
          <w:color w:val="auto"/>
          <w:kern w:val="0"/>
          <w:highlight w:val="none"/>
        </w:rPr>
        <w:t>咨询人（乙方）：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tabs>
          <w:tab w:val="left" w:pos="8647"/>
        </w:tabs>
        <w:autoSpaceDE w:val="0"/>
        <w:autoSpaceDN w:val="0"/>
        <w:adjustRightInd w:val="0"/>
        <w:spacing w:line="500" w:lineRule="exact"/>
        <w:ind w:right="12" w:firstLine="442" w:firstLineChars="200"/>
        <w:jc w:val="left"/>
        <w:rPr>
          <w:rFonts w:hint="eastAsia" w:ascii="宋体" w:hAnsi="宋体"/>
          <w:color w:val="auto"/>
          <w:kern w:val="0"/>
          <w:highlight w:val="none"/>
          <w:u w:val="single"/>
          <w:lang w:val="en-US" w:eastAsia="zh-CN"/>
        </w:rPr>
      </w:pPr>
      <w:r>
        <w:rPr>
          <w:rFonts w:hint="eastAsia" w:ascii="宋体" w:hAnsi="宋体" w:eastAsia="宋体" w:cs="Times New Roman"/>
          <w:b/>
          <w:bCs/>
          <w:color w:val="auto"/>
          <w:kern w:val="0"/>
          <w:highlight w:val="none"/>
        </w:rPr>
        <w:t>委托人</w:t>
      </w:r>
      <w:r>
        <w:rPr>
          <w:rFonts w:hint="eastAsia" w:ascii="宋体" w:hAnsi="宋体"/>
          <w:b/>
          <w:bCs/>
          <w:color w:val="auto"/>
          <w:kern w:val="0"/>
          <w:highlight w:val="none"/>
        </w:rPr>
        <w:t>（丙方）：</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2" w:firstLineChars="200"/>
        <w:jc w:val="left"/>
        <w:rPr>
          <w:rFonts w:hint="default" w:ascii="宋体" w:hAnsi="宋体"/>
          <w:color w:val="auto"/>
          <w:kern w:val="0"/>
          <w:highlight w:val="none"/>
          <w:u w:val="single"/>
          <w:lang w:val="en-US"/>
        </w:rPr>
      </w:pPr>
      <w:r>
        <w:rPr>
          <w:rFonts w:hint="eastAsia" w:ascii="宋体" w:hAnsi="宋体"/>
          <w:b/>
          <w:bCs/>
          <w:color w:val="auto"/>
          <w:kern w:val="0"/>
          <w:highlight w:val="none"/>
          <w:lang w:val="en-US" w:eastAsia="zh-CN"/>
        </w:rPr>
        <w:t>代建管理单位</w:t>
      </w:r>
      <w:r>
        <w:rPr>
          <w:rFonts w:hint="eastAsia" w:ascii="宋体" w:hAnsi="宋体"/>
          <w:b/>
          <w:bCs/>
          <w:color w:val="auto"/>
          <w:kern w:val="0"/>
          <w:highlight w:val="none"/>
        </w:rPr>
        <w:t>（</w:t>
      </w:r>
      <w:r>
        <w:rPr>
          <w:rFonts w:hint="eastAsia" w:ascii="宋体" w:hAnsi="宋体"/>
          <w:b/>
          <w:bCs/>
          <w:color w:val="auto"/>
          <w:kern w:val="0"/>
          <w:highlight w:val="none"/>
          <w:lang w:val="en-US" w:eastAsia="zh-CN"/>
        </w:rPr>
        <w:t>丁</w:t>
      </w:r>
      <w:r>
        <w:rPr>
          <w:rFonts w:hint="eastAsia" w:ascii="宋体" w:hAnsi="宋体"/>
          <w:b/>
          <w:bCs/>
          <w:color w:val="auto"/>
          <w:kern w:val="0"/>
          <w:highlight w:val="none"/>
        </w:rPr>
        <w:t>方）：</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firstLine="440" w:firstLineChars="200"/>
        <w:jc w:val="left"/>
        <w:rPr>
          <w:rFonts w:ascii="宋体"/>
          <w:color w:val="auto"/>
          <w:kern w:val="0"/>
          <w:highlight w:val="none"/>
        </w:rPr>
      </w:pPr>
      <w:r>
        <w:rPr>
          <w:rFonts w:ascii="宋体"/>
          <w:color w:val="auto"/>
          <w:kern w:val="0"/>
          <w:highlight w:val="none"/>
        </w:rPr>
        <w:tab/>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根据《中华人民共和国</w:t>
      </w:r>
      <w:r>
        <w:rPr>
          <w:rFonts w:hint="eastAsia" w:ascii="宋体" w:hAnsi="宋体"/>
          <w:color w:val="auto"/>
          <w:kern w:val="0"/>
          <w:highlight w:val="none"/>
          <w:lang w:val="en-US" w:eastAsia="zh-CN"/>
        </w:rPr>
        <w:t>民法典</w:t>
      </w:r>
      <w:r>
        <w:rPr>
          <w:rFonts w:hint="eastAsia" w:ascii="宋体" w:hAnsi="宋体"/>
          <w:color w:val="auto"/>
          <w:kern w:val="0"/>
          <w:highlight w:val="none"/>
        </w:rPr>
        <w:t>》及其他有关法律、法规，遵循平等、自愿、公平和诚实信用的原则，甲、乙、丙</w:t>
      </w:r>
      <w:r>
        <w:rPr>
          <w:rFonts w:hint="eastAsia" w:ascii="宋体" w:hAnsi="宋体"/>
          <w:color w:val="auto"/>
          <w:kern w:val="0"/>
          <w:highlight w:val="none"/>
          <w:lang w:eastAsia="zh-CN"/>
        </w:rPr>
        <w:t>、</w:t>
      </w:r>
      <w:r>
        <w:rPr>
          <w:rFonts w:hint="eastAsia" w:ascii="宋体" w:hAnsi="宋体"/>
          <w:color w:val="auto"/>
          <w:kern w:val="0"/>
          <w:highlight w:val="none"/>
          <w:lang w:val="en-US" w:eastAsia="zh-CN"/>
        </w:rPr>
        <w:t>丁四</w:t>
      </w:r>
      <w:r>
        <w:rPr>
          <w:rFonts w:hint="eastAsia" w:ascii="宋体" w:hAnsi="宋体"/>
          <w:color w:val="auto"/>
          <w:kern w:val="0"/>
          <w:highlight w:val="none"/>
        </w:rPr>
        <w:t>方就下述建设工程委托造价咨询与其他服务事项协商一致，订立本合同。</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一、工程概况</w:t>
      </w:r>
    </w:p>
    <w:p>
      <w:pPr>
        <w:tabs>
          <w:tab w:val="left" w:pos="8647"/>
        </w:tabs>
        <w:autoSpaceDE w:val="0"/>
        <w:autoSpaceDN w:val="0"/>
        <w:adjustRightInd w:val="0"/>
        <w:spacing w:line="500" w:lineRule="exact"/>
        <w:ind w:left="660" w:leftChars="300" w:right="-20" w:firstLine="77" w:firstLineChars="35"/>
        <w:jc w:val="left"/>
        <w:rPr>
          <w:rFonts w:hint="default" w:ascii="宋体" w:hAnsi="宋体" w:eastAsia="宋体"/>
          <w:color w:val="auto"/>
          <w:kern w:val="0"/>
          <w:highlight w:val="none"/>
          <w:u w:val="single"/>
          <w:lang w:val="en-US" w:eastAsia="zh-CN"/>
        </w:rPr>
      </w:pPr>
      <w:r>
        <w:rPr>
          <w:rFonts w:ascii="宋体" w:hAnsi="宋体"/>
          <w:color w:val="auto"/>
          <w:kern w:val="0"/>
          <w:highlight w:val="none"/>
        </w:rPr>
        <w:t>1.</w:t>
      </w:r>
      <w:r>
        <w:rPr>
          <w:rFonts w:hint="eastAsia" w:ascii="宋体" w:hAnsi="宋体"/>
          <w:color w:val="auto"/>
          <w:kern w:val="0"/>
          <w:highlight w:val="none"/>
        </w:rPr>
        <w:t>工程名称：</w:t>
      </w:r>
      <w:r>
        <w:rPr>
          <w:rFonts w:hint="eastAsia" w:ascii="宋体" w:hAnsi="宋体"/>
          <w:color w:val="auto"/>
          <w:kern w:val="0"/>
          <w:highlight w:val="none"/>
          <w:u w:val="single"/>
          <w:lang w:val="en-US" w:eastAsia="zh-CN"/>
        </w:rPr>
        <w:t xml:space="preserve"> </w:t>
      </w:r>
      <w:r>
        <w:rPr>
          <w:rFonts w:hint="eastAsia" w:ascii="宋体" w:hAnsi="宋体" w:eastAsia="宋体" w:cs="宋体"/>
          <w:bCs/>
          <w:sz w:val="20"/>
          <w:szCs w:val="20"/>
          <w:u w:val="single"/>
          <w:lang w:val="en-US" w:eastAsia="zh-CN"/>
        </w:rPr>
        <w:t>长江上游石亭江（什邡段）防洪护岸综合治理工程—金轮镇至洛水镇标段概算评审</w:t>
      </w:r>
    </w:p>
    <w:p>
      <w:pPr>
        <w:tabs>
          <w:tab w:val="left" w:pos="8647"/>
        </w:tabs>
        <w:autoSpaceDE w:val="0"/>
        <w:autoSpaceDN w:val="0"/>
        <w:adjustRightInd w:val="0"/>
        <w:spacing w:line="500" w:lineRule="exact"/>
        <w:ind w:right="-20" w:firstLine="741" w:firstLineChars="337"/>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2.工程地点：</w:t>
      </w:r>
      <w:r>
        <w:rPr>
          <w:rFonts w:hint="eastAsia" w:ascii="宋体" w:hAnsi="宋体"/>
          <w:color w:val="auto"/>
          <w:kern w:val="0"/>
          <w:u w:val="single"/>
          <w:lang w:val="en-US" w:eastAsia="zh-CN"/>
        </w:rPr>
        <w:t xml:space="preserve">                                                                  </w:t>
      </w:r>
    </w:p>
    <w:p>
      <w:pPr>
        <w:tabs>
          <w:tab w:val="left" w:pos="8647"/>
        </w:tabs>
        <w:autoSpaceDE w:val="0"/>
        <w:autoSpaceDN w:val="0"/>
        <w:adjustRightInd w:val="0"/>
        <w:spacing w:line="500" w:lineRule="exact"/>
        <w:ind w:right="-20" w:firstLine="741" w:firstLineChars="337"/>
        <w:jc w:val="left"/>
        <w:rPr>
          <w:rFonts w:hint="eastAsia" w:ascii="宋体" w:hAnsi="宋体"/>
          <w:color w:val="auto"/>
          <w:kern w:val="0"/>
          <w:highlight w:val="none"/>
        </w:rPr>
      </w:pPr>
      <w:r>
        <w:rPr>
          <w:rFonts w:hint="eastAsia" w:ascii="宋体" w:hAnsi="宋体"/>
          <w:color w:val="auto"/>
          <w:kern w:val="0"/>
          <w:highlight w:val="none"/>
        </w:rPr>
        <w:t>3.工程内容：</w:t>
      </w:r>
      <w:r>
        <w:rPr>
          <w:rFonts w:hint="eastAsia" w:ascii="宋体" w:hAnsi="宋体"/>
          <w:color w:val="auto"/>
          <w:kern w:val="0"/>
          <w:u w:val="single"/>
          <w:lang w:val="en-US" w:eastAsia="zh-CN"/>
        </w:rPr>
        <w:t xml:space="preserve">                                            </w:t>
      </w:r>
      <w:r>
        <w:rPr>
          <w:rFonts w:hint="eastAsia" w:ascii="宋体" w:hAnsi="宋体"/>
          <w:color w:val="auto"/>
          <w:kern w:val="0"/>
          <w:highlight w:val="none"/>
        </w:rPr>
        <w:t>。</w:t>
      </w:r>
    </w:p>
    <w:p>
      <w:pPr>
        <w:tabs>
          <w:tab w:val="left" w:pos="8647"/>
        </w:tabs>
        <w:autoSpaceDE w:val="0"/>
        <w:autoSpaceDN w:val="0"/>
        <w:adjustRightInd w:val="0"/>
        <w:spacing w:line="500" w:lineRule="exact"/>
        <w:ind w:left="-11" w:leftChars="-5" w:right="-20" w:firstLine="741" w:firstLineChars="337"/>
        <w:jc w:val="left"/>
        <w:rPr>
          <w:rFonts w:hint="eastAsia" w:ascii="宋体" w:hAnsi="宋体"/>
          <w:color w:val="auto"/>
          <w:kern w:val="0"/>
          <w:highlight w:val="none"/>
          <w:u w:val="single"/>
          <w:lang w:val="en-US" w:eastAsia="zh-CN"/>
        </w:rPr>
      </w:pPr>
      <w:r>
        <w:rPr>
          <w:rFonts w:ascii="宋体" w:hAnsi="宋体"/>
          <w:color w:val="auto"/>
          <w:kern w:val="0"/>
          <w:highlight w:val="none"/>
        </w:rPr>
        <w:t>4.</w:t>
      </w:r>
      <w:r>
        <w:rPr>
          <w:rFonts w:hint="eastAsia" w:ascii="宋体" w:hAnsi="宋体"/>
          <w:color w:val="auto"/>
          <w:kern w:val="0"/>
          <w:highlight w:val="none"/>
        </w:rPr>
        <w:t>投资金额：</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万元</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5.</w:t>
      </w:r>
      <w:r>
        <w:rPr>
          <w:rFonts w:hint="eastAsia" w:ascii="宋体" w:hAnsi="宋体"/>
          <w:color w:val="auto"/>
          <w:kern w:val="0"/>
          <w:highlight w:val="none"/>
        </w:rPr>
        <w:t>资金来源：</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left="-11" w:leftChars="-5" w:right="-20" w:firstLine="741" w:firstLineChars="337"/>
        <w:jc w:val="left"/>
        <w:rPr>
          <w:rFonts w:hint="default" w:ascii="宋体" w:eastAsia="宋体"/>
          <w:color w:val="auto"/>
          <w:kern w:val="0"/>
          <w:highlight w:val="none"/>
          <w:u w:val="single"/>
          <w:lang w:val="en-US" w:eastAsia="zh-CN"/>
        </w:rPr>
      </w:pPr>
      <w:r>
        <w:rPr>
          <w:rFonts w:ascii="宋体" w:hAnsi="宋体"/>
          <w:color w:val="auto"/>
          <w:kern w:val="0"/>
          <w:highlight w:val="none"/>
        </w:rPr>
        <w:t>6.</w:t>
      </w:r>
      <w:r>
        <w:rPr>
          <w:rFonts w:hint="eastAsia" w:ascii="宋体" w:hAnsi="宋体"/>
          <w:color w:val="auto"/>
          <w:kern w:val="0"/>
          <w:highlight w:val="none"/>
        </w:rPr>
        <w:t>建设工期或周期：</w:t>
      </w:r>
      <w:r>
        <w:rPr>
          <w:rFonts w:hint="eastAsia" w:ascii="宋体" w:hAnsi="宋体"/>
          <w:color w:val="auto"/>
          <w:kern w:val="0"/>
          <w:highlight w:val="none"/>
          <w:u w:val="single"/>
          <w:lang w:val="en-US" w:eastAsia="zh-CN"/>
        </w:rPr>
        <w:t xml:space="preserve">  / </w:t>
      </w:r>
    </w:p>
    <w:p>
      <w:pPr>
        <w:tabs>
          <w:tab w:val="left" w:pos="8647"/>
        </w:tabs>
        <w:autoSpaceDE w:val="0"/>
        <w:autoSpaceDN w:val="0"/>
        <w:adjustRightInd w:val="0"/>
        <w:spacing w:line="500" w:lineRule="exact"/>
        <w:ind w:left="-11" w:leftChars="-5" w:right="12" w:firstLine="741" w:firstLineChars="337"/>
        <w:jc w:val="left"/>
        <w:rPr>
          <w:rFonts w:ascii="宋体"/>
          <w:color w:val="auto"/>
          <w:kern w:val="0"/>
          <w:highlight w:val="none"/>
          <w:u w:val="single"/>
        </w:rPr>
      </w:pPr>
      <w:r>
        <w:rPr>
          <w:rFonts w:ascii="宋体" w:hAnsi="宋体"/>
          <w:color w:val="auto"/>
          <w:kern w:val="0"/>
          <w:highlight w:val="none"/>
        </w:rPr>
        <w:t>7.</w:t>
      </w:r>
      <w:r>
        <w:rPr>
          <w:rFonts w:hint="eastAsia" w:ascii="宋体" w:hAnsi="宋体"/>
          <w:color w:val="auto"/>
          <w:kern w:val="0"/>
          <w:highlight w:val="none"/>
        </w:rPr>
        <w:t>其他：</w:t>
      </w:r>
      <w:r>
        <w:rPr>
          <w:rFonts w:hint="eastAsia" w:ascii="宋体" w:hAnsi="宋体"/>
          <w:color w:val="auto"/>
          <w:kern w:val="0"/>
          <w:highlight w:val="none"/>
          <w:u w:val="single"/>
        </w:rPr>
        <w:t>/</w:t>
      </w:r>
    </w:p>
    <w:p>
      <w:pPr>
        <w:tabs>
          <w:tab w:val="left" w:pos="7260"/>
          <w:tab w:val="left" w:pos="7920"/>
        </w:tabs>
        <w:autoSpaceDE w:val="0"/>
        <w:autoSpaceDN w:val="0"/>
        <w:adjustRightInd w:val="0"/>
        <w:spacing w:line="500" w:lineRule="exact"/>
        <w:ind w:right="304" w:firstLine="433" w:firstLineChars="196"/>
        <w:jc w:val="left"/>
        <w:rPr>
          <w:rFonts w:ascii="宋体"/>
          <w:color w:val="auto"/>
          <w:kern w:val="0"/>
          <w:highlight w:val="none"/>
        </w:rPr>
      </w:pPr>
      <w:r>
        <w:rPr>
          <w:rFonts w:hint="eastAsia" w:ascii="宋体" w:hAnsi="宋体"/>
          <w:b/>
          <w:bCs/>
          <w:color w:val="auto"/>
          <w:kern w:val="0"/>
          <w:highlight w:val="none"/>
        </w:rPr>
        <w:t>二、服务内容</w:t>
      </w:r>
    </w:p>
    <w:p>
      <w:pPr>
        <w:spacing w:line="500" w:lineRule="exact"/>
        <w:ind w:firstLine="440" w:firstLineChars="200"/>
        <w:rPr>
          <w:rFonts w:ascii="宋体"/>
          <w:color w:val="auto"/>
          <w:kern w:val="0"/>
          <w:highlight w:val="none"/>
        </w:rPr>
      </w:pPr>
      <w:r>
        <w:rPr>
          <w:rFonts w:hint="eastAsia" w:ascii="宋体" w:hAnsi="宋体"/>
          <w:color w:val="auto"/>
          <w:kern w:val="0"/>
          <w:highlight w:val="none"/>
        </w:rPr>
        <w:t>服务内容：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；相关工作内容详见“专用条件”。</w:t>
      </w:r>
    </w:p>
    <w:p>
      <w:pPr>
        <w:tabs>
          <w:tab w:val="left" w:pos="1560"/>
          <w:tab w:val="left" w:pos="2520"/>
          <w:tab w:val="left" w:pos="3480"/>
          <w:tab w:val="left" w:pos="5400"/>
          <w:tab w:val="left" w:pos="6360"/>
          <w:tab w:val="left" w:pos="7320"/>
        </w:tabs>
        <w:autoSpaceDE w:val="0"/>
        <w:autoSpaceDN w:val="0"/>
        <w:adjustRightInd w:val="0"/>
        <w:spacing w:line="500" w:lineRule="exact"/>
        <w:ind w:left="110" w:leftChars="50" w:right="12" w:firstLine="331" w:firstLineChars="150"/>
        <w:jc w:val="left"/>
        <w:rPr>
          <w:rFonts w:ascii="宋体" w:hAnsi="宋体"/>
          <w:color w:val="auto"/>
          <w:kern w:val="0"/>
          <w:highlight w:val="none"/>
        </w:rPr>
      </w:pPr>
      <w:r>
        <w:rPr>
          <w:rFonts w:hint="eastAsia" w:ascii="宋体" w:hAnsi="宋体"/>
          <w:b/>
          <w:bCs/>
          <w:color w:val="auto"/>
          <w:kern w:val="0"/>
          <w:highlight w:val="none"/>
        </w:rPr>
        <w:t>三、服务期限</w:t>
      </w:r>
    </w:p>
    <w:p>
      <w:pPr>
        <w:tabs>
          <w:tab w:val="left" w:pos="1560"/>
          <w:tab w:val="left" w:pos="2520"/>
          <w:tab w:val="left" w:pos="3480"/>
          <w:tab w:val="left" w:pos="5400"/>
          <w:tab w:val="left" w:pos="6360"/>
          <w:tab w:val="left" w:pos="732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本合同约定的建设工程造价咨询服务期限：</w:t>
      </w:r>
      <w:r>
        <w:rPr>
          <w:rFonts w:hint="eastAsia" w:ascii="宋体" w:hAnsi="宋体"/>
          <w:color w:val="auto"/>
          <w:kern w:val="0"/>
          <w:highlight w:val="none"/>
          <w:u w:val="single"/>
        </w:rPr>
        <w:t>共</w:t>
      </w:r>
      <w:r>
        <w:rPr>
          <w:rFonts w:hint="eastAsia" w:ascii="宋体" w:hAnsi="宋体"/>
          <w:color w:val="auto"/>
          <w:kern w:val="0"/>
          <w:highlight w:val="none"/>
          <w:u w:val="single"/>
          <w:lang w:val="en-US" w:eastAsia="zh-CN"/>
        </w:rPr>
        <w:t>3</w:t>
      </w:r>
      <w:r>
        <w:rPr>
          <w:rFonts w:hint="eastAsia" w:ascii="宋体" w:hAnsi="宋体"/>
          <w:color w:val="auto"/>
          <w:kern w:val="0"/>
          <w:highlight w:val="none"/>
          <w:u w:val="single"/>
        </w:rPr>
        <w:t>日历天</w:t>
      </w:r>
      <w:r>
        <w:rPr>
          <w:rFonts w:hint="eastAsia" w:asciiTheme="majorEastAsia" w:hAnsiTheme="majorEastAsia" w:eastAsiaTheme="majorEastAsia" w:cstheme="majorEastAsia"/>
          <w:bCs/>
          <w:color w:val="auto"/>
          <w:highlight w:val="none"/>
          <w:u w:val="singl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四、质量标准</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工程造价咨询成果文件应符合：</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hint="eastAsia" w:ascii="宋体" w:hAnsi="宋体"/>
          <w:b/>
          <w:bCs/>
          <w:color w:val="auto"/>
          <w:kern w:val="0"/>
          <w:highlight w:val="none"/>
        </w:rPr>
        <w:t>五、酬金或计取方式</w:t>
      </w:r>
    </w:p>
    <w:p>
      <w:pPr>
        <w:tabs>
          <w:tab w:val="left" w:pos="8647"/>
        </w:tabs>
        <w:autoSpaceDE w:val="0"/>
        <w:autoSpaceDN w:val="0"/>
        <w:adjustRightInd w:val="0"/>
        <w:spacing w:line="500" w:lineRule="exact"/>
        <w:ind w:right="-20" w:firstLine="660" w:firstLineChars="300"/>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计取方式：</w:t>
      </w:r>
      <w:r>
        <w:rPr>
          <w:rFonts w:hint="eastAsia" w:ascii="Arial" w:hAnsi="Arial" w:cs="Arial"/>
          <w:color w:val="auto"/>
          <w:kern w:val="0"/>
          <w:highlight w:val="none"/>
          <w:u w:val="single"/>
          <w:lang w:val="en-US" w:eastAsia="zh-CN"/>
        </w:rPr>
        <w:t xml:space="preserve"> </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739" w:rightChars="0" w:firstLine="660" w:firstLineChars="300"/>
        <w:jc w:val="left"/>
        <w:rPr>
          <w:rFonts w:hint="eastAsia" w:ascii="宋体" w:hAnsi="宋体"/>
          <w:color w:val="auto"/>
          <w:kern w:val="0"/>
          <w:highlight w:val="none"/>
          <w:u w:val="single"/>
        </w:rPr>
      </w:pPr>
      <w:r>
        <w:rPr>
          <w:rFonts w:hint="eastAsia" w:ascii="宋体" w:hAnsi="宋体"/>
          <w:color w:val="auto"/>
          <w:kern w:val="0"/>
          <w:highlight w:val="none"/>
        </w:rPr>
        <w:t>2.支付办法：</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20" w:firstLine="663" w:firstLineChars="300"/>
        <w:jc w:val="left"/>
        <w:rPr>
          <w:rFonts w:ascii="宋体"/>
          <w:b/>
          <w:bCs/>
          <w:color w:val="auto"/>
          <w:kern w:val="0"/>
          <w:highlight w:val="none"/>
        </w:rPr>
      </w:pPr>
      <w:r>
        <w:rPr>
          <w:rFonts w:hint="eastAsia" w:ascii="宋体" w:hAnsi="宋体"/>
          <w:b/>
          <w:bCs/>
          <w:color w:val="auto"/>
          <w:kern w:val="0"/>
          <w:highlight w:val="none"/>
        </w:rPr>
        <w:t>六、合同文件的构成</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本协议书与下列文件一起构成合同文件</w:t>
      </w:r>
      <w:r>
        <w:rPr>
          <w:rFonts w:hint="eastAsia" w:ascii="宋体" w:hAnsi="宋体"/>
          <w:color w:val="auto"/>
          <w:highlight w:val="none"/>
        </w:rPr>
        <w:t>：</w:t>
      </w:r>
    </w:p>
    <w:p>
      <w:pPr>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中标通知书或委托书（如果有）；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投标函及投标函附录或造价咨询服务建议书（如果有）；</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专用条件及附录；</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通用条件；</w:t>
      </w:r>
    </w:p>
    <w:p>
      <w:pPr>
        <w:autoSpaceDE w:val="0"/>
        <w:autoSpaceDN w:val="0"/>
        <w:adjustRightInd w:val="0"/>
        <w:spacing w:line="500" w:lineRule="exact"/>
        <w:ind w:left="602" w:right="-20"/>
        <w:jc w:val="left"/>
        <w:rPr>
          <w:rFonts w:asci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其他合同文件。</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在合同订立及履行过程中形成的与合同有关的文件（包括补充协议）均构成合同文件的组成部分。</w:t>
      </w:r>
    </w:p>
    <w:p>
      <w:pPr>
        <w:autoSpaceDE w:val="0"/>
        <w:autoSpaceDN w:val="0"/>
        <w:adjustRightInd w:val="0"/>
        <w:spacing w:line="500" w:lineRule="exact"/>
        <w:ind w:right="1624" w:firstLine="442" w:firstLineChars="200"/>
        <w:jc w:val="left"/>
        <w:rPr>
          <w:rFonts w:ascii="宋体"/>
          <w:color w:val="auto"/>
          <w:kern w:val="0"/>
          <w:highlight w:val="none"/>
        </w:rPr>
      </w:pPr>
      <w:r>
        <w:rPr>
          <w:rFonts w:hint="eastAsia" w:ascii="宋体" w:hAnsi="宋体"/>
          <w:b/>
          <w:bCs/>
          <w:color w:val="auto"/>
          <w:kern w:val="0"/>
          <w:highlight w:val="none"/>
        </w:rPr>
        <w:t>七、词语定义</w:t>
      </w:r>
    </w:p>
    <w:p>
      <w:pPr>
        <w:autoSpaceDE w:val="0"/>
        <w:autoSpaceDN w:val="0"/>
        <w:adjustRightInd w:val="0"/>
        <w:spacing w:line="500" w:lineRule="exact"/>
        <w:ind w:left="600" w:right="1624" w:hanging="480"/>
        <w:jc w:val="left"/>
        <w:rPr>
          <w:rFonts w:ascii="宋体"/>
          <w:color w:val="auto"/>
          <w:kern w:val="0"/>
          <w:highlight w:val="none"/>
        </w:rPr>
      </w:pPr>
      <w:r>
        <w:rPr>
          <w:rFonts w:hint="eastAsia" w:ascii="宋体" w:hAnsi="宋体"/>
          <w:color w:val="auto"/>
          <w:kern w:val="0"/>
          <w:highlight w:val="none"/>
        </w:rPr>
        <w:t>协议书中相关词语的含义与通用条件中的定义与解释相同。</w:t>
      </w:r>
    </w:p>
    <w:p>
      <w:pPr>
        <w:autoSpaceDE w:val="0"/>
        <w:autoSpaceDN w:val="0"/>
        <w:adjustRightInd w:val="0"/>
        <w:spacing w:line="500" w:lineRule="exact"/>
        <w:ind w:left="625" w:leftChars="207" w:right="1624" w:hanging="170" w:hangingChars="77"/>
        <w:jc w:val="left"/>
        <w:rPr>
          <w:rFonts w:ascii="宋体"/>
          <w:color w:val="auto"/>
          <w:kern w:val="0"/>
          <w:highlight w:val="none"/>
        </w:rPr>
      </w:pPr>
      <w:r>
        <w:rPr>
          <w:rFonts w:hint="eastAsia" w:ascii="宋体" w:hAnsi="宋体"/>
          <w:b/>
          <w:bCs/>
          <w:color w:val="auto"/>
          <w:kern w:val="0"/>
          <w:highlight w:val="none"/>
        </w:rPr>
        <w:t>八、合同订立</w:t>
      </w:r>
    </w:p>
    <w:p>
      <w:pPr>
        <w:tabs>
          <w:tab w:val="left" w:pos="3120"/>
          <w:tab w:val="left" w:pos="4440"/>
          <w:tab w:val="left" w:pos="5760"/>
        </w:tabs>
        <w:autoSpaceDE w:val="0"/>
        <w:autoSpaceDN w:val="0"/>
        <w:adjustRightInd w:val="0"/>
        <w:spacing w:line="500" w:lineRule="exact"/>
        <w:ind w:left="600" w:right="-20"/>
        <w:jc w:val="left"/>
        <w:rPr>
          <w:rFonts w:asci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订立时间：</w:t>
      </w:r>
      <w:r>
        <w:rPr>
          <w:rFonts w:hint="eastAsia" w:ascii="宋体" w:hAnsi="宋体"/>
          <w:color w:val="auto"/>
          <w:kern w:val="0"/>
          <w:highlight w:val="none"/>
          <w:u w:val="single"/>
        </w:rPr>
        <w:t xml:space="preserve">  20</w:t>
      </w:r>
      <w:r>
        <w:rPr>
          <w:rFonts w:hint="eastAsia" w:ascii="宋体" w:hAnsi="宋体"/>
          <w:color w:val="auto"/>
          <w:kern w:val="0"/>
          <w:highlight w:val="none"/>
          <w:u w:val="single"/>
          <w:lang w:val="en-US" w:eastAsia="zh-CN"/>
        </w:rPr>
        <w:t>23</w:t>
      </w:r>
      <w:r>
        <w:rPr>
          <w:rFonts w:hint="eastAsia" w:ascii="宋体" w:hAnsi="宋体"/>
          <w:color w:val="auto"/>
          <w:kern w:val="0"/>
          <w:highlight w:val="none"/>
          <w:u w:val="single"/>
        </w:rPr>
        <w:t xml:space="preserve">  </w:t>
      </w:r>
      <w:r>
        <w:rPr>
          <w:rFonts w:hint="eastAsia" w:ascii="宋体" w:hAnsi="宋体"/>
          <w:color w:val="auto"/>
          <w:kern w:val="0"/>
          <w:highlight w:val="none"/>
        </w:rPr>
        <w:t>年</w:t>
      </w:r>
      <w:r>
        <w:rPr>
          <w:rFonts w:hint="eastAsia" w:ascii="宋体" w:hAnsi="宋体"/>
          <w:color w:val="auto"/>
          <w:kern w:val="0"/>
          <w:highlight w:val="none"/>
          <w:u w:val="single"/>
        </w:rPr>
        <w:t xml:space="preserve">    </w:t>
      </w:r>
      <w:r>
        <w:rPr>
          <w:rFonts w:hint="eastAsia" w:ascii="宋体" w:hAnsi="宋体"/>
          <w:color w:val="auto"/>
          <w:kern w:val="0"/>
          <w:highlight w:val="none"/>
        </w:rPr>
        <w:t>月</w:t>
      </w:r>
      <w:r>
        <w:rPr>
          <w:rFonts w:hint="eastAsia" w:ascii="宋体" w:hAnsi="宋体"/>
          <w:color w:val="auto"/>
          <w:kern w:val="0"/>
          <w:highlight w:val="none"/>
          <w:u w:val="single"/>
        </w:rPr>
        <w:t xml:space="preserve">    </w:t>
      </w:r>
      <w:r>
        <w:rPr>
          <w:rFonts w:hint="eastAsia" w:ascii="宋体" w:hAnsi="宋体"/>
          <w:color w:val="auto"/>
          <w:kern w:val="0"/>
          <w:highlight w:val="none"/>
        </w:rPr>
        <w:t>日。</w:t>
      </w:r>
    </w:p>
    <w:p>
      <w:pPr>
        <w:tabs>
          <w:tab w:val="left" w:pos="2420"/>
          <w:tab w:val="left" w:pos="8647"/>
        </w:tabs>
        <w:autoSpaceDE w:val="0"/>
        <w:autoSpaceDN w:val="0"/>
        <w:adjustRightInd w:val="0"/>
        <w:spacing w:line="500" w:lineRule="exact"/>
        <w:ind w:right="38" w:firstLine="627" w:firstLineChars="285"/>
        <w:jc w:val="left"/>
        <w:rPr>
          <w:rFonts w:asci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订立地点：</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九、合同生效</w:t>
      </w:r>
    </w:p>
    <w:p>
      <w:pPr>
        <w:tabs>
          <w:tab w:val="left" w:pos="2420"/>
          <w:tab w:val="left" w:pos="5880"/>
          <w:tab w:val="left" w:pos="7200"/>
          <w:tab w:val="left" w:pos="822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本合同自</w:t>
      </w:r>
      <w:r>
        <w:rPr>
          <w:rFonts w:hint="eastAsia" w:ascii="宋体" w:hAnsi="宋体"/>
          <w:color w:val="auto"/>
          <w:kern w:val="0"/>
          <w:highlight w:val="none"/>
          <w:u w:val="single"/>
          <w:lang w:val="en-US" w:eastAsia="zh-CN"/>
        </w:rPr>
        <w:t>四</w:t>
      </w:r>
      <w:r>
        <w:rPr>
          <w:rFonts w:hint="eastAsia" w:ascii="宋体" w:hAnsi="宋体"/>
          <w:color w:val="auto"/>
          <w:kern w:val="0"/>
          <w:highlight w:val="none"/>
          <w:u w:val="single"/>
        </w:rPr>
        <w:t>方签字盖章之日起</w:t>
      </w:r>
      <w:r>
        <w:rPr>
          <w:rFonts w:hint="eastAsia" w:ascii="宋体" w:hAnsi="宋体"/>
          <w:color w:val="auto"/>
          <w:kern w:val="0"/>
          <w:highlight w:val="none"/>
        </w:rPr>
        <w:t>生效。</w:t>
      </w:r>
    </w:p>
    <w:p>
      <w:pPr>
        <w:tabs>
          <w:tab w:val="left" w:pos="2420"/>
          <w:tab w:val="left" w:pos="5880"/>
          <w:tab w:val="left" w:pos="7200"/>
          <w:tab w:val="left" w:pos="7680"/>
        </w:tabs>
        <w:autoSpaceDE w:val="0"/>
        <w:autoSpaceDN w:val="0"/>
        <w:adjustRightInd w:val="0"/>
        <w:spacing w:line="500" w:lineRule="exact"/>
        <w:ind w:right="38" w:firstLine="433" w:firstLineChars="196"/>
        <w:jc w:val="left"/>
        <w:rPr>
          <w:rFonts w:ascii="宋体"/>
          <w:color w:val="auto"/>
          <w:kern w:val="0"/>
          <w:highlight w:val="none"/>
        </w:rPr>
      </w:pPr>
      <w:r>
        <w:rPr>
          <w:rFonts w:hint="eastAsia" w:ascii="宋体" w:hAnsi="宋体"/>
          <w:b/>
          <w:bCs/>
          <w:color w:val="auto"/>
          <w:kern w:val="0"/>
          <w:highlight w:val="none"/>
        </w:rPr>
        <w:t>十、合同份数</w:t>
      </w:r>
    </w:p>
    <w:p>
      <w:pPr>
        <w:tabs>
          <w:tab w:val="left" w:pos="2420"/>
          <w:tab w:val="left" w:pos="5880"/>
          <w:tab w:val="left" w:pos="7200"/>
        </w:tabs>
        <w:autoSpaceDE w:val="0"/>
        <w:autoSpaceDN w:val="0"/>
        <w:adjustRightInd w:val="0"/>
        <w:spacing w:line="500" w:lineRule="exact"/>
        <w:ind w:left="2" w:leftChars="1" w:right="38" w:firstLine="431" w:firstLineChars="196"/>
        <w:jc w:val="left"/>
        <w:rPr>
          <w:rFonts w:ascii="宋体" w:hAnsi="宋体"/>
          <w:color w:val="auto"/>
          <w:kern w:val="0"/>
          <w:highlight w:val="none"/>
        </w:rPr>
      </w:pPr>
      <w:r>
        <w:rPr>
          <w:rFonts w:hint="eastAsia" w:ascii="宋体" w:hAnsi="宋体"/>
          <w:color w:val="auto"/>
          <w:kern w:val="0"/>
          <w:highlight w:val="none"/>
        </w:rPr>
        <w:t>本合同一式</w:t>
      </w:r>
      <w:r>
        <w:rPr>
          <w:rFonts w:hint="eastAsia" w:ascii="宋体" w:hAnsi="宋体"/>
          <w:color w:val="auto"/>
          <w:kern w:val="0"/>
          <w:highlight w:val="none"/>
          <w:lang w:val="en-US" w:eastAsia="zh-CN"/>
        </w:rPr>
        <w:t>四</w:t>
      </w:r>
      <w:r>
        <w:rPr>
          <w:rFonts w:hint="eastAsia" w:ascii="宋体" w:hAnsi="宋体"/>
          <w:color w:val="auto"/>
          <w:kern w:val="0"/>
          <w:highlight w:val="none"/>
        </w:rPr>
        <w:t>份，具有同等法律效力，</w:t>
      </w:r>
      <w:r>
        <w:rPr>
          <w:rFonts w:hint="eastAsia" w:ascii="宋体" w:hAnsi="宋体"/>
          <w:color w:val="auto"/>
          <w:kern w:val="0"/>
          <w:highlight w:val="none"/>
          <w:lang w:val="en-US" w:eastAsia="zh-CN"/>
        </w:rPr>
        <w:t>各执一</w:t>
      </w:r>
      <w:r>
        <w:rPr>
          <w:rFonts w:hint="eastAsia" w:ascii="宋体" w:hAnsi="宋体"/>
          <w:color w:val="auto"/>
          <w:kern w:val="0"/>
          <w:highlight w:val="none"/>
        </w:rPr>
        <w:t>份。</w:t>
      </w: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tabs>
          <w:tab w:val="left" w:pos="2420"/>
          <w:tab w:val="left" w:pos="5880"/>
          <w:tab w:val="left" w:pos="7200"/>
        </w:tabs>
        <w:autoSpaceDE w:val="0"/>
        <w:autoSpaceDN w:val="0"/>
        <w:adjustRightInd w:val="0"/>
        <w:spacing w:line="500" w:lineRule="exact"/>
        <w:ind w:right="38"/>
        <w:jc w:val="left"/>
        <w:rPr>
          <w:rFonts w:ascii="宋体" w:hAnsi="宋体"/>
          <w:color w:val="auto"/>
          <w:kern w:val="0"/>
          <w:highlight w:val="none"/>
        </w:rPr>
      </w:pPr>
    </w:p>
    <w:p>
      <w:pPr>
        <w:widowControl/>
        <w:jc w:val="left"/>
        <w:rPr>
          <w:rFonts w:hint="eastAsia" w:ascii="宋体" w:hAnsi="宋体"/>
          <w:color w:val="auto"/>
          <w:kern w:val="0"/>
          <w:highlight w:val="none"/>
        </w:rPr>
        <w:sectPr>
          <w:footerReference r:id="rId9" w:type="default"/>
          <w:pgSz w:w="11920" w:h="16840"/>
          <w:pgMar w:top="1247" w:right="1134" w:bottom="1134" w:left="1247" w:header="0" w:footer="998" w:gutter="0"/>
          <w:pgNumType w:fmt="decimal"/>
          <w:cols w:space="720" w:num="1"/>
        </w:sectPr>
      </w:pPr>
    </w:p>
    <w:p>
      <w:pPr>
        <w:widowControl/>
        <w:jc w:val="left"/>
        <w:rPr>
          <w:rFonts w:hint="eastAsia" w:ascii="宋体" w:hAnsi="宋体"/>
          <w:color w:val="auto"/>
          <w:kern w:val="0"/>
          <w:highlight w:val="none"/>
        </w:rPr>
      </w:pPr>
    </w:p>
    <w:p>
      <w:pPr>
        <w:widowControl/>
        <w:jc w:val="left"/>
        <w:rPr>
          <w:rFonts w:hint="eastAsia" w:ascii="宋体" w:hAnsi="宋体"/>
          <w:color w:val="auto"/>
          <w:kern w:val="0"/>
          <w:highlight w:val="none"/>
        </w:rPr>
      </w:pPr>
    </w:p>
    <w:p>
      <w:pPr>
        <w:widowControl/>
        <w:jc w:val="left"/>
        <w:rPr>
          <w:rFonts w:hint="default" w:ascii="宋体" w:hAnsi="宋体" w:eastAsia="宋体"/>
          <w:color w:val="auto"/>
          <w:kern w:val="0"/>
          <w:highlight w:val="none"/>
          <w:u w:val="single"/>
          <w:lang w:val="en-US" w:eastAsia="zh-CN"/>
        </w:rPr>
      </w:pPr>
      <w:r>
        <w:rPr>
          <w:rFonts w:hint="eastAsia" w:ascii="宋体" w:hAnsi="宋体"/>
          <w:color w:val="auto"/>
          <w:kern w:val="0"/>
          <w:highlight w:val="none"/>
        </w:rPr>
        <w:t>业主单位：</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rPr>
        <w:t>咨询人：</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12"/>
        <w:jc w:val="left"/>
        <w:rPr>
          <w:rFonts w:ascii="宋体"/>
          <w:color w:val="auto"/>
          <w:kern w:val="0"/>
          <w:highlight w:val="none"/>
          <w:u w:val="single"/>
        </w:rPr>
      </w:pPr>
    </w:p>
    <w:p>
      <w:pPr>
        <w:tabs>
          <w:tab w:val="left" w:pos="3120"/>
          <w:tab w:val="left" w:pos="4920"/>
          <w:tab w:val="left" w:pos="7938"/>
        </w:tabs>
        <w:autoSpaceDE w:val="0"/>
        <w:autoSpaceDN w:val="0"/>
        <w:adjustRightInd w:val="0"/>
        <w:spacing w:line="500" w:lineRule="exact"/>
        <w:ind w:right="38" w:firstLine="1980" w:firstLineChars="90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法定代表人或其授权的</w:t>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代理人：（签字）</w:t>
      </w:r>
    </w:p>
    <w:p>
      <w:pPr>
        <w:tabs>
          <w:tab w:val="left" w:pos="2880"/>
          <w:tab w:val="left" w:pos="4900"/>
          <w:tab w:val="left" w:pos="7200"/>
        </w:tabs>
        <w:autoSpaceDE w:val="0"/>
        <w:autoSpaceDN w:val="0"/>
        <w:adjustRightInd w:val="0"/>
        <w:spacing w:line="500" w:lineRule="exact"/>
        <w:ind w:left="2" w:right="40"/>
        <w:jc w:val="left"/>
        <w:rPr>
          <w:rFonts w:hint="eastAsia" w:ascii="宋体" w:eastAsia="宋体"/>
          <w:color w:val="auto"/>
          <w:kern w:val="0"/>
          <w:highlight w:val="none"/>
          <w:lang w:val="en-US" w:eastAsia="zh-CN"/>
        </w:rPr>
      </w:pP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r>
        <w:rPr>
          <w:rFonts w:hint="eastAsia" w:ascii="宋体" w:hAnsi="宋体"/>
          <w:color w:val="auto"/>
          <w:kern w:val="0"/>
          <w:highlight w:val="none"/>
        </w:rPr>
        <w:t>组织机构代码：</w:t>
      </w:r>
      <w:r>
        <w:rPr>
          <w:rFonts w:hint="eastAsia" w:ascii="宋体" w:hAnsi="宋体"/>
          <w:color w:val="auto"/>
          <w:highlight w:val="none"/>
          <w:lang w:val="en-US" w:eastAsia="zh-CN"/>
        </w:rPr>
        <w:t xml:space="preserve"> </w:t>
      </w:r>
    </w:p>
    <w:p>
      <w:pPr>
        <w:tabs>
          <w:tab w:val="left" w:pos="1320"/>
          <w:tab w:val="left" w:pos="4920"/>
          <w:tab w:val="left" w:pos="5640"/>
        </w:tabs>
        <w:autoSpaceDE w:val="0"/>
        <w:autoSpaceDN w:val="0"/>
        <w:adjustRightInd w:val="0"/>
        <w:spacing w:line="500" w:lineRule="exact"/>
        <w:ind w:left="2" w:right="12"/>
        <w:jc w:val="left"/>
        <w:rPr>
          <w:rFonts w:hint="eastAsia" w:ascii="宋体" w:eastAsia="宋体"/>
          <w:color w:val="auto"/>
          <w:kern w:val="0"/>
          <w:highlight w:val="none"/>
          <w:lang w:val="en-US" w:eastAsia="zh-CN"/>
        </w:rPr>
      </w:pPr>
      <w:r>
        <w:rPr>
          <w:rFonts w:hint="eastAsia" w:ascii="宋体" w:hAnsi="宋体"/>
          <w:color w:val="auto"/>
          <w:kern w:val="0"/>
          <w:highlight w:val="none"/>
        </w:rPr>
        <w:t>纳税人识别码：</w:t>
      </w:r>
      <w:r>
        <w:rPr>
          <w:rFonts w:ascii="宋体"/>
          <w:color w:val="auto"/>
          <w:kern w:val="0"/>
          <w:highlight w:val="none"/>
        </w:rPr>
        <w:tab/>
      </w:r>
      <w:r>
        <w:rPr>
          <w:rFonts w:hint="eastAsia" w:ascii="宋体" w:hAnsi="宋体"/>
          <w:color w:val="auto"/>
          <w:kern w:val="0"/>
          <w:highlight w:val="none"/>
        </w:rPr>
        <w:t>纳税人识别码：</w:t>
      </w:r>
      <w:r>
        <w:rPr>
          <w:rFonts w:hint="eastAsia" w:ascii="宋体" w:hAnsi="宋体"/>
          <w:color w:val="auto"/>
          <w:highlight w:val="none"/>
          <w:lang w:val="en-US" w:eastAsia="zh-CN"/>
        </w:rPr>
        <w:t xml:space="preserve"> </w:t>
      </w:r>
    </w:p>
    <w:p>
      <w:pPr>
        <w:tabs>
          <w:tab w:val="left" w:pos="4920"/>
          <w:tab w:val="left" w:pos="5640"/>
        </w:tabs>
        <w:autoSpaceDE w:val="0"/>
        <w:autoSpaceDN w:val="0"/>
        <w:adjustRightInd w:val="0"/>
        <w:spacing w:line="500" w:lineRule="exact"/>
        <w:ind w:left="5068" w:leftChars="0" w:right="12" w:hanging="5068" w:hangingChars="2304"/>
        <w:jc w:val="left"/>
        <w:rPr>
          <w:rFonts w:ascii="宋体" w:hAnsi="宋体"/>
          <w:color w:val="auto"/>
          <w:highlight w:val="none"/>
        </w:rPr>
      </w:pPr>
      <w:r>
        <w:rPr>
          <w:rFonts w:hint="eastAsia" w:ascii="宋体" w:hAnsi="宋体"/>
          <w:color w:val="auto"/>
          <w:kern w:val="0"/>
          <w:highlight w:val="none"/>
        </w:rPr>
        <w:t>住所：</w:t>
      </w:r>
      <w:r>
        <w:rPr>
          <w:rFonts w:ascii="宋体"/>
          <w:color w:val="auto"/>
          <w:kern w:val="0"/>
          <w:highlight w:val="none"/>
        </w:rPr>
        <w:tab/>
      </w:r>
      <w:r>
        <w:rPr>
          <w:rFonts w:hint="eastAsia" w:ascii="宋体"/>
          <w:color w:val="auto"/>
          <w:kern w:val="0"/>
          <w:highlight w:val="none"/>
          <w:lang w:val="en-US" w:eastAsia="zh-CN"/>
        </w:rPr>
        <w:t xml:space="preserve"> </w:t>
      </w:r>
      <w:r>
        <w:rPr>
          <w:rFonts w:hint="eastAsia" w:ascii="宋体" w:hAnsi="宋体"/>
          <w:color w:val="auto"/>
          <w:kern w:val="0"/>
          <w:highlight w:val="none"/>
        </w:rPr>
        <w:t>住所：</w:t>
      </w:r>
    </w:p>
    <w:p>
      <w:pPr>
        <w:tabs>
          <w:tab w:val="left" w:pos="4920"/>
          <w:tab w:val="left" w:pos="5640"/>
        </w:tabs>
        <w:autoSpaceDE w:val="0"/>
        <w:autoSpaceDN w:val="0"/>
        <w:adjustRightInd w:val="0"/>
        <w:spacing w:line="500" w:lineRule="exact"/>
        <w:ind w:left="2" w:right="-20"/>
        <w:jc w:val="left"/>
        <w:rPr>
          <w:rFonts w:hint="eastAsia" w:ascii="宋体" w:eastAsia="宋体"/>
          <w:color w:val="auto"/>
          <w:kern w:val="0"/>
          <w:highlight w:val="none"/>
          <w:lang w:val="en-US" w:eastAsia="zh-CN"/>
        </w:rPr>
      </w:pPr>
      <w:r>
        <w:rPr>
          <w:rFonts w:hint="eastAsia" w:ascii="宋体" w:hAnsi="宋体"/>
          <w:color w:val="auto"/>
          <w:kern w:val="0"/>
          <w:highlight w:val="none"/>
        </w:rPr>
        <w:t>账号：</w:t>
      </w:r>
      <w:r>
        <w:rPr>
          <w:rFonts w:ascii="宋体"/>
          <w:color w:val="auto"/>
          <w:kern w:val="0"/>
          <w:highlight w:val="none"/>
        </w:rPr>
        <w:tab/>
      </w:r>
      <w:r>
        <w:rPr>
          <w:rFonts w:hint="eastAsia" w:ascii="宋体" w:hAnsi="宋体"/>
          <w:color w:val="auto"/>
          <w:kern w:val="0"/>
          <w:highlight w:val="none"/>
        </w:rPr>
        <w:t>账号：</w:t>
      </w:r>
      <w:r>
        <w:rPr>
          <w:rFonts w:hint="eastAsia" w:ascii="宋体" w:hAnsi="宋体"/>
          <w:color w:val="auto"/>
          <w:highlight w:val="none"/>
          <w:lang w:val="en-US" w:eastAsia="zh-CN"/>
        </w:rPr>
        <w:t xml:space="preserve"> </w:t>
      </w:r>
    </w:p>
    <w:p>
      <w:pPr>
        <w:autoSpaceDE w:val="0"/>
        <w:autoSpaceDN w:val="0"/>
        <w:adjustRightInd w:val="0"/>
        <w:spacing w:line="500" w:lineRule="exact"/>
        <w:ind w:left="2" w:right="12"/>
        <w:rPr>
          <w:rFonts w:hint="eastAsia" w:ascii="宋体" w:hAnsi="宋体" w:eastAsia="宋体"/>
          <w:color w:val="auto"/>
          <w:kern w:val="0"/>
          <w:highlight w:val="none"/>
          <w:lang w:eastAsia="zh-CN"/>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r>
        <w:rPr>
          <w:rFonts w:hint="eastAsia" w:ascii="宋体" w:hAnsi="宋体"/>
          <w:color w:val="auto"/>
          <w:spacing w:val="-20"/>
          <w:highlight w:val="none"/>
          <w:lang w:val="en-US" w:eastAsia="zh-CN"/>
        </w:rPr>
        <w:t xml:space="preserve"> </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left="2"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tabs>
          <w:tab w:val="left" w:pos="3120"/>
          <w:tab w:val="left" w:pos="4920"/>
          <w:tab w:val="left" w:pos="7938"/>
        </w:tabs>
        <w:autoSpaceDE w:val="0"/>
        <w:autoSpaceDN w:val="0"/>
        <w:adjustRightInd w:val="0"/>
        <w:spacing w:line="500" w:lineRule="exact"/>
        <w:ind w:left="2" w:right="38"/>
        <w:jc w:val="left"/>
        <w:rPr>
          <w:rFonts w:hint="eastAsia" w:ascii="宋体" w:hAnsi="宋体"/>
          <w:color w:val="auto"/>
          <w:kern w:val="0"/>
          <w:highlight w:val="none"/>
        </w:rPr>
      </w:pPr>
    </w:p>
    <w:p>
      <w:pPr>
        <w:tabs>
          <w:tab w:val="left" w:pos="3120"/>
          <w:tab w:val="left" w:pos="4920"/>
          <w:tab w:val="left" w:pos="7938"/>
        </w:tabs>
        <w:autoSpaceDE w:val="0"/>
        <w:autoSpaceDN w:val="0"/>
        <w:adjustRightInd w:val="0"/>
        <w:spacing w:line="500" w:lineRule="exact"/>
        <w:ind w:left="2" w:right="38"/>
        <w:jc w:val="left"/>
        <w:rPr>
          <w:rFonts w:ascii="宋体"/>
          <w:color w:val="auto"/>
          <w:kern w:val="0"/>
          <w:highlight w:val="none"/>
          <w:u w:val="single"/>
        </w:rPr>
      </w:pPr>
      <w:r>
        <w:rPr>
          <w:rFonts w:hint="eastAsia" w:ascii="宋体" w:hAnsi="宋体"/>
          <w:color w:val="auto"/>
          <w:kern w:val="0"/>
          <w:highlight w:val="none"/>
        </w:rPr>
        <w:t>委托人：</w:t>
      </w:r>
      <w:r>
        <w:rPr>
          <w:rFonts w:hint="eastAsia" w:ascii="宋体" w:hAnsi="宋体"/>
          <w:color w:val="auto"/>
          <w:kern w:val="0"/>
          <w:highlight w:val="none"/>
          <w:u w:val="single"/>
        </w:rPr>
        <w:t>什邡市国有投资控股集团有限公司</w:t>
      </w:r>
      <w:r>
        <w:rPr>
          <w:rFonts w:hint="eastAsia" w:ascii="宋体" w:hAnsi="宋体"/>
          <w:color w:val="auto"/>
          <w:kern w:val="0"/>
          <w:highlight w:val="none"/>
          <w:u w:val="none"/>
          <w:lang w:val="en-US" w:eastAsia="zh-CN"/>
        </w:rPr>
        <w:t xml:space="preserve">    </w:t>
      </w:r>
      <w:r>
        <w:rPr>
          <w:rFonts w:hint="eastAsia" w:ascii="宋体" w:hAnsi="宋体"/>
          <w:color w:val="auto"/>
          <w:kern w:val="0"/>
          <w:highlight w:val="none"/>
          <w:lang w:val="en-US" w:eastAsia="zh-CN"/>
        </w:rPr>
        <w:t>代建管理单位</w:t>
      </w:r>
      <w:r>
        <w:rPr>
          <w:rFonts w:hint="eastAsia" w:ascii="宋体" w:hAnsi="宋体"/>
          <w:color w:val="auto"/>
          <w:kern w:val="0"/>
          <w:highlight w:val="none"/>
        </w:rPr>
        <w:t>：</w:t>
      </w:r>
      <w:r>
        <w:rPr>
          <w:rFonts w:hint="eastAsia" w:ascii="宋体" w:hAnsi="宋体"/>
          <w:color w:val="auto"/>
          <w:kern w:val="0"/>
          <w:highlight w:val="none"/>
          <w:u w:val="single"/>
        </w:rPr>
        <w:t>什邡市国有投资控股集团有限公司</w:t>
      </w:r>
    </w:p>
    <w:p>
      <w:pPr>
        <w:tabs>
          <w:tab w:val="left" w:pos="3120"/>
          <w:tab w:val="left" w:pos="4920"/>
          <w:tab w:val="left" w:pos="7938"/>
        </w:tabs>
        <w:autoSpaceDE w:val="0"/>
        <w:autoSpaceDN w:val="0"/>
        <w:adjustRightInd w:val="0"/>
        <w:spacing w:line="500" w:lineRule="exact"/>
        <w:ind w:left="2" w:leftChars="1" w:right="38" w:firstLine="2970" w:firstLineChars="1350"/>
        <w:jc w:val="left"/>
        <w:rPr>
          <w:rFonts w:ascii="宋体"/>
          <w:color w:val="auto"/>
          <w:kern w:val="0"/>
          <w:highlight w:val="none"/>
        </w:rPr>
      </w:pPr>
      <w:r>
        <w:rPr>
          <w:rFonts w:hint="eastAsia" w:ascii="宋体" w:hAnsi="宋体"/>
          <w:color w:val="auto"/>
          <w:kern w:val="0"/>
          <w:highlight w:val="none"/>
        </w:rPr>
        <w:t>（盖章）</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（盖章）</w:t>
      </w:r>
    </w:p>
    <w:p>
      <w:pPr>
        <w:tabs>
          <w:tab w:val="left" w:pos="3120"/>
          <w:tab w:val="left" w:pos="4920"/>
          <w:tab w:val="left" w:pos="7460"/>
        </w:tabs>
        <w:autoSpaceDE w:val="0"/>
        <w:autoSpaceDN w:val="0"/>
        <w:adjustRightInd w:val="0"/>
        <w:spacing w:line="500" w:lineRule="exact"/>
        <w:ind w:left="2" w:right="38"/>
        <w:jc w:val="left"/>
        <w:rPr>
          <w:rFonts w:ascii="宋体"/>
          <w:color w:val="auto"/>
          <w:kern w:val="0"/>
          <w:highlight w:val="none"/>
        </w:rPr>
      </w:pPr>
      <w:r>
        <w:rPr>
          <w:rFonts w:hint="eastAsia" w:ascii="宋体" w:hAnsi="宋体"/>
          <w:color w:val="auto"/>
          <w:kern w:val="0"/>
          <w:highlight w:val="none"/>
        </w:rPr>
        <w:t>法定代表人或其授权的</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法定代表人或其授权的</w:t>
      </w:r>
      <w:r>
        <w:rPr>
          <w:rFonts w:ascii="宋体"/>
          <w:color w:val="auto"/>
          <w:kern w:val="0"/>
          <w:highlight w:val="none"/>
        </w:rPr>
        <w:tab/>
      </w:r>
      <w:r>
        <w:rPr>
          <w:rFonts w:ascii="宋体"/>
          <w:color w:val="auto"/>
          <w:kern w:val="0"/>
          <w:highlight w:val="none"/>
        </w:rPr>
        <w:tab/>
      </w:r>
    </w:p>
    <w:p>
      <w:pPr>
        <w:tabs>
          <w:tab w:val="left" w:pos="3120"/>
          <w:tab w:val="left" w:pos="4900"/>
          <w:tab w:val="left" w:pos="7938"/>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代理人：（签字）</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代理人：（签字）</w:t>
      </w:r>
      <w:r>
        <w:rPr>
          <w:rFonts w:ascii="宋体"/>
          <w:color w:val="auto"/>
          <w:kern w:val="0"/>
          <w:highlight w:val="none"/>
        </w:rPr>
        <w:tab/>
      </w:r>
    </w:p>
    <w:p>
      <w:pPr>
        <w:tabs>
          <w:tab w:val="left" w:pos="2880"/>
          <w:tab w:val="left" w:pos="4900"/>
          <w:tab w:val="left" w:pos="7200"/>
        </w:tabs>
        <w:autoSpaceDE w:val="0"/>
        <w:autoSpaceDN w:val="0"/>
        <w:adjustRightInd w:val="0"/>
        <w:spacing w:line="500" w:lineRule="exact"/>
        <w:ind w:left="2" w:right="40"/>
        <w:jc w:val="left"/>
        <w:rPr>
          <w:rFonts w:ascii="宋体"/>
          <w:color w:val="auto"/>
          <w:kern w:val="0"/>
          <w:highlight w:val="none"/>
        </w:rPr>
      </w:pPr>
      <w:r>
        <w:rPr>
          <w:rFonts w:hint="eastAsia" w:ascii="宋体" w:hAnsi="宋体"/>
          <w:color w:val="auto"/>
          <w:kern w:val="0"/>
          <w:highlight w:val="none"/>
        </w:rPr>
        <w:t>组织机构代码：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组织机构代码：</w:t>
      </w:r>
      <w:r>
        <w:rPr>
          <w:rFonts w:ascii="宋体"/>
          <w:color w:val="auto"/>
          <w:kern w:val="0"/>
          <w:highlight w:val="none"/>
        </w:rPr>
        <w:tab/>
      </w:r>
      <w:r>
        <w:rPr>
          <w:rFonts w:ascii="宋体"/>
          <w:color w:val="auto"/>
          <w:kern w:val="0"/>
          <w:highlight w:val="none"/>
        </w:rPr>
        <w:tab/>
      </w:r>
    </w:p>
    <w:p>
      <w:pPr>
        <w:tabs>
          <w:tab w:val="left" w:pos="1320"/>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纳税人识别码：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纳税人识别码：</w:t>
      </w:r>
      <w:r>
        <w:rPr>
          <w:rFonts w:ascii="宋体"/>
          <w:color w:val="auto"/>
          <w:kern w:val="0"/>
          <w:highlight w:val="none"/>
        </w:rPr>
        <w:tab/>
      </w:r>
    </w:p>
    <w:p>
      <w:pPr>
        <w:tabs>
          <w:tab w:val="left" w:pos="4920"/>
          <w:tab w:val="left" w:pos="5640"/>
        </w:tabs>
        <w:autoSpaceDE w:val="0"/>
        <w:autoSpaceDN w:val="0"/>
        <w:adjustRightInd w:val="0"/>
        <w:spacing w:line="500" w:lineRule="exact"/>
        <w:ind w:left="2" w:right="12"/>
        <w:jc w:val="left"/>
        <w:rPr>
          <w:rFonts w:ascii="宋体"/>
          <w:color w:val="auto"/>
          <w:kern w:val="0"/>
          <w:highlight w:val="none"/>
        </w:rPr>
      </w:pPr>
      <w:r>
        <w:rPr>
          <w:rFonts w:hint="eastAsia" w:ascii="宋体" w:hAnsi="宋体"/>
          <w:color w:val="auto"/>
          <w:kern w:val="0"/>
          <w:highlight w:val="none"/>
        </w:rPr>
        <w:t>住所：</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住所：</w:t>
      </w:r>
      <w:r>
        <w:rPr>
          <w:rFonts w:ascii="宋体"/>
          <w:color w:val="auto"/>
          <w:kern w:val="0"/>
          <w:highlight w:val="none"/>
        </w:rPr>
        <w:tab/>
      </w:r>
    </w:p>
    <w:p>
      <w:pPr>
        <w:tabs>
          <w:tab w:val="left" w:pos="4920"/>
          <w:tab w:val="left" w:pos="5640"/>
        </w:tabs>
        <w:autoSpaceDE w:val="0"/>
        <w:autoSpaceDN w:val="0"/>
        <w:adjustRightInd w:val="0"/>
        <w:spacing w:line="500" w:lineRule="exact"/>
        <w:ind w:left="2" w:right="-20"/>
        <w:jc w:val="left"/>
        <w:rPr>
          <w:rFonts w:ascii="宋体"/>
          <w:color w:val="auto"/>
          <w:kern w:val="0"/>
          <w:highlight w:val="none"/>
        </w:rPr>
      </w:pPr>
      <w:r>
        <w:rPr>
          <w:rFonts w:hint="eastAsia" w:ascii="宋体" w:hAnsi="宋体"/>
          <w:color w:val="auto"/>
          <w:kern w:val="0"/>
          <w:highlight w:val="none"/>
        </w:rPr>
        <w:t>账号：</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账号：</w:t>
      </w:r>
    </w:p>
    <w:p>
      <w:pPr>
        <w:autoSpaceDE w:val="0"/>
        <w:autoSpaceDN w:val="0"/>
        <w:adjustRightInd w:val="0"/>
        <w:spacing w:line="500" w:lineRule="exact"/>
        <w:ind w:left="2" w:right="12"/>
        <w:rPr>
          <w:rFonts w:ascii="宋体" w:hAnsi="宋体"/>
          <w:color w:val="auto"/>
          <w:kern w:val="0"/>
          <w:highlight w:val="none"/>
        </w:rPr>
      </w:pPr>
      <w:r>
        <w:rPr>
          <w:rFonts w:hint="eastAsia" w:ascii="宋体" w:hAnsi="宋体"/>
          <w:color w:val="auto"/>
          <w:kern w:val="0"/>
          <w:highlight w:val="none"/>
        </w:rPr>
        <w:t>开户银行：</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开户银行：</w:t>
      </w:r>
    </w:p>
    <w:p>
      <w:pPr>
        <w:autoSpaceDE w:val="0"/>
        <w:autoSpaceDN w:val="0"/>
        <w:adjustRightInd w:val="0"/>
        <w:spacing w:line="500" w:lineRule="exact"/>
        <w:ind w:right="12"/>
        <w:rPr>
          <w:rFonts w:ascii="宋体" w:hAnsi="宋体"/>
          <w:color w:val="auto"/>
          <w:kern w:val="0"/>
          <w:highlight w:val="none"/>
        </w:rPr>
      </w:pPr>
      <w:r>
        <w:rPr>
          <w:rFonts w:hint="eastAsia" w:ascii="宋体" w:hAnsi="宋体"/>
          <w:color w:val="auto"/>
          <w:kern w:val="0"/>
          <w:highlight w:val="none"/>
        </w:rPr>
        <w:t>邮政编码：</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邮政编码：</w:t>
      </w:r>
    </w:p>
    <w:p>
      <w:pPr>
        <w:autoSpaceDE w:val="0"/>
        <w:autoSpaceDN w:val="0"/>
        <w:adjustRightInd w:val="0"/>
        <w:spacing w:line="500" w:lineRule="exact"/>
        <w:ind w:right="12"/>
        <w:rPr>
          <w:rFonts w:ascii="宋体"/>
          <w:color w:val="auto"/>
          <w:kern w:val="0"/>
          <w:highlight w:val="none"/>
        </w:rPr>
      </w:pPr>
      <w:r>
        <w:rPr>
          <w:rFonts w:hint="eastAsia" w:ascii="宋体" w:hAnsi="宋体"/>
          <w:color w:val="auto"/>
          <w:kern w:val="0"/>
          <w:highlight w:val="none"/>
        </w:rPr>
        <w:t>电话：</w:t>
      </w:r>
      <w:r>
        <w:rPr>
          <w:rFonts w:hint="eastAsia" w:ascii="宋体" w:hAnsi="宋体"/>
          <w:color w:val="auto"/>
          <w:kern w:val="0"/>
          <w:highlight w:val="none"/>
          <w:lang w:val="en-US" w:eastAsia="zh-CN"/>
        </w:rPr>
        <w:t xml:space="preserve">                                    </w:t>
      </w:r>
      <w:r>
        <w:rPr>
          <w:rFonts w:hint="eastAsia" w:ascii="宋体" w:hAnsi="宋体"/>
          <w:color w:val="auto"/>
          <w:kern w:val="0"/>
          <w:highlight w:val="none"/>
        </w:rPr>
        <w:t>电话：</w:t>
      </w:r>
    </w:p>
    <w:p>
      <w:pPr>
        <w:autoSpaceDE w:val="0"/>
        <w:autoSpaceDN w:val="0"/>
        <w:adjustRightInd w:val="0"/>
        <w:spacing w:line="500" w:lineRule="exact"/>
        <w:ind w:right="12"/>
        <w:rPr>
          <w:rFonts w:ascii="宋体"/>
          <w:color w:val="auto"/>
          <w:kern w:val="0"/>
          <w:highlight w:val="none"/>
        </w:rPr>
      </w:pPr>
    </w:p>
    <w:p>
      <w:pPr>
        <w:autoSpaceDE w:val="0"/>
        <w:autoSpaceDN w:val="0"/>
        <w:adjustRightInd w:val="0"/>
        <w:spacing w:line="500" w:lineRule="exact"/>
        <w:ind w:left="2" w:right="12"/>
        <w:rPr>
          <w:rFonts w:hint="eastAsia" w:ascii="宋体" w:hAnsi="宋体"/>
          <w:color w:val="auto"/>
          <w:kern w:val="0"/>
          <w:highlight w:val="none"/>
        </w:rPr>
        <w:sectPr>
          <w:footerReference r:id="rId10" w:type="default"/>
          <w:pgSz w:w="11920" w:h="16840"/>
          <w:pgMar w:top="1247" w:right="1134" w:bottom="673" w:left="1247" w:header="0" w:footer="998" w:gutter="0"/>
          <w:pgNumType w:fmt="decimal"/>
          <w:cols w:space="720" w:num="1"/>
        </w:sectPr>
      </w:pPr>
      <w:r>
        <w:rPr>
          <w:rFonts w:ascii="宋体"/>
          <w:color w:val="auto"/>
          <w:kern w:val="0"/>
          <w:sz w:val="24"/>
          <w:szCs w:val="24"/>
          <w:highlight w:val="none"/>
        </w:rPr>
        <w:br w:type="page"/>
      </w:r>
    </w:p>
    <w:p>
      <w:pPr>
        <w:tabs>
          <w:tab w:val="left" w:pos="1320"/>
          <w:tab w:val="left" w:pos="4920"/>
          <w:tab w:val="left" w:pos="5640"/>
        </w:tabs>
        <w:autoSpaceDE w:val="0"/>
        <w:autoSpaceDN w:val="0"/>
        <w:adjustRightInd w:val="0"/>
        <w:spacing w:line="500" w:lineRule="exact"/>
        <w:ind w:right="-20"/>
        <w:jc w:val="center"/>
        <w:rPr>
          <w:rFonts w:ascii="宋体"/>
          <w:color w:val="auto"/>
          <w:kern w:val="0"/>
          <w:highlight w:val="none"/>
        </w:rPr>
      </w:pPr>
      <w:r>
        <w:rPr>
          <w:rFonts w:hint="eastAsia" w:ascii="宋体" w:hAnsi="宋体"/>
          <w:b/>
          <w:bCs/>
          <w:color w:val="auto"/>
          <w:kern w:val="0"/>
          <w:sz w:val="30"/>
          <w:szCs w:val="30"/>
          <w:highlight w:val="none"/>
        </w:rPr>
        <w:t>第二部分通用条款</w:t>
      </w:r>
    </w:p>
    <w:p>
      <w:pPr>
        <w:autoSpaceDE w:val="0"/>
        <w:autoSpaceDN w:val="0"/>
        <w:adjustRightInd w:val="0"/>
        <w:spacing w:line="500" w:lineRule="exact"/>
        <w:ind w:right="-20" w:firstLine="433" w:firstLineChars="196"/>
        <w:rPr>
          <w:rFonts w:ascii="宋体"/>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1.1 </w:t>
      </w:r>
      <w:r>
        <w:rPr>
          <w:rFonts w:hint="eastAsia" w:ascii="宋体" w:hAnsi="宋体"/>
          <w:color w:val="auto"/>
          <w:kern w:val="0"/>
          <w:highlight w:val="none"/>
        </w:rPr>
        <w:t>词语定义</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组成本合同的全部文件中的下列名词和用语应具有本款所赋予的含义：</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1.1.1 </w:t>
      </w:r>
      <w:r>
        <w:rPr>
          <w:rFonts w:hint="eastAsia" w:ascii="宋体" w:hAnsi="宋体"/>
          <w:color w:val="auto"/>
          <w:kern w:val="0"/>
          <w:highlight w:val="none"/>
        </w:rPr>
        <w:t>“工程”是指按照本合同约定实施造价咨询与其他服务的建设工程。</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1.1.2 </w:t>
      </w:r>
      <w:r>
        <w:rPr>
          <w:rFonts w:hint="eastAsia" w:ascii="宋体" w:hAnsi="宋体"/>
          <w:color w:val="auto"/>
          <w:kern w:val="0"/>
          <w:highlight w:val="none"/>
        </w:rPr>
        <w:t>“工程造价”是指工程项目建设过程中预计或实际支出的全部费用。</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1.1.3 </w:t>
      </w:r>
      <w:r>
        <w:rPr>
          <w:rFonts w:hint="eastAsia" w:ascii="宋体" w:hAnsi="宋体"/>
          <w:color w:val="auto"/>
          <w:kern w:val="0"/>
          <w:highlight w:val="none"/>
        </w:rPr>
        <w:t>“委托人”是指本合同中委托造价咨询与其他服务的一方，及其合法的继承人或受让人。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1.1.4 </w:t>
      </w:r>
      <w:r>
        <w:rPr>
          <w:rFonts w:hint="eastAsia" w:ascii="宋体" w:hAnsi="宋体"/>
          <w:color w:val="auto"/>
          <w:kern w:val="0"/>
          <w:highlight w:val="none"/>
        </w:rPr>
        <w:t>“咨询人”是指本合同中提供造价咨询与其他服务的一方，及其合法的继承人。</w:t>
      </w:r>
    </w:p>
    <w:p>
      <w:pPr>
        <w:autoSpaceDE w:val="0"/>
        <w:autoSpaceDN w:val="0"/>
        <w:adjustRightInd w:val="0"/>
        <w:spacing w:line="500" w:lineRule="exact"/>
        <w:ind w:right="-20" w:firstLine="444" w:firstLineChars="202"/>
        <w:rPr>
          <w:rFonts w:ascii="宋体"/>
          <w:color w:val="auto"/>
          <w:kern w:val="0"/>
          <w:highlight w:val="none"/>
        </w:rPr>
      </w:pPr>
      <w:r>
        <w:rPr>
          <w:rFonts w:ascii="宋体" w:hAnsi="宋体"/>
          <w:color w:val="auto"/>
          <w:kern w:val="0"/>
          <w:highlight w:val="none"/>
        </w:rPr>
        <w:t xml:space="preserve">1.1.5 </w:t>
      </w:r>
      <w:r>
        <w:rPr>
          <w:rFonts w:hint="eastAsia" w:ascii="宋体" w:hAnsi="宋体"/>
          <w:color w:val="auto"/>
          <w:kern w:val="0"/>
          <w:highlight w:val="none"/>
        </w:rPr>
        <w:t>“第三人”是指除委托人、咨询人以外与本咨询业务有关的当事人。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1.1.6 </w:t>
      </w:r>
      <w:r>
        <w:rPr>
          <w:rFonts w:hint="eastAsia" w:ascii="宋体" w:hAnsi="宋体"/>
          <w:color w:val="auto"/>
          <w:kern w:val="0"/>
          <w:highlight w:val="none"/>
        </w:rPr>
        <w:t>“正常工作”是指本合同订立时通用条件和专用条件中约定的咨询人的工作。</w:t>
      </w:r>
    </w:p>
    <w:p>
      <w:pPr>
        <w:autoSpaceDE w:val="0"/>
        <w:autoSpaceDN w:val="0"/>
        <w:adjustRightInd w:val="0"/>
        <w:spacing w:line="500" w:lineRule="exact"/>
        <w:ind w:right="-20" w:firstLine="396" w:firstLineChars="180"/>
        <w:rPr>
          <w:rFonts w:ascii="宋体"/>
          <w:color w:val="auto"/>
          <w:kern w:val="0"/>
          <w:highlight w:val="none"/>
        </w:rPr>
      </w:pPr>
      <w:r>
        <w:rPr>
          <w:rFonts w:ascii="宋体" w:hAnsi="宋体"/>
          <w:color w:val="auto"/>
          <w:kern w:val="0"/>
          <w:highlight w:val="none"/>
        </w:rPr>
        <w:t xml:space="preserve">1.1.7 </w:t>
      </w:r>
      <w:r>
        <w:rPr>
          <w:rFonts w:hint="eastAsia" w:ascii="宋体" w:hAnsi="宋体"/>
          <w:color w:val="auto"/>
          <w:kern w:val="0"/>
          <w:highlight w:val="none"/>
        </w:rPr>
        <w:t>“附加工作”是指咨询人根据合同条件完成的正常工作以外的工作。</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1.1.8 </w:t>
      </w:r>
      <w:r>
        <w:rPr>
          <w:rFonts w:hint="eastAsia" w:ascii="宋体" w:hAnsi="宋体"/>
          <w:color w:val="auto"/>
          <w:kern w:val="0"/>
          <w:highlight w:val="none"/>
        </w:rPr>
        <w:t>“项目咨询团队”是指咨询人指派负责履行本合同的团队，其团队成员为本合同的项目咨询人员。</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1.1.9 </w:t>
      </w:r>
      <w:r>
        <w:rPr>
          <w:rFonts w:hint="eastAsia" w:ascii="宋体" w:hAnsi="宋体"/>
          <w:color w:val="auto"/>
          <w:kern w:val="0"/>
          <w:highlight w:val="none"/>
        </w:rPr>
        <w:t>“项目负责人”是指由咨询人的法定代表人书面授权，在授权范围内负责履行本合同、主持项目咨询团队工作的负责人。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1.1.10 </w:t>
      </w:r>
      <w:r>
        <w:rPr>
          <w:rFonts w:hint="eastAsia" w:ascii="宋体" w:hAnsi="宋体"/>
          <w:color w:val="auto"/>
          <w:kern w:val="0"/>
          <w:highlight w:val="none"/>
        </w:rPr>
        <w:t>“委托人代表”是指由委托人的法定代表人书面授权，在授权范围内行使委托人权利的人。</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1.1.11 </w:t>
      </w:r>
      <w:r>
        <w:rPr>
          <w:rFonts w:hint="eastAsia" w:ascii="宋体" w:hAnsi="宋体"/>
          <w:color w:val="auto"/>
          <w:kern w:val="0"/>
          <w:highlight w:val="none"/>
        </w:rPr>
        <w:t>“酬金”是指咨询人履行本合同义务，</w:t>
      </w:r>
      <w:r>
        <w:rPr>
          <w:rFonts w:hint="eastAsia" w:ascii="宋体" w:hAnsi="宋体"/>
          <w:color w:val="auto"/>
          <w:kern w:val="0"/>
          <w:highlight w:val="none"/>
          <w:lang w:val="en-US" w:eastAsia="zh-CN"/>
        </w:rPr>
        <w:t>业主单位</w:t>
      </w:r>
      <w:r>
        <w:rPr>
          <w:rFonts w:hint="eastAsia" w:ascii="宋体" w:hAnsi="宋体"/>
          <w:color w:val="auto"/>
          <w:kern w:val="0"/>
          <w:highlight w:val="none"/>
        </w:rPr>
        <w:t>按照本合同约定给付咨询人的金额。</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1.1.12 </w:t>
      </w:r>
      <w:r>
        <w:rPr>
          <w:rFonts w:hint="eastAsia" w:ascii="宋体" w:hAnsi="宋体"/>
          <w:color w:val="auto"/>
          <w:kern w:val="0"/>
          <w:highlight w:val="none"/>
        </w:rPr>
        <w:t>“正常工作酬金”是指在协议书中载明的，咨询人完成正常工作，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1.1.13 </w:t>
      </w:r>
      <w:r>
        <w:rPr>
          <w:rFonts w:hint="eastAsia" w:ascii="宋体" w:hAnsi="宋体"/>
          <w:color w:val="auto"/>
          <w:kern w:val="0"/>
          <w:highlight w:val="none"/>
        </w:rPr>
        <w:t>“附加工作酬金”是指咨询人完成附加工作，</w:t>
      </w:r>
      <w:r>
        <w:rPr>
          <w:rFonts w:hint="eastAsia" w:ascii="宋体" w:hAnsi="宋体"/>
          <w:color w:val="auto"/>
          <w:kern w:val="0"/>
          <w:highlight w:val="none"/>
          <w:lang w:val="en-US" w:eastAsia="zh-CN"/>
        </w:rPr>
        <w:t>业主单位</w:t>
      </w:r>
      <w:r>
        <w:rPr>
          <w:rFonts w:hint="eastAsia" w:ascii="宋体" w:hAnsi="宋体"/>
          <w:color w:val="auto"/>
          <w:kern w:val="0"/>
          <w:highlight w:val="none"/>
        </w:rPr>
        <w:t>应给付咨询人的酬金。</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1.1.14 </w:t>
      </w:r>
      <w:r>
        <w:rPr>
          <w:rFonts w:hint="eastAsia" w:ascii="宋体" w:hAnsi="宋体"/>
          <w:color w:val="auto"/>
          <w:kern w:val="0"/>
          <w:highlight w:val="none"/>
        </w:rPr>
        <w:t>“书面形式”是指合同书、信件和数据电文（包括电报、电传、传真、电子数据交换和电子邮件）等可以有形地表现所载内容的形式。</w:t>
      </w:r>
    </w:p>
    <w:p>
      <w:pPr>
        <w:autoSpaceDE w:val="0"/>
        <w:autoSpaceDN w:val="0"/>
        <w:adjustRightInd w:val="0"/>
        <w:spacing w:line="500" w:lineRule="exact"/>
        <w:ind w:right="-20" w:firstLine="396" w:firstLineChars="180"/>
        <w:jc w:val="left"/>
        <w:rPr>
          <w:rFonts w:ascii="宋体"/>
          <w:color w:val="auto"/>
          <w:kern w:val="0"/>
          <w:highlight w:val="none"/>
        </w:rPr>
      </w:pPr>
      <w:r>
        <w:rPr>
          <w:rFonts w:ascii="宋体" w:hAnsi="宋体"/>
          <w:color w:val="auto"/>
          <w:kern w:val="0"/>
          <w:highlight w:val="none"/>
        </w:rPr>
        <w:t xml:space="preserve">1.1.15 </w:t>
      </w:r>
      <w:r>
        <w:rPr>
          <w:rFonts w:hint="eastAsia" w:ascii="宋体" w:hAnsi="宋体"/>
          <w:color w:val="auto"/>
          <w:kern w:val="0"/>
          <w:highlight w:val="none"/>
        </w:rPr>
        <w:t>“不可抗力”是指委托人和咨询人在订立本合同时不可预见，在合同履行过程中不可避免并不能克服的自然灾害和社会性突发事件，如地震、海啸、瘟疫、水灾、骚乱、暴动、战争等情形。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autoSpaceDE w:val="0"/>
        <w:autoSpaceDN w:val="0"/>
        <w:adjustRightInd w:val="0"/>
        <w:spacing w:line="500" w:lineRule="exact"/>
        <w:ind w:right="-20" w:firstLine="431" w:firstLineChars="196"/>
        <w:jc w:val="left"/>
        <w:rPr>
          <w:rFonts w:ascii="宋体"/>
          <w:color w:val="auto"/>
          <w:kern w:val="0"/>
          <w:highlight w:val="none"/>
        </w:rPr>
      </w:pPr>
      <w:r>
        <w:rPr>
          <w:rFonts w:hint="eastAsia" w:ascii="宋体" w:hAnsi="宋体"/>
          <w:color w:val="auto"/>
          <w:kern w:val="0"/>
          <w:highlight w:val="none"/>
        </w:rPr>
        <w:t>本合同使用中文书写、解释和说明。如专用条件约定使用两种及以上语言文字时，应以中文为准。</w:t>
      </w:r>
    </w:p>
    <w:p>
      <w:pPr>
        <w:autoSpaceDE w:val="0"/>
        <w:autoSpaceDN w:val="0"/>
        <w:adjustRightInd w:val="0"/>
        <w:spacing w:line="500" w:lineRule="exact"/>
        <w:ind w:right="-20" w:firstLine="440" w:firstLineChars="200"/>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组成本合同的下列文件彼此应能相互解释、互为说明。除专用条件另有约定外，本合同文件的解释顺序如下：</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）协议书</w:t>
      </w:r>
    </w:p>
    <w:p>
      <w:pPr>
        <w:tabs>
          <w:tab w:val="left" w:pos="8789"/>
        </w:tabs>
        <w:autoSpaceDE w:val="0"/>
        <w:autoSpaceDN w:val="0"/>
        <w:adjustRightInd w:val="0"/>
        <w:spacing w:line="500" w:lineRule="exact"/>
        <w:ind w:left="2"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）中标通知书或委托书（如果有）；</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）专用条件及附录；</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）通用条件；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）投标函及投标函附录或造价咨询服务建议书（如果有）；</w:t>
      </w:r>
    </w:p>
    <w:p>
      <w:pPr>
        <w:tabs>
          <w:tab w:val="left" w:pos="8789"/>
        </w:tabs>
        <w:autoSpaceDE w:val="0"/>
        <w:autoSpaceDN w:val="0"/>
        <w:adjustRightInd w:val="0"/>
        <w:spacing w:line="500" w:lineRule="exact"/>
        <w:ind w:right="12" w:firstLine="444" w:firstLineChars="202"/>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）其他合同文件。</w:t>
      </w:r>
    </w:p>
    <w:p>
      <w:pPr>
        <w:tabs>
          <w:tab w:val="left" w:pos="8789"/>
        </w:tabs>
        <w:autoSpaceDE w:val="0"/>
        <w:autoSpaceDN w:val="0"/>
        <w:adjustRightInd w:val="0"/>
        <w:spacing w:line="500" w:lineRule="exact"/>
        <w:ind w:left="2" w:leftChars="1" w:right="12" w:firstLine="440" w:firstLineChars="200"/>
        <w:jc w:val="left"/>
        <w:rPr>
          <w:rFonts w:ascii="宋体"/>
          <w:color w:val="auto"/>
          <w:kern w:val="0"/>
          <w:highlight w:val="none"/>
        </w:rPr>
      </w:pPr>
      <w:r>
        <w:rPr>
          <w:rFonts w:hint="eastAsia" w:ascii="宋体" w:hAnsi="宋体"/>
          <w:color w:val="auto"/>
          <w:kern w:val="0"/>
          <w:highlight w:val="none"/>
        </w:rPr>
        <w:t>上述各项合同文件包括合同当事人就该项合同文件所作出的补充和修改，属于同一类内容的文件，应以最新签署的为准。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在合同订立及履行过程中形成的与合同有关的文件均构成合同文件的组成部分。</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本合同适用中华人民共和国法律、行政法规、部门规章以及工程所在地的地方性法规、自治条例、单行条例和地方政府规章等。</w:t>
      </w:r>
    </w:p>
    <w:p>
      <w:pPr>
        <w:tabs>
          <w:tab w:val="left" w:pos="9072"/>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合同当事人可以在专用条件中约定本合同适用的其他规范、规程、定额、技术标准等规范性文件。</w:t>
      </w:r>
    </w:p>
    <w:p>
      <w:pPr>
        <w:tabs>
          <w:tab w:val="left" w:pos="8789"/>
        </w:tabs>
        <w:autoSpaceDE w:val="0"/>
        <w:autoSpaceDN w:val="0"/>
        <w:adjustRightInd w:val="0"/>
        <w:spacing w:line="500" w:lineRule="exact"/>
        <w:ind w:right="12" w:firstLine="433" w:firstLineChars="196"/>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按照约定无偿向咨询人提供与本合同咨询业务有关的资料。在本合同履行过程中，委托人应及时向咨询人提供最新的与本合同咨询业务有关的资料。委托人应对所提供资料的真实性、准确性、合法性与完整性负责。</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委托人应为咨询人完成造价咨询提供必要的条件。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委托人需要咨询人派驻项目现场咨询人员的，除专用条件另有约定外，项目咨询人员有权无偿使用由委托人提供的房屋及设备。</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2.2.2 </w:t>
      </w:r>
      <w:r>
        <w:rPr>
          <w:rFonts w:hint="eastAsia" w:ascii="宋体" w:hAnsi="宋体"/>
          <w:color w:val="auto"/>
          <w:kern w:val="0"/>
          <w:highlight w:val="none"/>
        </w:rPr>
        <w:t>委托人应负责与本工程造价咨询业务有关的所有外部关系的协调，为咨询人履行本合同提供必要的外部条件。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2.3 </w:t>
      </w:r>
      <w:r>
        <w:rPr>
          <w:rFonts w:hint="eastAsia" w:ascii="宋体" w:hAnsi="宋体"/>
          <w:color w:val="auto"/>
          <w:kern w:val="0"/>
          <w:highlight w:val="none"/>
        </w:rPr>
        <w:t>合理工作时限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委托人应当为咨询人完成其咨询工作，设定合理的工作时限。</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委托人应授权一名代表负责本合同的履行。委托人应在双方签订本合同</w:t>
      </w:r>
      <w:r>
        <w:rPr>
          <w:rFonts w:ascii="宋体" w:hAnsi="宋体"/>
          <w:color w:val="auto"/>
          <w:kern w:val="0"/>
          <w:highlight w:val="none"/>
        </w:rPr>
        <w:t>7</w:t>
      </w:r>
      <w:r>
        <w:rPr>
          <w:rFonts w:hint="eastAsia" w:ascii="宋体" w:hAnsi="宋体"/>
          <w:color w:val="auto"/>
          <w:kern w:val="0"/>
          <w:highlight w:val="none"/>
        </w:rPr>
        <w:t>日内，将委托人代表的姓名和权限范围书面告知咨询人。委托人更换委托人代表时，应提前</w:t>
      </w:r>
      <w:r>
        <w:rPr>
          <w:rFonts w:ascii="宋体" w:hAnsi="宋体"/>
          <w:color w:val="auto"/>
          <w:kern w:val="0"/>
          <w:highlight w:val="none"/>
        </w:rPr>
        <w:t>7</w:t>
      </w:r>
      <w:r>
        <w:rPr>
          <w:rFonts w:hint="eastAsia" w:ascii="宋体" w:hAnsi="宋体"/>
          <w:color w:val="auto"/>
          <w:kern w:val="0"/>
          <w:highlight w:val="none"/>
        </w:rPr>
        <w:t>日书面通知咨询人。</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委托人应当在专用条件约定的时间内就咨询人以书面形式提交并要求做出答复的事宜给予书面答复。逾期未答复的，由此造成的工作延误和损失由委托人承担。</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2.6 </w:t>
      </w:r>
      <w:r>
        <w:rPr>
          <w:rFonts w:hint="eastAsia" w:ascii="宋体" w:hAnsi="宋体"/>
          <w:color w:val="auto"/>
          <w:kern w:val="0"/>
          <w:highlight w:val="none"/>
        </w:rPr>
        <w:t>支付</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lang w:val="en-US" w:eastAsia="zh-CN"/>
        </w:rPr>
        <w:t>业主单位</w:t>
      </w:r>
      <w:r>
        <w:rPr>
          <w:rFonts w:hint="eastAsia" w:ascii="宋体" w:hAnsi="宋体"/>
          <w:color w:val="auto"/>
          <w:kern w:val="0"/>
          <w:highlight w:val="none"/>
        </w:rPr>
        <w:t>应当按照合同的约定，向咨询人支付酬金。</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left="2" w:right="-20" w:firstLine="444" w:firstLineChars="202"/>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项目咨询团队的主要人员应具有专用条件约定的资格条件，团队人员的数量应符合专用条件的约定。</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w:t>
      </w:r>
    </w:p>
    <w:p>
      <w:pPr>
        <w:autoSpaceDE w:val="0"/>
        <w:autoSpaceDN w:val="0"/>
        <w:adjustRightInd w:val="0"/>
        <w:spacing w:line="500" w:lineRule="exact"/>
        <w:ind w:right="38" w:firstLine="444" w:firstLineChars="202"/>
        <w:jc w:val="left"/>
        <w:rPr>
          <w:rFonts w:ascii="宋体"/>
          <w:color w:val="auto"/>
          <w:kern w:val="0"/>
          <w:highlight w:val="none"/>
        </w:rPr>
      </w:pPr>
      <w:r>
        <w:rPr>
          <w:rFonts w:hint="eastAsia" w:ascii="宋体" w:hAnsi="宋体"/>
          <w:color w:val="auto"/>
          <w:kern w:val="0"/>
          <w:highlight w:val="none"/>
        </w:rPr>
        <w:t>咨询人应以书面形式授权一名项目负责人负责履行本合同、主持项目咨询团队工作。采用招标程序签署本合同的，项目负责人应当与投标文件载明的一致。</w:t>
      </w:r>
    </w:p>
    <w:p>
      <w:pPr>
        <w:autoSpaceDE w:val="0"/>
        <w:autoSpaceDN w:val="0"/>
        <w:adjustRightInd w:val="0"/>
        <w:spacing w:line="500" w:lineRule="exact"/>
        <w:ind w:right="38" w:firstLine="444" w:firstLineChars="202"/>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在本合同履行过程中，咨询人员应保持相对稳定，以保证咨询工作正常进行。</w:t>
      </w:r>
    </w:p>
    <w:p>
      <w:pPr>
        <w:autoSpaceDE w:val="0"/>
        <w:autoSpaceDN w:val="0"/>
        <w:adjustRightInd w:val="0"/>
        <w:spacing w:line="500" w:lineRule="exact"/>
        <w:ind w:right="38" w:firstLine="444" w:firstLineChars="202"/>
        <w:rPr>
          <w:rFonts w:ascii="宋体"/>
          <w:color w:val="auto"/>
          <w:kern w:val="0"/>
          <w:highlight w:val="none"/>
        </w:rPr>
      </w:pPr>
      <w:r>
        <w:rPr>
          <w:rFonts w:hint="eastAsia" w:ascii="宋体" w:hAnsi="宋体"/>
          <w:color w:val="auto"/>
          <w:kern w:val="0"/>
          <w:highlight w:val="none"/>
        </w:rPr>
        <w:t>咨询人可根据工程进展和工作需要等情形调整项目咨询团队人员。咨询人更换项目负责人时，应提前</w:t>
      </w:r>
      <w:r>
        <w:rPr>
          <w:rFonts w:ascii="宋体" w:hAnsi="宋体"/>
          <w:color w:val="auto"/>
          <w:kern w:val="0"/>
          <w:highlight w:val="none"/>
        </w:rPr>
        <w:t>7</w:t>
      </w:r>
      <w:r>
        <w:rPr>
          <w:rFonts w:hint="eastAsia" w:ascii="宋体" w:hAnsi="宋体"/>
          <w:color w:val="auto"/>
          <w:kern w:val="0"/>
          <w:highlight w:val="none"/>
        </w:rPr>
        <w:t>日向委托人书面报告，经委托人同意后方可更换。除专用条件另有约定外，咨询人更换项目咨询团队其他咨询人员，应提前</w:t>
      </w:r>
      <w:r>
        <w:rPr>
          <w:rFonts w:ascii="宋体" w:hAnsi="宋体"/>
          <w:color w:val="auto"/>
          <w:kern w:val="0"/>
          <w:highlight w:val="none"/>
        </w:rPr>
        <w:t>3</w:t>
      </w:r>
      <w:r>
        <w:rPr>
          <w:rFonts w:hint="eastAsia" w:ascii="宋体" w:hAnsi="宋体"/>
          <w:color w:val="auto"/>
          <w:kern w:val="0"/>
          <w:highlight w:val="none"/>
        </w:rPr>
        <w:t>日向委托人书面报告，经委托人同意后以相当资格与能力的人员替换。</w:t>
      </w:r>
    </w:p>
    <w:p>
      <w:pPr>
        <w:autoSpaceDE w:val="0"/>
        <w:autoSpaceDN w:val="0"/>
        <w:adjustRightInd w:val="0"/>
        <w:spacing w:line="500" w:lineRule="exact"/>
        <w:ind w:left="2" w:right="38" w:firstLine="444" w:firstLineChars="202"/>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咨询人员有下列情形之一，委托人要求咨询人更换的，咨询人应当更换：</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）存在严重过失行为的；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）存在违法行为不能履行职责的；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）涉嫌犯罪的；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）不能胜任岗位职责的；</w:t>
      </w:r>
    </w:p>
    <w:p>
      <w:pPr>
        <w:autoSpaceDE w:val="0"/>
        <w:autoSpaceDN w:val="0"/>
        <w:adjustRightInd w:val="0"/>
        <w:spacing w:line="500" w:lineRule="exact"/>
        <w:ind w:left="456" w:right="-20"/>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）严重违反职业道德的；</w:t>
      </w:r>
    </w:p>
    <w:p>
      <w:pPr>
        <w:autoSpaceDE w:val="0"/>
        <w:autoSpaceDN w:val="0"/>
        <w:adjustRightInd w:val="0"/>
        <w:spacing w:line="500" w:lineRule="exact"/>
        <w:ind w:left="456" w:right="-20"/>
        <w:jc w:val="left"/>
        <w:rPr>
          <w:rFonts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6</w:t>
      </w:r>
      <w:r>
        <w:rPr>
          <w:rFonts w:hint="eastAsia" w:ascii="宋体" w:hAnsi="宋体"/>
          <w:color w:val="auto"/>
          <w:kern w:val="0"/>
          <w:highlight w:val="none"/>
        </w:rPr>
        <w:t>）专用条件约定的其他情形。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咨询人应当在专用条件约定的时间内，按照专用条件约定的份数、组成向委托人提交咨询成果文件。</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3.2.3 </w:t>
      </w:r>
      <w:r>
        <w:rPr>
          <w:rFonts w:hint="eastAsia" w:ascii="宋体" w:hAnsi="宋体"/>
          <w:color w:val="auto"/>
          <w:kern w:val="0"/>
          <w:highlight w:val="none"/>
        </w:rPr>
        <w:t>咨询人提交的工程造价咨询成果文件，除加盖咨询人单位公章、工程造价咨询企业执业印章外，还必须按要求加盖参加咨询工作人员的执业（从业）资格印章。</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咨询人应在专用条件约定的时间内，对委托人以书面形式提出的建议或者异议给予书面答复。</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3.2.5 </w:t>
      </w:r>
      <w:r>
        <w:rPr>
          <w:rFonts w:hint="eastAsia" w:ascii="宋体" w:hAnsi="宋体"/>
          <w:color w:val="auto"/>
          <w:kern w:val="0"/>
          <w:highlight w:val="none"/>
        </w:rPr>
        <w:t>咨询人从事工程造价咨询活动，应当遵循独立、客观、公正、诚实信用的原则，不得损害社会公共利益和他人的合法权益。</w:t>
      </w:r>
    </w:p>
    <w:p>
      <w:pPr>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3.2.6 </w:t>
      </w:r>
      <w:r>
        <w:rPr>
          <w:rFonts w:hint="eastAsia" w:ascii="宋体" w:hAnsi="宋体"/>
          <w:color w:val="auto"/>
          <w:kern w:val="0"/>
          <w:highlight w:val="none"/>
        </w:rPr>
        <w:t>咨询人承诺按照法律规定及合同约定，完成合同范围内的建设工程造价咨询服务，不转包承接的造价咨询服务业务。</w:t>
      </w:r>
    </w:p>
    <w:p>
      <w:pPr>
        <w:autoSpaceDE w:val="0"/>
        <w:autoSpaceDN w:val="0"/>
        <w:adjustRightInd w:val="0"/>
        <w:spacing w:line="500" w:lineRule="exact"/>
        <w:ind w:right="184" w:firstLine="440" w:firstLineChars="200"/>
        <w:jc w:val="left"/>
        <w:rPr>
          <w:rFonts w:ascii="宋体" w:hAns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咨询人应在专用条件内与委托人协商明确履行本合同约定的咨询服务需要适用的技术标准、规范、定额等工作依据，但不得违反国家及工程所在地的强制性标准、规范。</w:t>
      </w:r>
    </w:p>
    <w:p>
      <w:pPr>
        <w:autoSpaceDE w:val="0"/>
        <w:autoSpaceDN w:val="0"/>
        <w:adjustRightInd w:val="0"/>
        <w:spacing w:line="500" w:lineRule="exact"/>
        <w:ind w:right="12" w:firstLine="444" w:firstLineChars="202"/>
        <w:rPr>
          <w:rFonts w:ascii="宋体"/>
          <w:color w:val="auto"/>
          <w:kern w:val="0"/>
          <w:highlight w:val="none"/>
        </w:rPr>
      </w:pPr>
      <w:r>
        <w:rPr>
          <w:rFonts w:hint="eastAsia" w:ascii="宋体" w:hAnsi="宋体"/>
          <w:color w:val="auto"/>
          <w:kern w:val="0"/>
          <w:highlight w:val="none"/>
        </w:rPr>
        <w:t>咨询人应自行配备本条所述的技术标准、规范、定额等相关资料。必须由委托人提供的资料，应在附录</w:t>
      </w:r>
      <w:r>
        <w:rPr>
          <w:rFonts w:ascii="宋体" w:hAnsi="宋体"/>
          <w:color w:val="auto"/>
          <w:kern w:val="0"/>
          <w:highlight w:val="none"/>
        </w:rPr>
        <w:t>C</w:t>
      </w:r>
      <w:r>
        <w:rPr>
          <w:rFonts w:hint="eastAsia" w:ascii="宋体" w:hAnsi="宋体"/>
          <w:color w:val="auto"/>
          <w:kern w:val="0"/>
          <w:highlight w:val="none"/>
        </w:rPr>
        <w:t>中载明。需要委托人协助才能获得的资料，委托人应予以协助。</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项目咨询人员使用委托人提供的房屋及设备的，咨询人应妥善使用和保管，在本合同终止时将上述房屋及设备按专用条件约定的时间和方式返还委托人。</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业主单位违反本合同约定造成咨询人损失的，委托人应予以赔偿。双方可在专用条件中约定赔偿金额的确定及支付方法。</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业主单位未能按期支付酬金超过</w:t>
      </w:r>
      <w:r>
        <w:rPr>
          <w:rFonts w:ascii="宋体" w:hAnsi="宋体"/>
          <w:color w:val="auto"/>
          <w:kern w:val="0"/>
          <w:highlight w:val="none"/>
        </w:rPr>
        <w:t>14</w:t>
      </w:r>
      <w:r>
        <w:rPr>
          <w:rFonts w:hint="eastAsia" w:ascii="宋体" w:hAnsi="宋体"/>
          <w:color w:val="auto"/>
          <w:kern w:val="0"/>
          <w:highlight w:val="none"/>
        </w:rPr>
        <w:t>天，应按下列方法计算并支付逾期付款利息。逾期付款利息</w:t>
      </w:r>
      <w:r>
        <w:rPr>
          <w:rFonts w:ascii="宋体" w:hAnsi="宋体"/>
          <w:color w:val="auto"/>
          <w:kern w:val="0"/>
          <w:highlight w:val="none"/>
        </w:rPr>
        <w:t>=</w:t>
      </w:r>
      <w:r>
        <w:rPr>
          <w:rFonts w:hint="eastAsia" w:ascii="宋体" w:hAnsi="宋体"/>
          <w:color w:val="auto"/>
          <w:kern w:val="0"/>
          <w:highlight w:val="none"/>
        </w:rPr>
        <w:t>当期应付款总额×中国人民银行发布的同期贷款基准利率×逾期支付天数（自逾期之日起计算）。双方也可在专用条件中另行约定逾期付款利息的计算及支付方法。</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咨询人不履行本合同义务或者履行义务不符合本合同约定的，应承担违约责任。双方可在专用条件中约定违约金的计算及支付方法。</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因咨询人违反本合同约定给委托人造成损失的，咨询人应当赔偿委托人损失。双方可在专用条件中约定赔偿金额的确定及支付方法。</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支付货币除专用条件另有约定外，酬金均以人民币支付。涉及外币支付的，所采用的货币种类和汇率等在专用条件中约定。</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咨询人应在本合同约定的每次应付款日期前，向业主单位提交支付申请书，支付申请书的提交日期由双方在专用条件中约定。支付申请书应当说明当期应付款总额，并列出当期应支付的款项及其金额。</w:t>
      </w:r>
    </w:p>
    <w:p>
      <w:pPr>
        <w:autoSpaceDE w:val="0"/>
        <w:autoSpaceDN w:val="0"/>
        <w:adjustRightInd w:val="0"/>
        <w:spacing w:line="500" w:lineRule="exact"/>
        <w:ind w:right="424" w:firstLine="444" w:firstLineChars="202"/>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支付酬金包括正常工作酬金、附加工作酬金、合理化建议奖励金额及费用。</w:t>
      </w:r>
    </w:p>
    <w:p>
      <w:pPr>
        <w:autoSpaceDE w:val="0"/>
        <w:autoSpaceDN w:val="0"/>
        <w:adjustRightInd w:val="0"/>
        <w:spacing w:line="500" w:lineRule="exact"/>
        <w:ind w:right="184" w:firstLine="444" w:firstLineChars="202"/>
        <w:jc w:val="left"/>
        <w:rPr>
          <w:rFonts w:ascii="宋体" w:hAnsi="宋体"/>
          <w:color w:val="auto"/>
          <w:kern w:val="0"/>
          <w:highlight w:val="none"/>
        </w:rPr>
      </w:pPr>
      <w:r>
        <w:rPr>
          <w:rFonts w:ascii="宋体" w:hAnsi="宋体"/>
          <w:color w:val="auto"/>
          <w:kern w:val="0"/>
          <w:highlight w:val="none"/>
        </w:rPr>
        <w:t xml:space="preserve">5.4 </w:t>
      </w:r>
      <w:r>
        <w:rPr>
          <w:rFonts w:hint="eastAsia" w:ascii="宋体" w:hAnsi="宋体"/>
          <w:color w:val="auto"/>
          <w:kern w:val="0"/>
          <w:highlight w:val="none"/>
        </w:rPr>
        <w:t>有异议部分的支付</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业主单位对咨询人提交的支付申请书有异议时，应当在收到咨询人提交的支付申请书后</w:t>
      </w:r>
      <w:r>
        <w:rPr>
          <w:rFonts w:ascii="宋体" w:hAnsi="宋体"/>
          <w:color w:val="auto"/>
          <w:kern w:val="0"/>
          <w:highlight w:val="none"/>
        </w:rPr>
        <w:t>7</w:t>
      </w:r>
      <w:r>
        <w:rPr>
          <w:rFonts w:hint="eastAsia" w:ascii="宋体" w:hAnsi="宋体"/>
          <w:color w:val="auto"/>
          <w:kern w:val="0"/>
          <w:highlight w:val="none"/>
        </w:rPr>
        <w:t>日内，以书面形式向咨询人发出异议通知。无异议部分的款项应按期支付，有异议部分的款项按第</w:t>
      </w:r>
      <w:r>
        <w:rPr>
          <w:rFonts w:ascii="宋体" w:hAnsi="宋体"/>
          <w:color w:val="auto"/>
          <w:kern w:val="0"/>
          <w:highlight w:val="none"/>
        </w:rPr>
        <w:t>7</w:t>
      </w:r>
      <w:r>
        <w:rPr>
          <w:rFonts w:hint="eastAsia" w:ascii="宋体" w:hAnsi="宋体"/>
          <w:color w:val="auto"/>
          <w:kern w:val="0"/>
          <w:highlight w:val="none"/>
        </w:rPr>
        <w:t>条约定办理。</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6.</w:t>
      </w:r>
      <w:r>
        <w:rPr>
          <w:rFonts w:hint="eastAsia" w:ascii="宋体" w:hAnsi="宋体"/>
          <w:b/>
          <w:bCs/>
          <w:color w:val="auto"/>
          <w:kern w:val="0"/>
          <w:highlight w:val="none"/>
        </w:rPr>
        <w:t>合同变更、解除与终止</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6.1.1 </w:t>
      </w:r>
      <w:r>
        <w:rPr>
          <w:rFonts w:hint="eastAsia" w:ascii="宋体" w:hAnsi="宋体"/>
          <w:color w:val="auto"/>
          <w:kern w:val="0"/>
          <w:highlight w:val="none"/>
        </w:rPr>
        <w:t>任何一方以书面形式提出变更请求时，双方经协商一致后可进行变更。</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6.1.3 </w:t>
      </w:r>
      <w:r>
        <w:rPr>
          <w:rFonts w:hint="eastAsia" w:ascii="宋体" w:hAnsi="宋体"/>
          <w:color w:val="auto"/>
          <w:kern w:val="0"/>
          <w:highlight w:val="none"/>
        </w:rPr>
        <w:t>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因工程规模、服务范围及工作内容的变化等导致咨询人的工作量增减时，服务酬金应作相应调整，调整方法由双方在专用条件中约定。</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6.2.1 </w:t>
      </w:r>
      <w:r>
        <w:rPr>
          <w:rFonts w:hint="eastAsia" w:ascii="宋体" w:hAnsi="宋体"/>
          <w:color w:val="auto"/>
          <w:kern w:val="0"/>
          <w:highlight w:val="none"/>
        </w:rPr>
        <w:t>委托人与咨询人协商一致，可以解除合同。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6.2.2 </w:t>
      </w:r>
      <w:r>
        <w:rPr>
          <w:rFonts w:hint="eastAsia" w:ascii="宋体" w:hAnsi="宋体"/>
          <w:color w:val="auto"/>
          <w:kern w:val="0"/>
          <w:highlight w:val="none"/>
        </w:rPr>
        <w:t>有下列情形之一的，合同当事人一方或双方可以解除合同：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）咨询人将本合同约定的工程造价咨询服务工作全部或部分转包给他人，委托人可以解除合同；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）咨询人提供的造价咨询服务不符合合同约定的要求，经委托人催告仍不能达到合同约定要求的，委托人可以解除合同；</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）委托人未按合同约定支付服务酬金，经咨询人催告后，在</w:t>
      </w:r>
      <w:r>
        <w:rPr>
          <w:rFonts w:ascii="宋体" w:hAnsi="宋体"/>
          <w:color w:val="auto"/>
          <w:kern w:val="0"/>
          <w:highlight w:val="none"/>
        </w:rPr>
        <w:t>28</w:t>
      </w:r>
      <w:r>
        <w:rPr>
          <w:rFonts w:hint="eastAsia" w:ascii="宋体" w:hAnsi="宋体"/>
          <w:color w:val="auto"/>
          <w:kern w:val="0"/>
          <w:highlight w:val="none"/>
        </w:rPr>
        <w:t>天内仍未支付的，咨询人可以解除合同；</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4</w:t>
      </w:r>
      <w:r>
        <w:rPr>
          <w:rFonts w:hint="eastAsia" w:ascii="宋体" w:hAnsi="宋体"/>
          <w:color w:val="auto"/>
          <w:kern w:val="0"/>
          <w:highlight w:val="none"/>
        </w:rPr>
        <w:t>）因不可抗力致使合同无法履行；</w:t>
      </w:r>
    </w:p>
    <w:p>
      <w:pPr>
        <w:autoSpaceDE w:val="0"/>
        <w:autoSpaceDN w:val="0"/>
        <w:adjustRightInd w:val="0"/>
        <w:spacing w:line="500" w:lineRule="exact"/>
        <w:ind w:right="184"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5</w:t>
      </w:r>
      <w:r>
        <w:rPr>
          <w:rFonts w:hint="eastAsia" w:ascii="宋体" w:hAnsi="宋体"/>
          <w:color w:val="auto"/>
          <w:kern w:val="0"/>
          <w:highlight w:val="none"/>
        </w:rPr>
        <w:t>）因一方违约致使合同无法实际履行或实际履行已无必要。</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除上述情形外，双方可以根据委托的服务范围及工作内容，在专用条件中约定解除合同的其他条件。</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6.2.3 </w:t>
      </w:r>
      <w:r>
        <w:rPr>
          <w:rFonts w:hint="eastAsia" w:ascii="宋体" w:hAnsi="宋体"/>
          <w:color w:val="auto"/>
          <w:kern w:val="0"/>
          <w:highlight w:val="none"/>
        </w:rPr>
        <w:t>任何一方提出解除合同的，应提前</w:t>
      </w:r>
      <w:r>
        <w:rPr>
          <w:rFonts w:ascii="宋体" w:hAnsi="宋体"/>
          <w:color w:val="auto"/>
          <w:kern w:val="0"/>
          <w:highlight w:val="none"/>
        </w:rPr>
        <w:t>30</w:t>
      </w:r>
      <w:r>
        <w:rPr>
          <w:rFonts w:hint="eastAsia" w:ascii="宋体" w:hAnsi="宋体"/>
          <w:color w:val="auto"/>
          <w:kern w:val="0"/>
          <w:highlight w:val="none"/>
        </w:rPr>
        <w:t>天书面通知对方。</w:t>
      </w:r>
    </w:p>
    <w:p>
      <w:pPr>
        <w:autoSpaceDE w:val="0"/>
        <w:autoSpaceDN w:val="0"/>
        <w:adjustRightInd w:val="0"/>
        <w:spacing w:line="500" w:lineRule="exact"/>
        <w:ind w:right="258" w:firstLine="444" w:firstLineChars="202"/>
        <w:jc w:val="left"/>
        <w:rPr>
          <w:rFonts w:ascii="宋体"/>
          <w:color w:val="auto"/>
          <w:kern w:val="0"/>
          <w:highlight w:val="none"/>
        </w:rPr>
      </w:pPr>
      <w:r>
        <w:rPr>
          <w:rFonts w:ascii="宋体" w:hAnsi="宋体"/>
          <w:color w:val="auto"/>
          <w:kern w:val="0"/>
          <w:highlight w:val="none"/>
        </w:rPr>
        <w:t xml:space="preserve">6.2.4 </w:t>
      </w:r>
      <w:r>
        <w:rPr>
          <w:rFonts w:hint="eastAsia" w:ascii="宋体" w:hAnsi="宋体"/>
          <w:color w:val="auto"/>
          <w:kern w:val="0"/>
          <w:highlight w:val="none"/>
        </w:rPr>
        <w:t>合同解除后，业主单位应按照合同约定向咨询人支付已完成部分的咨询服务酬金。</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因不可抗力导致的合同解除，其损失的分担按照合理分担的原则由合同当事人在专用条件中自行约定。除不可抗力外因非咨询人原因导致的合同解除，其损失由业主单位承担。因咨询人自身原因导致的合同解除，按照违约责任处理。</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6.2.5 </w:t>
      </w:r>
      <w:r>
        <w:rPr>
          <w:rFonts w:hint="eastAsia" w:ascii="宋体" w:hAnsi="宋体"/>
          <w:color w:val="auto"/>
          <w:kern w:val="0"/>
          <w:highlight w:val="none"/>
        </w:rPr>
        <w:t>本合同解除后，本合同约定的有关结算、争议解决方式的条款仍然有效。</w:t>
      </w:r>
    </w:p>
    <w:p>
      <w:pPr>
        <w:autoSpaceDE w:val="0"/>
        <w:autoSpaceDN w:val="0"/>
        <w:adjustRightInd w:val="0"/>
        <w:spacing w:line="500" w:lineRule="exact"/>
        <w:ind w:right="2342" w:firstLine="444" w:firstLineChars="202"/>
        <w:jc w:val="left"/>
        <w:rPr>
          <w:rFonts w:ascii="宋体" w:hAnsi="宋体"/>
          <w:color w:val="auto"/>
          <w:kern w:val="0"/>
          <w:highlight w:val="none"/>
        </w:rPr>
      </w:pPr>
      <w:r>
        <w:rPr>
          <w:rFonts w:ascii="宋体" w:hAnsi="宋体"/>
          <w:color w:val="auto"/>
          <w:kern w:val="0"/>
          <w:highlight w:val="none"/>
        </w:rPr>
        <w:t xml:space="preserve">6.3 </w:t>
      </w:r>
      <w:r>
        <w:rPr>
          <w:rFonts w:hint="eastAsia" w:ascii="宋体" w:hAnsi="宋体"/>
          <w:color w:val="auto"/>
          <w:kern w:val="0"/>
          <w:highlight w:val="none"/>
        </w:rPr>
        <w:t>合同终止</w:t>
      </w:r>
    </w:p>
    <w:p>
      <w:pPr>
        <w:autoSpaceDE w:val="0"/>
        <w:autoSpaceDN w:val="0"/>
        <w:adjustRightInd w:val="0"/>
        <w:spacing w:line="500" w:lineRule="exact"/>
        <w:ind w:right="2342" w:firstLine="444" w:firstLineChars="202"/>
        <w:jc w:val="left"/>
        <w:rPr>
          <w:rFonts w:ascii="宋体"/>
          <w:color w:val="auto"/>
          <w:kern w:val="0"/>
          <w:highlight w:val="none"/>
        </w:rPr>
      </w:pPr>
      <w:r>
        <w:rPr>
          <w:rFonts w:hint="eastAsia" w:ascii="宋体" w:hAnsi="宋体"/>
          <w:color w:val="auto"/>
          <w:kern w:val="0"/>
          <w:highlight w:val="none"/>
        </w:rPr>
        <w:t>除合同解除外，以下条件全部满足时，本合同终止：</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）咨询人完成本合同约定的全部工作；</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）业主单位与咨询人结清并支付酬金；</w:t>
      </w:r>
    </w:p>
    <w:p>
      <w:pPr>
        <w:autoSpaceDE w:val="0"/>
        <w:autoSpaceDN w:val="0"/>
        <w:adjustRightInd w:val="0"/>
        <w:spacing w:line="500" w:lineRule="exact"/>
        <w:ind w:right="-20" w:firstLine="444" w:firstLineChars="202"/>
        <w:jc w:val="left"/>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）咨询人将委托人提供的资料交还。</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autoSpaceDE w:val="0"/>
        <w:autoSpaceDN w:val="0"/>
        <w:adjustRightInd w:val="0"/>
        <w:spacing w:line="500" w:lineRule="exact"/>
        <w:ind w:right="664" w:firstLine="444" w:firstLineChars="202"/>
        <w:jc w:val="left"/>
        <w:rPr>
          <w:rFonts w:ascii="宋体"/>
          <w:color w:val="auto"/>
          <w:kern w:val="0"/>
          <w:highlight w:val="none"/>
        </w:rPr>
      </w:pPr>
      <w:r>
        <w:rPr>
          <w:rFonts w:ascii="宋体" w:hAnsi="宋体"/>
          <w:color w:val="auto"/>
          <w:kern w:val="0"/>
          <w:highlight w:val="none"/>
        </w:rPr>
        <w:t xml:space="preserve">7.1 </w:t>
      </w:r>
      <w:r>
        <w:rPr>
          <w:rFonts w:hint="eastAsia" w:ascii="宋体" w:hAnsi="宋体"/>
          <w:color w:val="auto"/>
          <w:kern w:val="0"/>
          <w:highlight w:val="none"/>
        </w:rPr>
        <w:t>协商</w:t>
      </w:r>
    </w:p>
    <w:p>
      <w:pPr>
        <w:autoSpaceDE w:val="0"/>
        <w:autoSpaceDN w:val="0"/>
        <w:adjustRightInd w:val="0"/>
        <w:spacing w:line="500" w:lineRule="exact"/>
        <w:ind w:right="664" w:firstLine="444" w:firstLineChars="202"/>
        <w:jc w:val="left"/>
        <w:rPr>
          <w:rFonts w:ascii="宋体"/>
          <w:color w:val="auto"/>
          <w:kern w:val="0"/>
          <w:highlight w:val="none"/>
        </w:rPr>
      </w:pPr>
      <w:r>
        <w:rPr>
          <w:rFonts w:hint="eastAsia" w:ascii="宋体" w:hAnsi="宋体"/>
          <w:color w:val="auto"/>
          <w:kern w:val="0"/>
          <w:highlight w:val="none"/>
        </w:rPr>
        <w:t>双方应本着诚实信用的原则协商解决本合同履行过程中发生的争议。</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rPr>
        <w:t>14</w:t>
      </w:r>
      <w:r>
        <w:rPr>
          <w:rFonts w:hint="eastAsia" w:ascii="宋体" w:hAnsi="宋体"/>
          <w:color w:val="auto"/>
          <w:kern w:val="0"/>
          <w:highlight w:val="none"/>
        </w:rPr>
        <w:t>日内或双方商定的其他时间内解决本合同争议，可以将其提交给专用条件约定的或事后达成协议的调解人进行调解。</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双方均有权不经调解直接向专用条件约定的仲裁机构申请仲裁或向有管辖权的人民法院提起诉讼。</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9072"/>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除专用条件另有约定外，咨询人经业主单位同意进行考察发生的费用由业主单位审核后另行支付。差旅费及相关费用的承担由双方在专用条件中约定。</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对于咨询人在服务过程中提出合理化建议，使业主单位获得效益的，双方在专用条件中约定奖励金额的确定方法。奖励金额在合理化建议被采纳后，与最近一期的正常工作酬金同期支付。</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在本合同履行期间或专用条件约定的期限内，双方不得泄露对方申明的保密资料，亦不得泄露与实施工程有关的第三人所提供的保密资料。保密事项在专用条件中约定。</w:t>
      </w:r>
    </w:p>
    <w:p>
      <w:pPr>
        <w:autoSpaceDE w:val="0"/>
        <w:autoSpaceDN w:val="0"/>
        <w:adjustRightInd w:val="0"/>
        <w:spacing w:line="500" w:lineRule="exact"/>
        <w:ind w:right="6868" w:firstLine="444" w:firstLineChars="202"/>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spacing w:line="500" w:lineRule="exact"/>
        <w:ind w:firstLine="444" w:firstLineChars="202"/>
        <w:rPr>
          <w:rFonts w:ascii="宋体"/>
          <w:color w:val="auto"/>
          <w:highlight w:val="none"/>
        </w:rPr>
      </w:pPr>
      <w:r>
        <w:rPr>
          <w:rFonts w:ascii="宋体" w:hAnsi="宋体"/>
          <w:color w:val="auto"/>
          <w:highlight w:val="none"/>
        </w:rPr>
        <w:t xml:space="preserve">8.4.1 </w:t>
      </w:r>
      <w:r>
        <w:rPr>
          <w:rFonts w:hint="eastAsia" w:ascii="宋体" w:hAnsi="宋体"/>
          <w:color w:val="auto"/>
          <w:highlight w:val="none"/>
        </w:rPr>
        <w:t>与合同有关的通知、指示、要求、决定等，均应采用书面形式，并应在专用条件约定的期限内送达接收人和送达地点。</w:t>
      </w:r>
    </w:p>
    <w:p>
      <w:pPr>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8.4.2 </w:t>
      </w:r>
      <w:r>
        <w:rPr>
          <w:rFonts w:hint="eastAsia" w:ascii="宋体" w:hAnsi="宋体"/>
          <w:color w:val="auto"/>
          <w:kern w:val="0"/>
          <w:highlight w:val="none"/>
        </w:rPr>
        <w:t>委托人和咨询人应在专用条件中约定各自的送达接收人、送达地点、电子邮箱。任何一方指定的接收人或送达地点或电子邮箱发生变动的，应提前</w:t>
      </w:r>
      <w:r>
        <w:rPr>
          <w:rFonts w:ascii="宋体" w:hAnsi="宋体"/>
          <w:color w:val="auto"/>
          <w:kern w:val="0"/>
          <w:highlight w:val="none"/>
        </w:rPr>
        <w:t>3</w:t>
      </w:r>
      <w:r>
        <w:rPr>
          <w:rFonts w:hint="eastAsia" w:ascii="宋体" w:hAnsi="宋体"/>
          <w:color w:val="auto"/>
          <w:kern w:val="0"/>
          <w:highlight w:val="none"/>
        </w:rPr>
        <w:t>天以书面形式通知对方，否则视为未发生变动。</w:t>
      </w:r>
    </w:p>
    <w:p>
      <w:pPr>
        <w:autoSpaceDE w:val="0"/>
        <w:autoSpaceDN w:val="0"/>
        <w:adjustRightInd w:val="0"/>
        <w:spacing w:line="500" w:lineRule="exact"/>
        <w:ind w:right="12" w:firstLine="444" w:firstLineChars="202"/>
        <w:rPr>
          <w:rFonts w:ascii="宋体"/>
          <w:color w:val="auto"/>
          <w:kern w:val="0"/>
          <w:highlight w:val="none"/>
        </w:rPr>
      </w:pPr>
      <w:r>
        <w:rPr>
          <w:rFonts w:ascii="宋体" w:hAnsi="宋体"/>
          <w:color w:val="auto"/>
          <w:kern w:val="0"/>
          <w:highlight w:val="none"/>
        </w:rPr>
        <w:t xml:space="preserve">8.4.3 </w:t>
      </w:r>
      <w:r>
        <w:rPr>
          <w:rFonts w:hint="eastAsia" w:ascii="宋体" w:hAnsi="宋体"/>
          <w:color w:val="auto"/>
          <w:kern w:val="0"/>
          <w:highlight w:val="none"/>
        </w:rPr>
        <w:t>委托人和咨询人应当及时签收另一方送达至送达地点和指定接收人的往来函件，如确有充分证据证明一方无正当理由拒不签收的，视为认可往来函件的内容。</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除专用条件另有约定外，委托人提供给咨询人的图纸、委托人为实施工程自行审计或委托审计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tabs>
          <w:tab w:val="left" w:pos="8931"/>
        </w:tabs>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咨询人为履行本合同约定而审计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双方保证在履行本合同过程中不侵犯对方及第三方的知识产权。因咨询人侵犯他人知识产权所引起的责任，由咨询人承担；因委托人提供的基础资料导致侵权的，由委托人承担责任。</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除专用条件另有约定外，双方均有权在履行本合同保密义务并且不损害对方利益的情况下，将履行本合同形成的有关成果文件用于企业宣传、申报奖项以及接受上级主管部门的检查。</w:t>
      </w:r>
    </w:p>
    <w:p>
      <w:pPr>
        <w:autoSpaceDE w:val="0"/>
        <w:autoSpaceDN w:val="0"/>
        <w:adjustRightInd w:val="0"/>
        <w:spacing w:line="500" w:lineRule="exact"/>
        <w:ind w:right="184"/>
        <w:rPr>
          <w:rFonts w:ascii="宋体"/>
          <w:color w:val="auto"/>
          <w:kern w:val="0"/>
          <w:highlight w:val="none"/>
        </w:rPr>
      </w:pPr>
    </w:p>
    <w:p>
      <w:pPr>
        <w:autoSpaceDE w:val="0"/>
        <w:autoSpaceDN w:val="0"/>
        <w:adjustRightInd w:val="0"/>
        <w:spacing w:line="500" w:lineRule="exact"/>
        <w:ind w:left="120" w:right="184" w:firstLine="480"/>
        <w:rPr>
          <w:rFonts w:ascii="宋体"/>
          <w:color w:val="auto"/>
          <w:kern w:val="0"/>
          <w:highlight w:val="none"/>
        </w:rPr>
        <w:sectPr>
          <w:footerReference r:id="rId11" w:type="default"/>
          <w:pgSz w:w="11920" w:h="16840"/>
          <w:pgMar w:top="1247" w:right="1134" w:bottom="1134" w:left="1247" w:header="0" w:footer="998" w:gutter="0"/>
          <w:pgNumType w:fmt="decimal"/>
          <w:cols w:space="720" w:num="1"/>
        </w:sectPr>
      </w:pPr>
    </w:p>
    <w:p>
      <w:pPr>
        <w:tabs>
          <w:tab w:val="left" w:pos="4380"/>
        </w:tabs>
        <w:autoSpaceDE w:val="0"/>
        <w:autoSpaceDN w:val="0"/>
        <w:adjustRightInd w:val="0"/>
        <w:spacing w:line="500" w:lineRule="exact"/>
        <w:ind w:left="2876" w:right="2858"/>
        <w:jc w:val="center"/>
        <w:rPr>
          <w:rFonts w:ascii="宋体"/>
          <w:color w:val="auto"/>
          <w:kern w:val="0"/>
          <w:highlight w:val="none"/>
        </w:rPr>
      </w:pPr>
      <w:r>
        <w:rPr>
          <w:rFonts w:hint="eastAsia" w:ascii="宋体" w:hAnsi="宋体"/>
          <w:b/>
          <w:bCs/>
          <w:color w:val="auto"/>
          <w:kern w:val="0"/>
          <w:sz w:val="30"/>
          <w:szCs w:val="30"/>
          <w:highlight w:val="none"/>
        </w:rPr>
        <w:t>第三部分</w:t>
      </w:r>
      <w:r>
        <w:rPr>
          <w:rFonts w:ascii="宋体"/>
          <w:b/>
          <w:bCs/>
          <w:color w:val="auto"/>
          <w:kern w:val="0"/>
          <w:sz w:val="30"/>
          <w:szCs w:val="30"/>
          <w:highlight w:val="none"/>
        </w:rPr>
        <w:tab/>
      </w:r>
      <w:r>
        <w:rPr>
          <w:rFonts w:hint="eastAsia" w:ascii="宋体" w:hAnsi="宋体"/>
          <w:b/>
          <w:bCs/>
          <w:color w:val="auto"/>
          <w:kern w:val="0"/>
          <w:sz w:val="30"/>
          <w:szCs w:val="30"/>
          <w:highlight w:val="none"/>
        </w:rPr>
        <w:t>专用条款</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1.</w:t>
      </w:r>
      <w:r>
        <w:rPr>
          <w:rFonts w:hint="eastAsia" w:ascii="宋体" w:hAnsi="宋体"/>
          <w:b/>
          <w:bCs/>
          <w:color w:val="auto"/>
          <w:kern w:val="0"/>
          <w:highlight w:val="none"/>
        </w:rPr>
        <w:t>词语定义、语言、解释顺序与适用法律</w:t>
      </w:r>
    </w:p>
    <w:p>
      <w:pPr>
        <w:tabs>
          <w:tab w:val="left" w:pos="7080"/>
        </w:tabs>
        <w:autoSpaceDE w:val="0"/>
        <w:autoSpaceDN w:val="0"/>
        <w:adjustRightInd w:val="0"/>
        <w:spacing w:line="500" w:lineRule="exact"/>
        <w:ind w:right="1144" w:firstLine="444" w:firstLineChars="202"/>
        <w:jc w:val="left"/>
        <w:rPr>
          <w:rFonts w:ascii="宋体"/>
          <w:color w:val="auto"/>
          <w:kern w:val="0"/>
          <w:highlight w:val="none"/>
        </w:rPr>
      </w:pPr>
      <w:r>
        <w:rPr>
          <w:rFonts w:ascii="宋体" w:hAnsi="宋体"/>
          <w:color w:val="auto"/>
          <w:kern w:val="0"/>
          <w:highlight w:val="none"/>
        </w:rPr>
        <w:t xml:space="preserve">1.2 </w:t>
      </w:r>
      <w:r>
        <w:rPr>
          <w:rFonts w:hint="eastAsia" w:ascii="宋体" w:hAnsi="宋体"/>
          <w:color w:val="auto"/>
          <w:kern w:val="0"/>
          <w:highlight w:val="none"/>
        </w:rPr>
        <w:t>语言</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本合同文件除使用中文外，还可用</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40"/>
        </w:tabs>
        <w:autoSpaceDE w:val="0"/>
        <w:autoSpaceDN w:val="0"/>
        <w:adjustRightInd w:val="0"/>
        <w:spacing w:line="500" w:lineRule="exact"/>
        <w:ind w:right="76" w:firstLine="444" w:firstLineChars="202"/>
        <w:jc w:val="left"/>
        <w:rPr>
          <w:rFonts w:ascii="宋体" w:hAnsi="宋体"/>
          <w:color w:val="auto"/>
          <w:kern w:val="0"/>
          <w:highlight w:val="none"/>
        </w:rPr>
      </w:pPr>
      <w:r>
        <w:rPr>
          <w:rFonts w:ascii="宋体" w:hAnsi="宋体"/>
          <w:color w:val="auto"/>
          <w:kern w:val="0"/>
          <w:highlight w:val="none"/>
        </w:rPr>
        <w:t xml:space="preserve">1.3 </w:t>
      </w:r>
      <w:r>
        <w:rPr>
          <w:rFonts w:hint="eastAsia" w:ascii="宋体" w:hAnsi="宋体"/>
          <w:color w:val="auto"/>
          <w:kern w:val="0"/>
          <w:highlight w:val="none"/>
        </w:rPr>
        <w:t>合同文件的优先顺序</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本合同文件的解释顺序为：</w:t>
      </w:r>
      <w:r>
        <w:rPr>
          <w:rFonts w:hint="eastAsia" w:ascii="宋体" w:hAnsi="宋体"/>
          <w:color w:val="auto"/>
          <w:kern w:val="0"/>
          <w:highlight w:val="none"/>
          <w:u w:val="single"/>
        </w:rPr>
        <w:t>按通用条件</w:t>
      </w:r>
      <w:r>
        <w:rPr>
          <w:rFonts w:ascii="宋体" w:hAnsi="宋体"/>
          <w:color w:val="auto"/>
          <w:kern w:val="0"/>
          <w:highlight w:val="none"/>
          <w:u w:val="single"/>
        </w:rPr>
        <w:t>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160"/>
        </w:tabs>
        <w:autoSpaceDE w:val="0"/>
        <w:autoSpaceDN w:val="0"/>
        <w:adjustRightInd w:val="0"/>
        <w:spacing w:line="500" w:lineRule="exact"/>
        <w:ind w:right="304" w:firstLine="444" w:firstLineChars="202"/>
        <w:jc w:val="left"/>
        <w:rPr>
          <w:rFonts w:ascii="宋体" w:hAnsi="宋体"/>
          <w:color w:val="auto"/>
          <w:kern w:val="0"/>
          <w:highlight w:val="none"/>
        </w:rPr>
      </w:pPr>
      <w:r>
        <w:rPr>
          <w:rFonts w:ascii="宋体" w:hAnsi="宋体"/>
          <w:color w:val="auto"/>
          <w:kern w:val="0"/>
          <w:highlight w:val="none"/>
        </w:rPr>
        <w:t xml:space="preserve">1.4 </w:t>
      </w:r>
      <w:r>
        <w:rPr>
          <w:rFonts w:hint="eastAsia" w:ascii="宋体" w:hAnsi="宋体"/>
          <w:color w:val="auto"/>
          <w:kern w:val="0"/>
          <w:highlight w:val="none"/>
        </w:rPr>
        <w:t>适用法律</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本合同适用的其他规范性文件包括：</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2.</w:t>
      </w:r>
      <w:r>
        <w:rPr>
          <w:rFonts w:hint="eastAsia" w:ascii="宋体" w:hAnsi="宋体"/>
          <w:b/>
          <w:bCs/>
          <w:color w:val="auto"/>
          <w:kern w:val="0"/>
          <w:highlight w:val="none"/>
        </w:rPr>
        <w:t>委托人的义务</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2.1 </w:t>
      </w:r>
      <w:r>
        <w:rPr>
          <w:rFonts w:hint="eastAsia" w:ascii="宋体" w:hAnsi="宋体"/>
          <w:color w:val="auto"/>
          <w:kern w:val="0"/>
          <w:highlight w:val="none"/>
        </w:rPr>
        <w:t>提供资料</w:t>
      </w:r>
    </w:p>
    <w:p>
      <w:pPr>
        <w:tabs>
          <w:tab w:val="left" w:pos="324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委托人无偿向咨询人提供与本合同咨询业务有关资料的时间为：</w:t>
      </w:r>
      <w:r>
        <w:rPr>
          <w:rFonts w:hint="eastAsia" w:ascii="宋体" w:hAnsi="宋体"/>
          <w:color w:val="auto"/>
          <w:kern w:val="0"/>
          <w:highlight w:val="none"/>
          <w:u w:val="single"/>
        </w:rPr>
        <w:t>工作开始之日起前</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2.2 </w:t>
      </w:r>
      <w:r>
        <w:rPr>
          <w:rFonts w:hint="eastAsia" w:ascii="宋体" w:hAnsi="宋体"/>
          <w:color w:val="auto"/>
          <w:kern w:val="0"/>
          <w:highlight w:val="none"/>
        </w:rPr>
        <w:t>提供工作条件</w:t>
      </w:r>
    </w:p>
    <w:p>
      <w:pPr>
        <w:tabs>
          <w:tab w:val="left" w:pos="8789"/>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2.2.1 </w:t>
      </w:r>
      <w:r>
        <w:rPr>
          <w:rFonts w:hint="eastAsia" w:ascii="宋体" w:hAnsi="宋体"/>
          <w:color w:val="auto"/>
          <w:kern w:val="0"/>
          <w:highlight w:val="none"/>
        </w:rPr>
        <w:t>项目咨询人员使用由委托人提供的房屋及设备，支付使用费的标准为：</w:t>
      </w:r>
      <w:r>
        <w:rPr>
          <w:rFonts w:hint="eastAsia" w:ascii="宋体" w:hAnsi="宋体"/>
          <w:color w:val="auto"/>
          <w:kern w:val="0"/>
          <w:highlight w:val="none"/>
          <w:u w:val="single"/>
        </w:rPr>
        <w:t>按通用条件</w:t>
      </w:r>
      <w:r>
        <w:rPr>
          <w:rFonts w:ascii="宋体" w:hAnsi="宋体"/>
          <w:color w:val="auto"/>
          <w:kern w:val="0"/>
          <w:highlight w:val="none"/>
          <w:u w:val="single"/>
        </w:rPr>
        <w:t>2.2.1</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4440"/>
          <w:tab w:val="left" w:pos="8160"/>
        </w:tabs>
        <w:autoSpaceDE w:val="0"/>
        <w:autoSpaceDN w:val="0"/>
        <w:adjustRightInd w:val="0"/>
        <w:spacing w:line="500" w:lineRule="exact"/>
        <w:ind w:right="304" w:firstLine="431" w:firstLineChars="196"/>
        <w:jc w:val="left"/>
        <w:rPr>
          <w:rFonts w:ascii="宋体"/>
          <w:color w:val="auto"/>
          <w:kern w:val="0"/>
          <w:highlight w:val="none"/>
        </w:rPr>
      </w:pPr>
      <w:r>
        <w:rPr>
          <w:rFonts w:ascii="宋体" w:hAnsi="宋体"/>
          <w:color w:val="auto"/>
          <w:kern w:val="0"/>
          <w:highlight w:val="none"/>
        </w:rPr>
        <w:t xml:space="preserve">2.4 </w:t>
      </w:r>
      <w:r>
        <w:rPr>
          <w:rFonts w:hint="eastAsia" w:ascii="宋体" w:hAnsi="宋体"/>
          <w:color w:val="auto"/>
          <w:kern w:val="0"/>
          <w:highlight w:val="none"/>
        </w:rPr>
        <w:t>委托人代表</w:t>
      </w:r>
    </w:p>
    <w:p>
      <w:pPr>
        <w:tabs>
          <w:tab w:val="left" w:pos="4440"/>
          <w:tab w:val="left" w:pos="8789"/>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委托人代表为：</w:t>
      </w:r>
      <w:r>
        <w:rPr>
          <w:rFonts w:hint="eastAsia" w:ascii="宋体" w:hAnsi="宋体"/>
          <w:color w:val="auto"/>
          <w:kern w:val="0"/>
          <w:highlight w:val="none"/>
          <w:u w:val="single"/>
        </w:rPr>
        <w:t xml:space="preserve"> </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u w:val="single"/>
        </w:rPr>
        <w:t xml:space="preserve"> </w:t>
      </w:r>
      <w:r>
        <w:rPr>
          <w:rFonts w:hint="eastAsia" w:ascii="宋体" w:hAnsi="宋体"/>
          <w:color w:val="auto"/>
          <w:kern w:val="0"/>
          <w:highlight w:val="none"/>
        </w:rPr>
        <w:t>其权限范围：</w:t>
      </w:r>
      <w:r>
        <w:rPr>
          <w:rFonts w:hint="eastAsia" w:ascii="宋体" w:hAnsi="宋体"/>
          <w:color w:val="auto"/>
          <w:kern w:val="0"/>
          <w:highlight w:val="none"/>
          <w:u w:val="single"/>
        </w:rPr>
        <w:t>全权负责本合同的履行</w:t>
      </w:r>
      <w:r>
        <w:rPr>
          <w:rFonts w:hint="eastAsia" w:ascii="宋体" w:hAnsi="宋体"/>
          <w:color w:val="auto"/>
          <w:kern w:val="0"/>
          <w:highlight w:val="none"/>
        </w:rPr>
        <w:t>。</w:t>
      </w:r>
    </w:p>
    <w:p>
      <w:pPr>
        <w:tabs>
          <w:tab w:val="left" w:pos="2880"/>
        </w:tabs>
        <w:autoSpaceDE w:val="0"/>
        <w:autoSpaceDN w:val="0"/>
        <w:adjustRightInd w:val="0"/>
        <w:spacing w:line="500" w:lineRule="exact"/>
        <w:ind w:right="64" w:firstLine="440" w:firstLineChars="200"/>
        <w:jc w:val="left"/>
        <w:rPr>
          <w:rFonts w:ascii="宋体"/>
          <w:color w:val="auto"/>
          <w:kern w:val="0"/>
          <w:highlight w:val="none"/>
        </w:rPr>
      </w:pPr>
      <w:r>
        <w:rPr>
          <w:rFonts w:ascii="宋体" w:hAnsi="宋体"/>
          <w:color w:val="auto"/>
          <w:kern w:val="0"/>
          <w:highlight w:val="none"/>
        </w:rPr>
        <w:t xml:space="preserve">2.5 </w:t>
      </w:r>
      <w:r>
        <w:rPr>
          <w:rFonts w:hint="eastAsia" w:ascii="宋体" w:hAnsi="宋体"/>
          <w:color w:val="auto"/>
          <w:kern w:val="0"/>
          <w:highlight w:val="none"/>
        </w:rPr>
        <w:t>答复</w:t>
      </w:r>
    </w:p>
    <w:p>
      <w:pPr>
        <w:tabs>
          <w:tab w:val="left" w:pos="288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委托人同意在</w:t>
      </w:r>
      <w:r>
        <w:rPr>
          <w:rFonts w:ascii="宋体" w:hAnsi="宋体"/>
          <w:color w:val="auto"/>
          <w:kern w:val="0"/>
          <w:highlight w:val="none"/>
          <w:u w:val="single"/>
        </w:rPr>
        <w:t xml:space="preserve">  2  </w:t>
      </w:r>
      <w:r>
        <w:rPr>
          <w:rFonts w:hint="eastAsia" w:ascii="宋体" w:hAnsi="宋体"/>
          <w:color w:val="auto"/>
          <w:kern w:val="0"/>
          <w:highlight w:val="none"/>
        </w:rPr>
        <w:t>日内，对咨询人书面提交并要求做出决定的事宜给予书面答复。逾期未答复的，视为委托人认可。</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3.</w:t>
      </w:r>
      <w:r>
        <w:rPr>
          <w:rFonts w:hint="eastAsia" w:ascii="宋体" w:hAnsi="宋体"/>
          <w:b/>
          <w:bCs/>
          <w:color w:val="auto"/>
          <w:kern w:val="0"/>
          <w:highlight w:val="none"/>
        </w:rPr>
        <w:t>咨询人的义务</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 </w:t>
      </w:r>
      <w:r>
        <w:rPr>
          <w:rFonts w:hint="eastAsia" w:ascii="宋体" w:hAnsi="宋体"/>
          <w:color w:val="auto"/>
          <w:kern w:val="0"/>
          <w:highlight w:val="none"/>
        </w:rPr>
        <w:t>项目咨询团队及人员</w:t>
      </w:r>
    </w:p>
    <w:p>
      <w:pPr>
        <w:tabs>
          <w:tab w:val="left" w:pos="4290"/>
        </w:tabs>
        <w:autoSpaceDE w:val="0"/>
        <w:autoSpaceDN w:val="0"/>
        <w:adjustRightInd w:val="0"/>
        <w:spacing w:line="500" w:lineRule="exact"/>
        <w:ind w:right="12" w:firstLine="444" w:firstLineChars="202"/>
        <w:jc w:val="left"/>
        <w:rPr>
          <w:rFonts w:ascii="宋体" w:hAnsi="宋体"/>
          <w:color w:val="auto"/>
          <w:kern w:val="0"/>
          <w:highlight w:val="none"/>
        </w:rPr>
      </w:pPr>
      <w:r>
        <w:rPr>
          <w:rFonts w:ascii="宋体" w:hAnsi="宋体"/>
          <w:color w:val="auto"/>
          <w:kern w:val="0"/>
          <w:highlight w:val="none"/>
        </w:rPr>
        <w:t xml:space="preserve">3.1.1 </w:t>
      </w:r>
      <w:r>
        <w:rPr>
          <w:rFonts w:hint="eastAsia" w:ascii="宋体" w:hAnsi="宋体"/>
          <w:color w:val="auto"/>
          <w:kern w:val="0"/>
          <w:highlight w:val="none"/>
        </w:rPr>
        <w:t>项目咨询团队的主要人员应具有</w:t>
      </w:r>
      <w:r>
        <w:rPr>
          <w:rFonts w:hint="eastAsia" w:ascii="宋体" w:hAnsi="宋体"/>
          <w:color w:val="auto"/>
          <w:kern w:val="0"/>
          <w:highlight w:val="none"/>
          <w:u w:val="single"/>
        </w:rPr>
        <w:t>满足履行本合同所需的</w:t>
      </w:r>
      <w:r>
        <w:rPr>
          <w:rFonts w:hint="eastAsia" w:ascii="宋体" w:hAnsi="宋体"/>
          <w:color w:val="auto"/>
          <w:kern w:val="0"/>
          <w:highlight w:val="none"/>
        </w:rPr>
        <w:t>资格条件，团队人员的数量为人，具体人员（姓名、专业）为：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w:t>
      </w:r>
    </w:p>
    <w:p>
      <w:pPr>
        <w:tabs>
          <w:tab w:val="left" w:pos="429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 xml:space="preserve">3.1.2 </w:t>
      </w:r>
      <w:r>
        <w:rPr>
          <w:rFonts w:hint="eastAsia" w:ascii="宋体" w:hAnsi="宋体"/>
          <w:color w:val="auto"/>
          <w:kern w:val="0"/>
          <w:highlight w:val="none"/>
        </w:rPr>
        <w:t>项目负责人为：</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rPr>
        <w:t>项目负责人为履行本合同的权限为全权负责项目工作开展。</w:t>
      </w:r>
    </w:p>
    <w:p>
      <w:pPr>
        <w:tabs>
          <w:tab w:val="left" w:pos="4253"/>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3.1.3 </w:t>
      </w:r>
      <w:r>
        <w:rPr>
          <w:rFonts w:hint="eastAsia" w:ascii="宋体" w:hAnsi="宋体"/>
          <w:color w:val="auto"/>
          <w:kern w:val="0"/>
          <w:highlight w:val="none"/>
        </w:rPr>
        <w:t>咨询人更换项目咨询团队其他咨询人员的约定</w:t>
      </w:r>
      <w:r>
        <w:rPr>
          <w:rFonts w:hint="eastAsia" w:ascii="宋体" w:hAnsi="宋体"/>
          <w:color w:val="auto"/>
          <w:kern w:val="0"/>
          <w:highlight w:val="none"/>
          <w:u w:val="single"/>
        </w:rPr>
        <w:t>按通用条款</w:t>
      </w:r>
      <w:r>
        <w:rPr>
          <w:rFonts w:ascii="宋体" w:hAnsi="宋体"/>
          <w:color w:val="auto"/>
          <w:kern w:val="0"/>
          <w:highlight w:val="none"/>
          <w:u w:val="single"/>
        </w:rPr>
        <w:t>3.1.3</w:t>
      </w:r>
      <w:r>
        <w:rPr>
          <w:rFonts w:hint="eastAsia" w:ascii="宋体" w:hAnsi="宋体"/>
          <w:color w:val="auto"/>
          <w:kern w:val="0"/>
          <w:highlight w:val="none"/>
          <w:u w:val="single"/>
        </w:rPr>
        <w:t>执行</w:t>
      </w:r>
      <w:r>
        <w:rPr>
          <w:rFonts w:hint="eastAsia" w:ascii="宋体" w:hAnsi="宋体"/>
          <w:color w:val="auto"/>
          <w:kern w:val="0"/>
          <w:highlight w:val="none"/>
        </w:rPr>
        <w:t>。</w:t>
      </w:r>
    </w:p>
    <w:p>
      <w:pPr>
        <w:tabs>
          <w:tab w:val="left" w:pos="8789"/>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3.1.4 </w:t>
      </w:r>
      <w:r>
        <w:rPr>
          <w:rFonts w:hint="eastAsia" w:ascii="宋体" w:hAnsi="宋体"/>
          <w:color w:val="auto"/>
          <w:kern w:val="0"/>
          <w:highlight w:val="none"/>
        </w:rPr>
        <w:t>委托人要求更换咨询人员的情形还包括：</w:t>
      </w:r>
      <w:r>
        <w:rPr>
          <w:rFonts w:hint="eastAsia" w:ascii="宋体" w:hAnsi="宋体"/>
          <w:color w:val="auto"/>
          <w:kern w:val="0"/>
          <w:highlight w:val="none"/>
          <w:u w:val="single"/>
        </w:rPr>
        <w:t>按通用条款3.1.4执行</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3.2 </w:t>
      </w:r>
      <w:r>
        <w:rPr>
          <w:rFonts w:hint="eastAsia" w:ascii="宋体" w:hAnsi="宋体"/>
          <w:color w:val="auto"/>
          <w:kern w:val="0"/>
          <w:highlight w:val="none"/>
        </w:rPr>
        <w:t>咨询人的工作要求</w:t>
      </w:r>
    </w:p>
    <w:p>
      <w:pPr>
        <w:tabs>
          <w:tab w:val="left" w:pos="8100"/>
        </w:tabs>
        <w:autoSpaceDE w:val="0"/>
        <w:autoSpaceDN w:val="0"/>
        <w:adjustRightInd w:val="0"/>
        <w:spacing w:line="500" w:lineRule="exact"/>
        <w:ind w:right="12" w:firstLine="440" w:firstLineChars="200"/>
        <w:jc w:val="left"/>
        <w:rPr>
          <w:rFonts w:ascii="宋体" w:hAnsi="宋体"/>
          <w:color w:val="auto"/>
          <w:kern w:val="0"/>
          <w:highlight w:val="none"/>
        </w:rPr>
      </w:pPr>
      <w:r>
        <w:rPr>
          <w:rFonts w:ascii="宋体" w:hAnsi="宋体"/>
          <w:color w:val="auto"/>
          <w:kern w:val="0"/>
          <w:highlight w:val="none"/>
        </w:rPr>
        <w:t xml:space="preserve">3.2.1 </w:t>
      </w:r>
      <w:r>
        <w:rPr>
          <w:rFonts w:hint="eastAsia" w:ascii="宋体" w:hAnsi="宋体"/>
          <w:color w:val="auto"/>
          <w:kern w:val="0"/>
          <w:highlight w:val="none"/>
        </w:rPr>
        <w:t>咨询人向委托人提供有关资料的时间：合同签订后。咨询人向委托人提供的资料还包括：详交接清单。</w:t>
      </w:r>
    </w:p>
    <w:p>
      <w:pPr>
        <w:tabs>
          <w:tab w:val="left" w:pos="672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3.2.2 </w:t>
      </w:r>
      <w:r>
        <w:rPr>
          <w:rFonts w:hint="eastAsia" w:ascii="宋体" w:hAnsi="宋体"/>
          <w:color w:val="auto"/>
          <w:kern w:val="0"/>
          <w:highlight w:val="none"/>
        </w:rPr>
        <w:t>咨询人向委托人提供咨询成果文件的名称、组成、时间、份数及质量标准：</w:t>
      </w:r>
      <w:r>
        <w:rPr>
          <w:rFonts w:hint="eastAsia" w:ascii="宋体" w:hAnsi="宋体"/>
          <w:color w:val="auto"/>
          <w:kern w:val="0"/>
          <w:highlight w:val="none"/>
          <w:u w:val="single"/>
        </w:rPr>
        <w:t>咨询人向委托人提供的咨询成果文件为：</w:t>
      </w:r>
      <w:r>
        <w:rPr>
          <w:rFonts w:hint="eastAsia" w:ascii="宋体" w:hAnsi="宋体"/>
          <w:color w:val="auto"/>
          <w:kern w:val="0"/>
          <w:highlight w:val="none"/>
          <w:u w:val="single"/>
          <w:lang w:val="en-US" w:eastAsia="zh-CN"/>
        </w:rPr>
        <w:t>预算评审报告；</w:t>
      </w:r>
      <w:r>
        <w:rPr>
          <w:rFonts w:hint="eastAsia" w:ascii="宋体" w:hAnsi="宋体"/>
          <w:color w:val="auto"/>
          <w:kern w:val="0"/>
          <w:highlight w:val="none"/>
          <w:u w:val="single"/>
        </w:rPr>
        <w:t>以委托人提交单项资料时间开始，第</w:t>
      </w:r>
      <w:r>
        <w:rPr>
          <w:rFonts w:hint="eastAsia" w:ascii="宋体" w:hAnsi="宋体"/>
          <w:color w:val="auto"/>
          <w:kern w:val="0"/>
          <w:highlight w:val="none"/>
          <w:u w:val="single"/>
          <w:lang w:val="en-US" w:eastAsia="zh-CN"/>
        </w:rPr>
        <w:t>5</w:t>
      </w:r>
      <w:r>
        <w:rPr>
          <w:rFonts w:hint="eastAsia" w:ascii="宋体" w:hAnsi="宋体"/>
          <w:color w:val="auto"/>
          <w:kern w:val="0"/>
          <w:highlight w:val="none"/>
          <w:u w:val="single"/>
        </w:rPr>
        <w:t>个日历天完成评审报告（一式2份）；评审报告通过什邡市国有投资控股集团有限公司项目管理中心复核。</w:t>
      </w:r>
    </w:p>
    <w:p>
      <w:pPr>
        <w:tabs>
          <w:tab w:val="left" w:pos="8340"/>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3.2.4 </w:t>
      </w:r>
      <w:r>
        <w:rPr>
          <w:rFonts w:hint="eastAsia" w:ascii="宋体" w:hAnsi="宋体"/>
          <w:color w:val="auto"/>
          <w:kern w:val="0"/>
          <w:highlight w:val="none"/>
        </w:rPr>
        <w:t>咨询人应在收到委托人以书面形式提出的建议或者异议后</w:t>
      </w:r>
      <w:r>
        <w:rPr>
          <w:rFonts w:ascii="宋体" w:hAnsi="宋体"/>
          <w:color w:val="auto"/>
          <w:kern w:val="0"/>
          <w:highlight w:val="none"/>
          <w:u w:val="single"/>
        </w:rPr>
        <w:t xml:space="preserve">  2  </w:t>
      </w:r>
      <w:r>
        <w:rPr>
          <w:rFonts w:hint="eastAsia" w:ascii="宋体" w:hAnsi="宋体"/>
          <w:color w:val="auto"/>
          <w:kern w:val="0"/>
          <w:highlight w:val="none"/>
        </w:rPr>
        <w:t>日内给予书面答复。</w:t>
      </w:r>
    </w:p>
    <w:p>
      <w:pPr>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3.3 </w:t>
      </w:r>
      <w:r>
        <w:rPr>
          <w:rFonts w:hint="eastAsia" w:ascii="宋体" w:hAnsi="宋体"/>
          <w:color w:val="auto"/>
          <w:kern w:val="0"/>
          <w:highlight w:val="none"/>
        </w:rPr>
        <w:t>咨询人的工作依据</w:t>
      </w:r>
    </w:p>
    <w:p>
      <w:pPr>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经双方协商，本合同约定的造价咨询服务适用的技术标准、规范、定额等工作依据为：</w:t>
      </w:r>
      <w:r>
        <w:rPr>
          <w:rFonts w:hint="eastAsia" w:ascii="宋体" w:hAnsi="宋体"/>
          <w:color w:val="auto"/>
          <w:kern w:val="0"/>
          <w:highlight w:val="none"/>
          <w:u w:val="single"/>
        </w:rPr>
        <w:t>现行的技术标准、规范、定额及其配套文件的规定</w:t>
      </w:r>
      <w:r>
        <w:rPr>
          <w:rFonts w:hint="eastAsia" w:ascii="宋体" w:hAnsi="宋体"/>
          <w:color w:val="auto"/>
          <w:kern w:val="0"/>
          <w:highlight w:val="none"/>
        </w:rPr>
        <w:t>。</w:t>
      </w:r>
    </w:p>
    <w:p>
      <w:pPr>
        <w:tabs>
          <w:tab w:val="left" w:pos="3960"/>
        </w:tabs>
        <w:autoSpaceDE w:val="0"/>
        <w:autoSpaceDN w:val="0"/>
        <w:adjustRightInd w:val="0"/>
        <w:spacing w:line="500" w:lineRule="exact"/>
        <w:ind w:right="184" w:firstLine="440" w:firstLineChars="200"/>
        <w:jc w:val="left"/>
        <w:rPr>
          <w:rFonts w:ascii="宋体"/>
          <w:color w:val="auto"/>
          <w:kern w:val="0"/>
          <w:highlight w:val="none"/>
        </w:rPr>
      </w:pPr>
      <w:r>
        <w:rPr>
          <w:rFonts w:ascii="宋体" w:hAnsi="宋体"/>
          <w:color w:val="auto"/>
          <w:kern w:val="0"/>
          <w:highlight w:val="none"/>
        </w:rPr>
        <w:t xml:space="preserve">3.4 </w:t>
      </w:r>
      <w:r>
        <w:rPr>
          <w:rFonts w:hint="eastAsia" w:ascii="宋体" w:hAnsi="宋体"/>
          <w:color w:val="auto"/>
          <w:kern w:val="0"/>
          <w:highlight w:val="none"/>
        </w:rPr>
        <w:t>使用委托人房屋及设备的返还</w:t>
      </w:r>
    </w:p>
    <w:p>
      <w:pPr>
        <w:tabs>
          <w:tab w:val="left" w:pos="3960"/>
        </w:tabs>
        <w:autoSpaceDE w:val="0"/>
        <w:autoSpaceDN w:val="0"/>
        <w:adjustRightInd w:val="0"/>
        <w:spacing w:line="500" w:lineRule="exact"/>
        <w:ind w:right="12" w:firstLine="440" w:firstLineChars="200"/>
        <w:jc w:val="left"/>
        <w:rPr>
          <w:rFonts w:ascii="宋体"/>
          <w:color w:val="auto"/>
          <w:kern w:val="0"/>
          <w:highlight w:val="none"/>
        </w:rPr>
      </w:pPr>
      <w:r>
        <w:rPr>
          <w:rFonts w:hint="eastAsia" w:ascii="宋体" w:hAnsi="宋体"/>
          <w:color w:val="auto"/>
          <w:kern w:val="0"/>
          <w:highlight w:val="none"/>
        </w:rPr>
        <w:t>咨询人应在本合同终止后</w:t>
      </w:r>
      <w:r>
        <w:rPr>
          <w:rFonts w:hint="eastAsia" w:ascii="宋体" w:hAnsi="宋体"/>
          <w:color w:val="auto"/>
          <w:kern w:val="0"/>
          <w:highlight w:val="none"/>
          <w:u w:val="single"/>
        </w:rPr>
        <w:t>/</w:t>
      </w:r>
      <w:r>
        <w:rPr>
          <w:rFonts w:hint="eastAsia" w:ascii="宋体" w:hAnsi="宋体"/>
          <w:color w:val="auto"/>
          <w:kern w:val="0"/>
          <w:highlight w:val="none"/>
        </w:rPr>
        <w:t>日内移交委托人提供的房屋及设备，移交的方式为</w:t>
      </w:r>
      <w:r>
        <w:rPr>
          <w:rFonts w:hint="eastAsia" w:ascii="宋体" w:hAnsi="宋体"/>
          <w:color w:val="auto"/>
          <w:kern w:val="0"/>
          <w:highlight w:val="none"/>
          <w:u w:val="single"/>
        </w:rPr>
        <w:t>/</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4.</w:t>
      </w:r>
      <w:r>
        <w:rPr>
          <w:rFonts w:hint="eastAsia" w:ascii="宋体" w:hAnsi="宋体"/>
          <w:b/>
          <w:bCs/>
          <w:color w:val="auto"/>
          <w:kern w:val="0"/>
          <w:highlight w:val="none"/>
        </w:rPr>
        <w:t>违约责任</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 </w:t>
      </w:r>
      <w:r>
        <w:rPr>
          <w:rFonts w:hint="eastAsia" w:ascii="宋体" w:hAnsi="宋体"/>
          <w:color w:val="auto"/>
          <w:kern w:val="0"/>
          <w:highlight w:val="none"/>
        </w:rPr>
        <w:t>委托人的违约责任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4.1.1 </w:t>
      </w:r>
      <w:r>
        <w:rPr>
          <w:rFonts w:hint="eastAsia" w:ascii="宋体" w:hAnsi="宋体"/>
          <w:color w:val="auto"/>
          <w:kern w:val="0"/>
          <w:highlight w:val="none"/>
        </w:rPr>
        <w:t>委托人违约金的计算及支付方法：</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4.1.2 </w:t>
      </w:r>
      <w:r>
        <w:rPr>
          <w:rFonts w:hint="eastAsia" w:ascii="宋体" w:hAnsi="宋体"/>
          <w:color w:val="auto"/>
          <w:kern w:val="0"/>
          <w:highlight w:val="none"/>
        </w:rPr>
        <w:t>委托人赔偿金额按下列方法确定并支付：</w:t>
      </w:r>
      <w:r>
        <w:rPr>
          <w:rFonts w:hint="eastAsia" w:ascii="宋体" w:hAnsi="宋体"/>
          <w:color w:val="auto"/>
          <w:kern w:val="0"/>
          <w:highlight w:val="none"/>
          <w:u w:val="single"/>
        </w:rPr>
        <w:t>按通用条款第4.1.3执行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4.1.3 </w:t>
      </w:r>
      <w:r>
        <w:rPr>
          <w:rFonts w:hint="eastAsia" w:ascii="宋体" w:hAnsi="宋体"/>
          <w:color w:val="auto"/>
          <w:kern w:val="0"/>
          <w:highlight w:val="none"/>
        </w:rPr>
        <w:t>委托人逾期付款利息按下列方法计算并支付：</w:t>
      </w:r>
      <w:r>
        <w:rPr>
          <w:rFonts w:hint="eastAsia" w:ascii="宋体" w:hAnsi="宋体"/>
          <w:color w:val="auto"/>
          <w:kern w:val="0"/>
          <w:highlight w:val="none"/>
          <w:u w:val="single"/>
        </w:rPr>
        <w:t>按通用条件</w:t>
      </w:r>
      <w:r>
        <w:rPr>
          <w:rFonts w:ascii="宋体" w:hAnsi="宋体"/>
          <w:color w:val="auto"/>
          <w:kern w:val="0"/>
          <w:highlight w:val="none"/>
          <w:u w:val="single"/>
        </w:rPr>
        <w:t>4.1.3</w:t>
      </w:r>
      <w:r>
        <w:rPr>
          <w:rFonts w:hint="eastAsia" w:ascii="宋体" w:hAnsi="宋体"/>
          <w:color w:val="auto"/>
          <w:kern w:val="0"/>
          <w:highlight w:val="none"/>
          <w:u w:val="single"/>
        </w:rPr>
        <w:t>执行</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 </w:t>
      </w:r>
      <w:r>
        <w:rPr>
          <w:rFonts w:hint="eastAsia" w:ascii="宋体" w:hAnsi="宋体"/>
          <w:color w:val="auto"/>
          <w:kern w:val="0"/>
          <w:highlight w:val="none"/>
        </w:rPr>
        <w:t>咨询人的违约责任</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4.2.1 </w:t>
      </w:r>
      <w:r>
        <w:rPr>
          <w:rFonts w:hint="eastAsia" w:ascii="宋体" w:hAnsi="宋体"/>
          <w:color w:val="auto"/>
          <w:kern w:val="0"/>
          <w:highlight w:val="none"/>
        </w:rPr>
        <w:t>咨询人违约金的计算及支付方法：</w:t>
      </w:r>
      <w:r>
        <w:rPr>
          <w:rFonts w:hint="eastAsia" w:ascii="宋体" w:hAnsi="宋体"/>
          <w:color w:val="auto"/>
          <w:kern w:val="0"/>
          <w:highlight w:val="none"/>
          <w:u w:val="single"/>
        </w:rPr>
        <w:t>每推迟一天处罚500元，推迟</w:t>
      </w:r>
      <w:r>
        <w:rPr>
          <w:rFonts w:hint="eastAsia" w:ascii="宋体"/>
          <w:color w:val="auto"/>
          <w:kern w:val="0"/>
          <w:highlight w:val="none"/>
        </w:rPr>
        <w:t>7天以上委托人可</w:t>
      </w:r>
      <w:r>
        <w:rPr>
          <w:rFonts w:hint="eastAsia" w:ascii="宋体" w:hAnsi="宋体"/>
          <w:color w:val="auto"/>
          <w:kern w:val="0"/>
          <w:highlight w:val="none"/>
          <w:u w:val="single"/>
        </w:rPr>
        <w:t>单方面解除合同</w:t>
      </w:r>
      <w:r>
        <w:rPr>
          <w:rFonts w:hint="eastAsia" w:ascii="宋体" w:hAnsi="宋体"/>
          <w:color w:val="auto"/>
          <w:kern w:val="0"/>
          <w:highlight w:val="none"/>
        </w:rPr>
        <w:t>。</w:t>
      </w:r>
    </w:p>
    <w:p>
      <w:pPr>
        <w:tabs>
          <w:tab w:val="left" w:pos="8647"/>
        </w:tabs>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4.2.2 </w:t>
      </w:r>
      <w:r>
        <w:rPr>
          <w:rFonts w:hint="eastAsia" w:ascii="宋体" w:hAnsi="宋体"/>
          <w:color w:val="auto"/>
          <w:kern w:val="0"/>
          <w:highlight w:val="none"/>
        </w:rPr>
        <w:t>咨询人赔偿金额按下列方法确定并支付：</w:t>
      </w:r>
      <w:r>
        <w:rPr>
          <w:rFonts w:hint="eastAsia" w:ascii="宋体" w:hAnsi="宋体"/>
          <w:color w:val="auto"/>
          <w:kern w:val="0"/>
          <w:highlight w:val="none"/>
          <w:u w:val="single"/>
        </w:rPr>
        <w:t>每推迟一天处罚500元</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5.</w:t>
      </w:r>
      <w:r>
        <w:rPr>
          <w:rFonts w:hint="eastAsia" w:ascii="宋体" w:hAnsi="宋体"/>
          <w:b/>
          <w:bCs/>
          <w:color w:val="auto"/>
          <w:kern w:val="0"/>
          <w:highlight w:val="none"/>
        </w:rPr>
        <w:t>支付</w:t>
      </w:r>
    </w:p>
    <w:p>
      <w:pPr>
        <w:tabs>
          <w:tab w:val="left" w:pos="2880"/>
          <w:tab w:val="left" w:pos="5400"/>
          <w:tab w:val="left" w:pos="8160"/>
        </w:tabs>
        <w:autoSpaceDE w:val="0"/>
        <w:autoSpaceDN w:val="0"/>
        <w:adjustRightInd w:val="0"/>
        <w:spacing w:line="500" w:lineRule="exact"/>
        <w:ind w:right="64" w:firstLine="440" w:firstLineChars="200"/>
        <w:jc w:val="left"/>
        <w:rPr>
          <w:rFonts w:ascii="宋体" w:hAnsi="宋体"/>
          <w:color w:val="auto"/>
          <w:kern w:val="0"/>
          <w:highlight w:val="none"/>
        </w:rPr>
      </w:pPr>
      <w:r>
        <w:rPr>
          <w:rFonts w:ascii="宋体" w:hAnsi="宋体"/>
          <w:color w:val="auto"/>
          <w:kern w:val="0"/>
          <w:highlight w:val="none"/>
        </w:rPr>
        <w:t xml:space="preserve">5.1 </w:t>
      </w:r>
      <w:r>
        <w:rPr>
          <w:rFonts w:hint="eastAsia" w:ascii="宋体" w:hAnsi="宋体"/>
          <w:color w:val="auto"/>
          <w:kern w:val="0"/>
          <w:highlight w:val="none"/>
        </w:rPr>
        <w:t>支付货币</w:t>
      </w:r>
    </w:p>
    <w:p>
      <w:pPr>
        <w:tabs>
          <w:tab w:val="left" w:pos="2880"/>
          <w:tab w:val="left" w:pos="5400"/>
          <w:tab w:val="left" w:pos="8160"/>
        </w:tabs>
        <w:autoSpaceDE w:val="0"/>
        <w:autoSpaceDN w:val="0"/>
        <w:adjustRightInd w:val="0"/>
        <w:spacing w:line="500" w:lineRule="exact"/>
        <w:ind w:right="64" w:firstLine="440" w:firstLineChars="200"/>
        <w:jc w:val="left"/>
        <w:rPr>
          <w:rFonts w:ascii="宋体"/>
          <w:color w:val="auto"/>
          <w:kern w:val="0"/>
          <w:highlight w:val="none"/>
        </w:rPr>
      </w:pPr>
      <w:r>
        <w:rPr>
          <w:rFonts w:hint="eastAsia" w:ascii="宋体" w:hAnsi="宋体"/>
          <w:color w:val="auto"/>
          <w:kern w:val="0"/>
          <w:highlight w:val="none"/>
        </w:rPr>
        <w:t>币种为：</w:t>
      </w:r>
      <w:r>
        <w:rPr>
          <w:rFonts w:hint="eastAsia" w:ascii="宋体" w:hAnsi="宋体"/>
          <w:color w:val="auto"/>
          <w:kern w:val="0"/>
          <w:highlight w:val="none"/>
          <w:u w:val="single"/>
        </w:rPr>
        <w:t>人民币</w:t>
      </w:r>
      <w:r>
        <w:rPr>
          <w:rFonts w:hint="eastAsia" w:ascii="宋体" w:hAnsi="宋体"/>
          <w:color w:val="auto"/>
          <w:kern w:val="0"/>
          <w:highlight w:val="none"/>
        </w:rPr>
        <w:t>，汇率为：</w:t>
      </w:r>
      <w:r>
        <w:rPr>
          <w:rFonts w:ascii="宋体" w:hAnsi="宋体"/>
          <w:color w:val="auto"/>
          <w:kern w:val="0"/>
          <w:highlight w:val="none"/>
          <w:u w:val="single"/>
        </w:rPr>
        <w:t xml:space="preserve">  /  </w:t>
      </w:r>
      <w:r>
        <w:rPr>
          <w:rFonts w:hint="eastAsia" w:ascii="宋体" w:hAnsi="宋体"/>
          <w:color w:val="auto"/>
          <w:kern w:val="0"/>
          <w:highlight w:val="none"/>
        </w:rPr>
        <w:t>，其他约定：</w:t>
      </w:r>
      <w:r>
        <w:rPr>
          <w:rFonts w:ascii="宋体" w:hAnsi="宋体"/>
          <w:color w:val="auto"/>
          <w:kern w:val="0"/>
          <w:highlight w:val="none"/>
          <w:u w:val="single"/>
        </w:rPr>
        <w:t xml:space="preserve">  /  </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5.2 </w:t>
      </w:r>
      <w:r>
        <w:rPr>
          <w:rFonts w:hint="eastAsia" w:ascii="宋体" w:hAnsi="宋体"/>
          <w:color w:val="auto"/>
          <w:kern w:val="0"/>
          <w:highlight w:val="none"/>
        </w:rPr>
        <w:t>支付申请</w:t>
      </w:r>
    </w:p>
    <w:p>
      <w:pPr>
        <w:autoSpaceDE w:val="0"/>
        <w:autoSpaceDN w:val="0"/>
        <w:adjustRightInd w:val="0"/>
        <w:spacing w:line="500" w:lineRule="exact"/>
        <w:ind w:right="-20" w:firstLine="440" w:firstLineChars="200"/>
        <w:jc w:val="left"/>
        <w:rPr>
          <w:rFonts w:ascii="宋体"/>
          <w:color w:val="auto"/>
          <w:kern w:val="0"/>
          <w:highlight w:val="none"/>
        </w:rPr>
      </w:pPr>
      <w:r>
        <w:rPr>
          <w:rFonts w:hint="eastAsia" w:ascii="宋体" w:hAnsi="宋体"/>
          <w:color w:val="auto"/>
          <w:kern w:val="0"/>
          <w:highlight w:val="none"/>
        </w:rPr>
        <w:t>咨询人应在本合同约定的应付款日期</w:t>
      </w:r>
      <w:r>
        <w:rPr>
          <w:rFonts w:ascii="宋体" w:hAnsi="宋体"/>
          <w:color w:val="auto"/>
          <w:kern w:val="0"/>
          <w:highlight w:val="none"/>
          <w:u w:val="single"/>
        </w:rPr>
        <w:t xml:space="preserve">  3  </w:t>
      </w:r>
      <w:r>
        <w:rPr>
          <w:rFonts w:hint="eastAsia" w:ascii="宋体" w:hAnsi="宋体"/>
          <w:color w:val="auto"/>
          <w:kern w:val="0"/>
          <w:highlight w:val="none"/>
        </w:rPr>
        <w:t>日前，向业主单位提交支付申请书。</w:t>
      </w:r>
    </w:p>
    <w:p>
      <w:pPr>
        <w:autoSpaceDE w:val="0"/>
        <w:autoSpaceDN w:val="0"/>
        <w:adjustRightInd w:val="0"/>
        <w:spacing w:line="500" w:lineRule="exact"/>
        <w:ind w:right="13" w:firstLine="440" w:firstLineChars="200"/>
        <w:jc w:val="left"/>
        <w:rPr>
          <w:rFonts w:ascii="宋体" w:hAnsi="宋体"/>
          <w:color w:val="auto"/>
          <w:kern w:val="0"/>
          <w:highlight w:val="none"/>
        </w:rPr>
      </w:pPr>
      <w:r>
        <w:rPr>
          <w:rFonts w:ascii="宋体" w:hAnsi="宋体"/>
          <w:color w:val="auto"/>
          <w:kern w:val="0"/>
          <w:highlight w:val="none"/>
        </w:rPr>
        <w:t xml:space="preserve">5.3 </w:t>
      </w:r>
      <w:r>
        <w:rPr>
          <w:rFonts w:hint="eastAsia" w:ascii="宋体" w:hAnsi="宋体"/>
          <w:color w:val="auto"/>
          <w:kern w:val="0"/>
          <w:highlight w:val="none"/>
        </w:rPr>
        <w:t>支付酬金：</w:t>
      </w:r>
    </w:p>
    <w:p>
      <w:pPr>
        <w:tabs>
          <w:tab w:val="left" w:pos="8647"/>
        </w:tabs>
        <w:autoSpaceDE w:val="0"/>
        <w:autoSpaceDN w:val="0"/>
        <w:adjustRightInd w:val="0"/>
        <w:spacing w:line="500" w:lineRule="exact"/>
        <w:ind w:right="-20" w:firstLine="440" w:firstLineChars="200"/>
        <w:jc w:val="left"/>
        <w:rPr>
          <w:rFonts w:hint="eastAsia" w:ascii="宋体" w:hAnsi="宋体"/>
          <w:color w:val="auto"/>
          <w:kern w:val="0"/>
          <w:highlight w:val="none"/>
          <w:u w:val="single"/>
        </w:rPr>
      </w:pPr>
      <w:r>
        <w:rPr>
          <w:rFonts w:hint="eastAsia" w:ascii="宋体" w:hAnsi="宋体"/>
          <w:color w:val="auto"/>
          <w:kern w:val="0"/>
          <w:highlight w:val="none"/>
        </w:rPr>
        <w:t>酬金的支付方式：</w:t>
      </w:r>
      <w:r>
        <w:rPr>
          <w:rFonts w:hint="eastAsia" w:ascii="宋体" w:hAnsi="宋体"/>
          <w:color w:val="auto"/>
          <w:kern w:val="0"/>
          <w:highlight w:val="none"/>
          <w:u w:val="single"/>
          <w:lang w:val="en-US" w:eastAsia="zh-CN"/>
        </w:rPr>
        <w:t xml:space="preserve">                                   。</w:t>
      </w:r>
    </w:p>
    <w:p>
      <w:pPr>
        <w:tabs>
          <w:tab w:val="left" w:pos="8647"/>
        </w:tabs>
        <w:autoSpaceDE w:val="0"/>
        <w:autoSpaceDN w:val="0"/>
        <w:adjustRightInd w:val="0"/>
        <w:spacing w:line="500" w:lineRule="exact"/>
        <w:ind w:right="-20" w:firstLine="440" w:firstLineChars="200"/>
        <w:jc w:val="left"/>
        <w:rPr>
          <w:rFonts w:ascii="宋体" w:hAnsi="宋体"/>
          <w:color w:val="auto"/>
          <w:kern w:val="0"/>
          <w:highlight w:val="none"/>
        </w:rPr>
      </w:pPr>
      <w:r>
        <w:rPr>
          <w:rFonts w:hint="eastAsia" w:ascii="宋体" w:hAnsi="宋体"/>
          <w:color w:val="auto"/>
          <w:kern w:val="0"/>
          <w:highlight w:val="none"/>
        </w:rPr>
        <w:t>6.合同变更、解除与终止</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6.1 </w:t>
      </w:r>
      <w:r>
        <w:rPr>
          <w:rFonts w:hint="eastAsia" w:ascii="宋体" w:hAnsi="宋体"/>
          <w:color w:val="auto"/>
          <w:kern w:val="0"/>
          <w:highlight w:val="none"/>
        </w:rPr>
        <w:t>合同变更</w:t>
      </w:r>
    </w:p>
    <w:p>
      <w:pPr>
        <w:tabs>
          <w:tab w:val="left" w:pos="8505"/>
        </w:tabs>
        <w:autoSpaceDE w:val="0"/>
        <w:autoSpaceDN w:val="0"/>
        <w:adjustRightInd w:val="0"/>
        <w:spacing w:line="500" w:lineRule="exact"/>
        <w:ind w:right="12" w:firstLine="440" w:firstLineChars="200"/>
        <w:jc w:val="left"/>
        <w:rPr>
          <w:rFonts w:ascii="宋体"/>
          <w:color w:val="auto"/>
          <w:kern w:val="0"/>
          <w:highlight w:val="none"/>
        </w:rPr>
      </w:pPr>
      <w:r>
        <w:rPr>
          <w:rFonts w:ascii="宋体" w:hAnsi="宋体"/>
          <w:color w:val="auto"/>
          <w:kern w:val="0"/>
          <w:highlight w:val="none"/>
        </w:rPr>
        <w:t xml:space="preserve">6.1.2 </w:t>
      </w:r>
      <w:r>
        <w:rPr>
          <w:rFonts w:hint="eastAsia" w:ascii="宋体" w:hAnsi="宋体"/>
          <w:color w:val="auto"/>
          <w:kern w:val="0"/>
          <w:highlight w:val="none"/>
        </w:rPr>
        <w:t>除不可抗力外，因非咨询人原因导致本合同履行期限延长、内容增加时，附加工作酬金按下列方法确定：</w:t>
      </w:r>
      <w:r>
        <w:rPr>
          <w:rFonts w:hint="eastAsia" w:ascii="宋体" w:hAnsi="宋体"/>
          <w:color w:val="auto"/>
          <w:kern w:val="0"/>
          <w:highlight w:val="none"/>
          <w:u w:val="single"/>
        </w:rPr>
        <w:t>不计取</w:t>
      </w:r>
      <w:r>
        <w:rPr>
          <w:rFonts w:hint="eastAsia" w:ascii="宋体" w:hAnsi="宋体"/>
          <w:color w:val="auto"/>
          <w:kern w:val="0"/>
          <w:highlight w:val="none"/>
        </w:rPr>
        <w:t>。</w:t>
      </w:r>
    </w:p>
    <w:p>
      <w:pPr>
        <w:tabs>
          <w:tab w:val="left" w:pos="8505"/>
        </w:tabs>
        <w:autoSpaceDE w:val="0"/>
        <w:autoSpaceDN w:val="0"/>
        <w:adjustRightInd w:val="0"/>
        <w:spacing w:line="500" w:lineRule="exact"/>
        <w:ind w:right="12" w:firstLine="440" w:firstLineChars="200"/>
        <w:rPr>
          <w:rFonts w:ascii="宋体"/>
          <w:color w:val="auto"/>
          <w:kern w:val="0"/>
          <w:highlight w:val="none"/>
        </w:rPr>
      </w:pPr>
      <w:r>
        <w:rPr>
          <w:rFonts w:ascii="宋体" w:hAnsi="宋体"/>
          <w:color w:val="auto"/>
          <w:kern w:val="0"/>
          <w:highlight w:val="none"/>
        </w:rPr>
        <w:t xml:space="preserve">6.1.4 </w:t>
      </w:r>
      <w:r>
        <w:rPr>
          <w:rFonts w:hint="eastAsia" w:ascii="宋体" w:hAnsi="宋体"/>
          <w:color w:val="auto"/>
          <w:kern w:val="0"/>
          <w:highlight w:val="none"/>
        </w:rPr>
        <w:t>因工程规模、服务范围及内容的变化等导致咨询人的工作量增减时，服务酬金的调整方法：</w:t>
      </w:r>
      <w:r>
        <w:rPr>
          <w:rFonts w:hint="eastAsia" w:ascii="宋体" w:hAnsi="宋体"/>
          <w:color w:val="auto"/>
          <w:kern w:val="0"/>
          <w:highlight w:val="none"/>
          <w:u w:val="single"/>
        </w:rPr>
        <w:t>不调整</w:t>
      </w:r>
      <w:r>
        <w:rPr>
          <w:rFonts w:hint="eastAsia" w:ascii="宋体" w:hAnsi="宋体"/>
          <w:color w:val="auto"/>
          <w:kern w:val="0"/>
          <w:highlight w:val="none"/>
        </w:rPr>
        <w:t>。</w:t>
      </w:r>
    </w:p>
    <w:p>
      <w:pPr>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 xml:space="preserve">6.2 </w:t>
      </w:r>
      <w:r>
        <w:rPr>
          <w:rFonts w:hint="eastAsia" w:ascii="宋体" w:hAnsi="宋体"/>
          <w:color w:val="auto"/>
          <w:kern w:val="0"/>
          <w:highlight w:val="none"/>
        </w:rPr>
        <w:t>合同解除</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1三方约定解除合同的条件还包括：</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505"/>
        </w:tabs>
        <w:autoSpaceDE w:val="0"/>
        <w:autoSpaceDN w:val="0"/>
        <w:adjustRightInd w:val="0"/>
        <w:spacing w:line="500" w:lineRule="exact"/>
        <w:ind w:right="-20" w:firstLine="440" w:firstLineChars="200"/>
        <w:jc w:val="left"/>
        <w:rPr>
          <w:rFonts w:ascii="宋体"/>
          <w:color w:val="auto"/>
          <w:kern w:val="0"/>
          <w:highlight w:val="none"/>
        </w:rPr>
      </w:pPr>
      <w:r>
        <w:rPr>
          <w:rFonts w:ascii="宋体" w:hAnsi="宋体"/>
          <w:color w:val="auto"/>
          <w:kern w:val="0"/>
          <w:highlight w:val="none"/>
        </w:rPr>
        <w:t>6.2.</w:t>
      </w:r>
      <w:r>
        <w:rPr>
          <w:rFonts w:hint="eastAsia" w:ascii="宋体" w:hAnsi="宋体"/>
          <w:color w:val="auto"/>
          <w:kern w:val="0"/>
          <w:highlight w:val="none"/>
        </w:rPr>
        <w:t>2因不可抗力导致的合同解除，双方约定损失的分担如下：</w:t>
      </w:r>
      <w:r>
        <w:rPr>
          <w:rFonts w:hint="eastAsia" w:ascii="宋体" w:hAnsi="宋体"/>
          <w:color w:val="auto"/>
          <w:kern w:val="0"/>
          <w:highlight w:val="none"/>
          <w:u w:val="single"/>
        </w:rPr>
        <w:t>互不担责</w:t>
      </w:r>
      <w:r>
        <w:rPr>
          <w:rFonts w:hint="eastAsia" w:ascii="宋体" w:hAnsi="宋体"/>
          <w:color w:val="auto"/>
          <w:kern w:val="0"/>
          <w:highlight w:val="none"/>
        </w:rPr>
        <w:t>。</w:t>
      </w:r>
    </w:p>
    <w:p>
      <w:pPr>
        <w:autoSpaceDE w:val="0"/>
        <w:autoSpaceDN w:val="0"/>
        <w:adjustRightInd w:val="0"/>
        <w:spacing w:line="500" w:lineRule="exact"/>
        <w:ind w:right="-20" w:firstLine="433" w:firstLineChars="196"/>
        <w:jc w:val="left"/>
        <w:rPr>
          <w:rFonts w:ascii="宋体"/>
          <w:b/>
          <w:bCs/>
          <w:color w:val="auto"/>
          <w:kern w:val="0"/>
          <w:highlight w:val="none"/>
        </w:rPr>
      </w:pPr>
      <w:r>
        <w:rPr>
          <w:rFonts w:ascii="宋体" w:hAnsi="宋体"/>
          <w:b/>
          <w:bCs/>
          <w:color w:val="auto"/>
          <w:kern w:val="0"/>
          <w:highlight w:val="none"/>
        </w:rPr>
        <w:t>7.</w:t>
      </w:r>
      <w:r>
        <w:rPr>
          <w:rFonts w:hint="eastAsia" w:ascii="宋体" w:hAnsi="宋体"/>
          <w:b/>
          <w:bCs/>
          <w:color w:val="auto"/>
          <w:kern w:val="0"/>
          <w:highlight w:val="none"/>
        </w:rPr>
        <w:t>争议解决</w:t>
      </w:r>
    </w:p>
    <w:p>
      <w:pPr>
        <w:tabs>
          <w:tab w:val="left" w:pos="3000"/>
          <w:tab w:val="left" w:pos="8280"/>
        </w:tabs>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7.2 </w:t>
      </w:r>
      <w:r>
        <w:rPr>
          <w:rFonts w:hint="eastAsia" w:ascii="宋体" w:hAnsi="宋体"/>
          <w:color w:val="auto"/>
          <w:kern w:val="0"/>
          <w:highlight w:val="none"/>
        </w:rPr>
        <w:t>调解</w:t>
      </w:r>
    </w:p>
    <w:p>
      <w:pPr>
        <w:tabs>
          <w:tab w:val="left" w:pos="3000"/>
          <w:tab w:val="left" w:pos="828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如果双方不能在</w:t>
      </w:r>
      <w:r>
        <w:rPr>
          <w:rFonts w:ascii="宋体" w:hAnsi="宋体"/>
          <w:color w:val="auto"/>
          <w:kern w:val="0"/>
          <w:highlight w:val="none"/>
          <w:u w:val="single"/>
        </w:rPr>
        <w:t xml:space="preserve">  /  </w:t>
      </w:r>
      <w:r>
        <w:rPr>
          <w:rFonts w:hint="eastAsia" w:ascii="宋体" w:hAnsi="宋体"/>
          <w:color w:val="auto"/>
          <w:kern w:val="0"/>
          <w:highlight w:val="none"/>
        </w:rPr>
        <w:t>日内解决本合同争议，可以将其提交</w:t>
      </w:r>
      <w:r>
        <w:rPr>
          <w:rFonts w:ascii="宋体" w:hAnsi="宋体"/>
          <w:color w:val="auto"/>
          <w:kern w:val="0"/>
          <w:highlight w:val="none"/>
          <w:u w:val="single"/>
        </w:rPr>
        <w:t xml:space="preserve">  /  </w:t>
      </w:r>
      <w:r>
        <w:rPr>
          <w:rFonts w:hint="eastAsia" w:ascii="宋体" w:hAnsi="宋体"/>
          <w:color w:val="auto"/>
          <w:kern w:val="0"/>
          <w:highlight w:val="none"/>
        </w:rPr>
        <w:t>进行调解。</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ascii="宋体" w:hAnsi="宋体"/>
          <w:color w:val="auto"/>
          <w:kern w:val="0"/>
          <w:highlight w:val="none"/>
        </w:rPr>
        <w:t xml:space="preserve">7.3 </w:t>
      </w:r>
      <w:r>
        <w:rPr>
          <w:rFonts w:hint="eastAsia" w:ascii="宋体" w:hAnsi="宋体"/>
          <w:color w:val="auto"/>
          <w:kern w:val="0"/>
          <w:highlight w:val="none"/>
        </w:rPr>
        <w:t>仲裁或诉讼</w:t>
      </w:r>
    </w:p>
    <w:p>
      <w:pPr>
        <w:tabs>
          <w:tab w:val="left" w:pos="4920"/>
        </w:tabs>
        <w:autoSpaceDE w:val="0"/>
        <w:autoSpaceDN w:val="0"/>
        <w:adjustRightInd w:val="0"/>
        <w:spacing w:line="500" w:lineRule="exact"/>
        <w:ind w:right="2584" w:firstLine="444" w:firstLineChars="202"/>
        <w:jc w:val="left"/>
        <w:rPr>
          <w:rFonts w:ascii="宋体"/>
          <w:color w:val="auto"/>
          <w:kern w:val="0"/>
          <w:highlight w:val="none"/>
        </w:rPr>
      </w:pPr>
      <w:r>
        <w:rPr>
          <w:rFonts w:hint="eastAsia" w:ascii="宋体" w:hAnsi="宋体"/>
          <w:color w:val="auto"/>
          <w:kern w:val="0"/>
          <w:highlight w:val="none"/>
        </w:rPr>
        <w:t>合同争议的最终解决方式为下列第</w:t>
      </w:r>
      <w:r>
        <w:rPr>
          <w:rFonts w:hint="eastAsia" w:ascii="宋体" w:hAnsi="宋体"/>
          <w:color w:val="auto"/>
          <w:kern w:val="0"/>
          <w:highlight w:val="none"/>
          <w:u w:val="single"/>
        </w:rPr>
        <w:t>（</w:t>
      </w:r>
      <w:r>
        <w:rPr>
          <w:rFonts w:ascii="宋体" w:hAnsi="宋体"/>
          <w:color w:val="auto"/>
          <w:kern w:val="0"/>
          <w:highlight w:val="none"/>
          <w:u w:val="single"/>
        </w:rPr>
        <w:t>2</w:t>
      </w:r>
      <w:r>
        <w:rPr>
          <w:rFonts w:hint="eastAsia" w:ascii="宋体" w:hAnsi="宋体"/>
          <w:color w:val="auto"/>
          <w:kern w:val="0"/>
          <w:highlight w:val="none"/>
          <w:u w:val="single"/>
        </w:rPr>
        <w:t>）</w:t>
      </w:r>
      <w:r>
        <w:rPr>
          <w:rFonts w:hint="eastAsia" w:ascii="宋体" w:hAnsi="宋体"/>
          <w:color w:val="auto"/>
          <w:kern w:val="0"/>
          <w:highlight w:val="none"/>
        </w:rPr>
        <w:t>种方式：</w:t>
      </w:r>
    </w:p>
    <w:p>
      <w:pPr>
        <w:tabs>
          <w:tab w:val="left" w:pos="5960"/>
        </w:tabs>
        <w:autoSpaceDE w:val="0"/>
        <w:autoSpaceDN w:val="0"/>
        <w:adjustRightInd w:val="0"/>
        <w:spacing w:line="500" w:lineRule="exact"/>
        <w:ind w:right="8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）提请</w:t>
      </w:r>
      <w:r>
        <w:rPr>
          <w:rFonts w:ascii="宋体" w:hAnsi="宋体"/>
          <w:color w:val="auto"/>
          <w:kern w:val="0"/>
          <w:highlight w:val="none"/>
          <w:u w:val="single"/>
        </w:rPr>
        <w:t xml:space="preserve">  /  </w:t>
      </w:r>
      <w:r>
        <w:rPr>
          <w:rFonts w:hint="eastAsia" w:ascii="宋体" w:hAnsi="宋体"/>
          <w:color w:val="auto"/>
          <w:kern w:val="0"/>
          <w:highlight w:val="none"/>
        </w:rPr>
        <w:t>仲裁委员会进行仲裁。</w:t>
      </w:r>
    </w:p>
    <w:p>
      <w:pPr>
        <w:tabs>
          <w:tab w:val="left" w:pos="5960"/>
        </w:tabs>
        <w:autoSpaceDE w:val="0"/>
        <w:autoSpaceDN w:val="0"/>
        <w:adjustRightInd w:val="0"/>
        <w:spacing w:line="500" w:lineRule="exact"/>
        <w:ind w:right="328" w:firstLine="444" w:firstLineChars="202"/>
        <w:rPr>
          <w:rFonts w:asci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）向</w:t>
      </w:r>
      <w:r>
        <w:rPr>
          <w:rFonts w:hint="eastAsia" w:ascii="宋体" w:hAnsi="宋体"/>
          <w:color w:val="auto"/>
          <w:kern w:val="0"/>
          <w:highlight w:val="none"/>
          <w:u w:val="single"/>
        </w:rPr>
        <w:t>什邡市</w:t>
      </w:r>
      <w:r>
        <w:rPr>
          <w:rFonts w:hint="eastAsia" w:ascii="宋体" w:hAnsi="宋体"/>
          <w:color w:val="auto"/>
          <w:kern w:val="0"/>
          <w:highlight w:val="none"/>
        </w:rPr>
        <w:t>人民法院提起诉讼。</w:t>
      </w:r>
    </w:p>
    <w:p>
      <w:pPr>
        <w:autoSpaceDE w:val="0"/>
        <w:autoSpaceDN w:val="0"/>
        <w:adjustRightInd w:val="0"/>
        <w:spacing w:line="500" w:lineRule="exact"/>
        <w:ind w:right="-20" w:firstLine="446" w:firstLineChars="202"/>
        <w:jc w:val="left"/>
        <w:rPr>
          <w:rFonts w:ascii="宋体"/>
          <w:b/>
          <w:bCs/>
          <w:color w:val="auto"/>
          <w:kern w:val="0"/>
          <w:highlight w:val="none"/>
        </w:rPr>
      </w:pPr>
      <w:r>
        <w:rPr>
          <w:rFonts w:ascii="宋体" w:hAnsi="宋体"/>
          <w:b/>
          <w:bCs/>
          <w:color w:val="auto"/>
          <w:kern w:val="0"/>
          <w:highlight w:val="none"/>
        </w:rPr>
        <w:t>8.</w:t>
      </w:r>
      <w:r>
        <w:rPr>
          <w:rFonts w:hint="eastAsia" w:ascii="宋体" w:hAnsi="宋体"/>
          <w:b/>
          <w:bCs/>
          <w:color w:val="auto"/>
          <w:kern w:val="0"/>
          <w:highlight w:val="none"/>
        </w:rPr>
        <w:t>其他</w:t>
      </w:r>
    </w:p>
    <w:p>
      <w:pPr>
        <w:tabs>
          <w:tab w:val="left" w:pos="6000"/>
        </w:tabs>
        <w:autoSpaceDE w:val="0"/>
        <w:autoSpaceDN w:val="0"/>
        <w:adjustRightInd w:val="0"/>
        <w:spacing w:line="500" w:lineRule="exact"/>
        <w:ind w:right="1744" w:firstLine="444" w:firstLineChars="202"/>
        <w:jc w:val="left"/>
        <w:rPr>
          <w:rFonts w:ascii="宋体" w:hAnsi="宋体"/>
          <w:color w:val="auto"/>
          <w:kern w:val="0"/>
          <w:highlight w:val="none"/>
        </w:rPr>
      </w:pPr>
      <w:r>
        <w:rPr>
          <w:rFonts w:ascii="宋体" w:hAnsi="宋体"/>
          <w:color w:val="auto"/>
          <w:kern w:val="0"/>
          <w:highlight w:val="none"/>
        </w:rPr>
        <w:t xml:space="preserve">8.1 </w:t>
      </w:r>
      <w:r>
        <w:rPr>
          <w:rFonts w:hint="eastAsia" w:ascii="宋体" w:hAnsi="宋体"/>
          <w:color w:val="auto"/>
          <w:kern w:val="0"/>
          <w:highlight w:val="none"/>
        </w:rPr>
        <w:t>考察及相关费用</w:t>
      </w:r>
    </w:p>
    <w:p>
      <w:pPr>
        <w:tabs>
          <w:tab w:val="left" w:pos="6000"/>
        </w:tabs>
        <w:autoSpaceDE w:val="0"/>
        <w:autoSpaceDN w:val="0"/>
        <w:adjustRightInd w:val="0"/>
        <w:spacing w:line="500" w:lineRule="exact"/>
        <w:ind w:right="1744" w:firstLine="444" w:firstLineChars="202"/>
        <w:jc w:val="left"/>
        <w:rPr>
          <w:rFonts w:ascii="宋体"/>
          <w:color w:val="auto"/>
          <w:kern w:val="0"/>
          <w:highlight w:val="none"/>
        </w:rPr>
      </w:pPr>
      <w:r>
        <w:rPr>
          <w:rFonts w:hint="eastAsia" w:ascii="宋体" w:hAnsi="宋体"/>
          <w:color w:val="auto"/>
          <w:kern w:val="0"/>
          <w:highlight w:val="none"/>
        </w:rPr>
        <w:t>咨询人经业主单位同意进行考察发生的费用由</w:t>
      </w:r>
      <w:r>
        <w:rPr>
          <w:rFonts w:hint="eastAsia" w:ascii="宋体" w:hAnsi="宋体"/>
          <w:color w:val="auto"/>
          <w:kern w:val="0"/>
          <w:highlight w:val="none"/>
          <w:u w:val="single"/>
        </w:rPr>
        <w:t>/</w:t>
      </w:r>
      <w:r>
        <w:rPr>
          <w:rFonts w:hint="eastAsia" w:ascii="宋体" w:hAnsi="宋体"/>
          <w:color w:val="auto"/>
          <w:kern w:val="0"/>
          <w:highlight w:val="none"/>
        </w:rPr>
        <w:t>支付。</w:t>
      </w:r>
    </w:p>
    <w:p>
      <w:pPr>
        <w:tabs>
          <w:tab w:val="left" w:pos="600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差旅费及相关费用的支付：</w:t>
      </w:r>
      <w:r>
        <w:rPr>
          <w:rFonts w:hint="eastAsia" w:ascii="宋体" w:hAnsi="宋体"/>
          <w:color w:val="auto"/>
          <w:kern w:val="0"/>
          <w:highlight w:val="none"/>
          <w:u w:val="single"/>
        </w:rPr>
        <w:t>/</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color w:val="auto"/>
          <w:kern w:val="0"/>
          <w:highlight w:val="none"/>
        </w:rPr>
      </w:pPr>
      <w:r>
        <w:rPr>
          <w:rFonts w:ascii="宋体" w:hAnsi="宋体"/>
          <w:color w:val="auto"/>
          <w:kern w:val="0"/>
          <w:highlight w:val="none"/>
        </w:rPr>
        <w:t xml:space="preserve">8.2 </w:t>
      </w:r>
      <w:r>
        <w:rPr>
          <w:rFonts w:hint="eastAsia" w:ascii="宋体" w:hAnsi="宋体"/>
          <w:color w:val="auto"/>
          <w:kern w:val="0"/>
          <w:highlight w:val="none"/>
        </w:rPr>
        <w:t>奖励</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合理化建议的奖励金额按下列方法确定：</w:t>
      </w:r>
      <w:r>
        <w:rPr>
          <w:rFonts w:ascii="宋体" w:hAnsi="宋体"/>
          <w:color w:val="auto"/>
          <w:kern w:val="0"/>
          <w:highlight w:val="none"/>
          <w:u w:val="single"/>
        </w:rPr>
        <w:t xml:space="preserve">  /  </w:t>
      </w:r>
      <w:r>
        <w:rPr>
          <w:rFonts w:hint="eastAsia" w:ascii="宋体" w:hAnsi="宋体"/>
          <w:color w:val="auto"/>
          <w:kern w:val="0"/>
          <w:highlight w:val="none"/>
        </w:rPr>
        <w:t>。</w:t>
      </w:r>
    </w:p>
    <w:p>
      <w:pPr>
        <w:tabs>
          <w:tab w:val="left" w:pos="8160"/>
        </w:tabs>
        <w:autoSpaceDE w:val="0"/>
        <w:autoSpaceDN w:val="0"/>
        <w:adjustRightInd w:val="0"/>
        <w:spacing w:line="500" w:lineRule="exact"/>
        <w:ind w:right="64" w:firstLine="444" w:firstLineChars="202"/>
        <w:jc w:val="left"/>
        <w:rPr>
          <w:rFonts w:ascii="宋体" w:hAnsi="宋体"/>
          <w:color w:val="auto"/>
          <w:kern w:val="0"/>
          <w:highlight w:val="none"/>
        </w:rPr>
      </w:pPr>
      <w:r>
        <w:rPr>
          <w:rFonts w:ascii="宋体" w:hAnsi="宋体"/>
          <w:color w:val="auto"/>
          <w:kern w:val="0"/>
          <w:highlight w:val="none"/>
        </w:rPr>
        <w:t xml:space="preserve">8.3 </w:t>
      </w:r>
      <w:r>
        <w:rPr>
          <w:rFonts w:hint="eastAsia" w:ascii="宋体" w:hAnsi="宋体"/>
          <w:color w:val="auto"/>
          <w:kern w:val="0"/>
          <w:highlight w:val="none"/>
        </w:rPr>
        <w:t>保密</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委托人申明的保密事项和期限：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咨询人申明的保密事项和期限：</w:t>
      </w:r>
      <w:r>
        <w:rPr>
          <w:rFonts w:hint="eastAsia" w:ascii="宋体" w:hAnsi="宋体"/>
          <w:color w:val="auto"/>
          <w:kern w:val="0"/>
          <w:highlight w:val="none"/>
          <w:u w:val="single"/>
        </w:rPr>
        <w:t>与履行本合同有关的保密事项；合同有效期内</w:t>
      </w:r>
      <w:r>
        <w:rPr>
          <w:rFonts w:hint="eastAsia" w:ascii="宋体" w:hAnsi="宋体"/>
          <w:color w:val="auto"/>
          <w:kern w:val="0"/>
          <w:highlight w:val="none"/>
        </w:rPr>
        <w:t>。</w:t>
      </w:r>
    </w:p>
    <w:p>
      <w:pPr>
        <w:tabs>
          <w:tab w:val="left" w:pos="8647"/>
        </w:tabs>
        <w:autoSpaceDE w:val="0"/>
        <w:autoSpaceDN w:val="0"/>
        <w:adjustRightInd w:val="0"/>
        <w:spacing w:line="500" w:lineRule="exact"/>
        <w:ind w:right="64" w:firstLine="444" w:firstLineChars="202"/>
        <w:jc w:val="left"/>
        <w:rPr>
          <w:rFonts w:ascii="宋体"/>
          <w:color w:val="auto"/>
          <w:kern w:val="0"/>
          <w:highlight w:val="none"/>
        </w:rPr>
      </w:pPr>
      <w:r>
        <w:rPr>
          <w:rFonts w:hint="eastAsia" w:ascii="宋体" w:hAnsi="宋体"/>
          <w:color w:val="auto"/>
          <w:kern w:val="0"/>
          <w:highlight w:val="none"/>
        </w:rPr>
        <w:t>第三人申明的保密事项和期限：</w:t>
      </w:r>
      <w:r>
        <w:rPr>
          <w:rFonts w:hint="eastAsia" w:ascii="宋体" w:hAnsi="宋体"/>
          <w:color w:val="auto"/>
          <w:kern w:val="0"/>
          <w:highlight w:val="none"/>
          <w:u w:val="single"/>
        </w:rPr>
        <w:t>与本合同有关的保密事项；合同有效期内</w:t>
      </w:r>
      <w:r>
        <w:rPr>
          <w:rFonts w:hint="eastAsia" w:ascii="宋体" w:hAnsi="宋体"/>
          <w:color w:val="auto"/>
          <w:kern w:val="0"/>
          <w:highlight w:val="none"/>
        </w:rPr>
        <w:t>。</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 </w:t>
      </w:r>
      <w:r>
        <w:rPr>
          <w:rFonts w:hint="eastAsia" w:ascii="宋体" w:hAnsi="宋体"/>
          <w:color w:val="auto"/>
          <w:kern w:val="0"/>
          <w:highlight w:val="none"/>
        </w:rPr>
        <w:t>联络</w:t>
      </w:r>
    </w:p>
    <w:p>
      <w:pPr>
        <w:autoSpaceDE w:val="0"/>
        <w:autoSpaceDN w:val="0"/>
        <w:adjustRightInd w:val="0"/>
        <w:spacing w:line="500" w:lineRule="exact"/>
        <w:ind w:right="-20" w:firstLine="444" w:firstLineChars="202"/>
        <w:jc w:val="left"/>
        <w:rPr>
          <w:rFonts w:ascii="宋体"/>
          <w:color w:val="auto"/>
          <w:kern w:val="0"/>
          <w:highlight w:val="none"/>
        </w:rPr>
      </w:pPr>
      <w:r>
        <w:rPr>
          <w:rFonts w:ascii="宋体" w:hAnsi="宋体"/>
          <w:color w:val="auto"/>
          <w:kern w:val="0"/>
          <w:highlight w:val="none"/>
        </w:rPr>
        <w:t xml:space="preserve">8.4.1 </w:t>
      </w:r>
      <w:r>
        <w:rPr>
          <w:rFonts w:hint="eastAsia" w:ascii="宋体" w:hAnsi="宋体"/>
          <w:color w:val="auto"/>
          <w:kern w:val="0"/>
          <w:highlight w:val="none"/>
        </w:rPr>
        <w:t>任何一方与合同有关的通知、指示、要求、决定等，均应在</w:t>
      </w:r>
      <w:r>
        <w:rPr>
          <w:rFonts w:ascii="宋体" w:hAnsi="宋体"/>
          <w:color w:val="auto"/>
          <w:kern w:val="0"/>
          <w:highlight w:val="none"/>
          <w:u w:val="single"/>
        </w:rPr>
        <w:t xml:space="preserve">  1  </w:t>
      </w:r>
      <w:r>
        <w:rPr>
          <w:rFonts w:hint="eastAsia" w:ascii="宋体" w:hAnsi="宋体"/>
          <w:color w:val="auto"/>
          <w:kern w:val="0"/>
          <w:highlight w:val="none"/>
        </w:rPr>
        <w:t>日内送达对方指定的接收人和送达地点。</w:t>
      </w:r>
    </w:p>
    <w:p>
      <w:pPr>
        <w:tabs>
          <w:tab w:val="left" w:pos="2520"/>
          <w:tab w:val="left" w:pos="5340"/>
          <w:tab w:val="left" w:pos="7980"/>
        </w:tabs>
        <w:autoSpaceDE w:val="0"/>
        <w:autoSpaceDN w:val="0"/>
        <w:adjustRightInd w:val="0"/>
        <w:spacing w:line="500" w:lineRule="exact"/>
        <w:ind w:right="12" w:firstLine="444" w:firstLineChars="202"/>
        <w:jc w:val="left"/>
        <w:rPr>
          <w:rFonts w:ascii="宋体"/>
          <w:color w:val="auto"/>
          <w:kern w:val="0"/>
          <w:highlight w:val="none"/>
        </w:rPr>
      </w:pPr>
      <w:r>
        <w:rPr>
          <w:rFonts w:ascii="宋体" w:hAnsi="宋体"/>
          <w:color w:val="auto"/>
          <w:kern w:val="0"/>
          <w:highlight w:val="none"/>
        </w:rPr>
        <w:t>8.4.2</w:t>
      </w:r>
      <w:r>
        <w:rPr>
          <w:rFonts w:hint="eastAsia" w:ascii="宋体" w:hAnsi="宋体"/>
          <w:color w:val="auto"/>
          <w:kern w:val="0"/>
          <w:highlight w:val="none"/>
        </w:rPr>
        <w:t>委托人指定的送达接收人：</w:t>
      </w:r>
      <w:r>
        <w:rPr>
          <w:rFonts w:hint="eastAsia" w:ascii="宋体" w:hAnsi="宋体"/>
          <w:color w:val="auto"/>
          <w:kern w:val="0"/>
          <w:highlight w:val="none"/>
          <w:u w:val="single"/>
          <w:lang w:val="en-US" w:eastAsia="zh-CN"/>
        </w:rPr>
        <w:t>工程项目管理中心</w:t>
      </w:r>
      <w:r>
        <w:rPr>
          <w:rFonts w:hint="eastAsia" w:ascii="宋体" w:hAnsi="宋体"/>
          <w:color w:val="auto"/>
          <w:kern w:val="0"/>
          <w:highlight w:val="none"/>
        </w:rPr>
        <w:t>，送达地点：</w:t>
      </w:r>
      <w:r>
        <w:rPr>
          <w:rFonts w:hint="eastAsia" w:ascii="宋体" w:hAnsi="宋体"/>
          <w:color w:val="auto"/>
          <w:kern w:val="0"/>
          <w:highlight w:val="none"/>
          <w:u w:val="single"/>
        </w:rPr>
        <w:t>什邡市沱江西路1号国投大厦7楼</w:t>
      </w:r>
      <w:r>
        <w:rPr>
          <w:rFonts w:hint="eastAsia" w:ascii="宋体" w:hAnsi="宋体"/>
          <w:color w:val="auto"/>
          <w:kern w:val="0"/>
          <w:highlight w:val="none"/>
        </w:rPr>
        <w:t>，电子邮箱：</w:t>
      </w:r>
      <w:r>
        <w:rPr>
          <w:rFonts w:hint="eastAsia" w:ascii="宋体" w:hAnsi="宋体"/>
          <w:color w:val="auto"/>
          <w:kern w:val="0"/>
          <w:highlight w:val="none"/>
          <w:u w:val="single"/>
          <w:lang w:val="en-US" w:eastAsia="zh-CN"/>
        </w:rPr>
        <w:t>2501396947</w:t>
      </w:r>
      <w:r>
        <w:rPr>
          <w:rFonts w:hint="eastAsia" w:ascii="宋体" w:hAnsi="宋体"/>
          <w:color w:val="auto"/>
          <w:kern w:val="0"/>
          <w:highlight w:val="none"/>
          <w:u w:val="single"/>
        </w:rPr>
        <w:t>@qq.com</w:t>
      </w:r>
      <w:r>
        <w:rPr>
          <w:rFonts w:hint="eastAsia" w:ascii="宋体" w:hAnsi="宋体"/>
          <w:color w:val="auto"/>
          <w:kern w:val="0"/>
          <w:highlight w:val="none"/>
        </w:rPr>
        <w:t>。</w:t>
      </w:r>
    </w:p>
    <w:p>
      <w:pPr>
        <w:tabs>
          <w:tab w:val="left" w:pos="1800"/>
          <w:tab w:val="left" w:pos="4680"/>
          <w:tab w:val="left" w:pos="7320"/>
        </w:tabs>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咨询人指定的送达接收人：</w:t>
      </w:r>
      <w:r>
        <w:rPr>
          <w:rFonts w:hint="eastAsia" w:ascii="宋体" w:hAnsi="宋体"/>
          <w:color w:val="auto"/>
          <w:kern w:val="0"/>
          <w:highlight w:val="none"/>
          <w:u w:val="single"/>
        </w:rPr>
        <w:t xml:space="preserve"> </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，送达地点：</w:t>
      </w:r>
      <w:r>
        <w:rPr>
          <w:rFonts w:hint="eastAsia" w:ascii="宋体" w:hAnsi="宋体"/>
          <w:color w:val="auto"/>
          <w:kern w:val="0"/>
          <w:highlight w:val="none"/>
          <w:u w:val="single"/>
        </w:rPr>
        <w:t xml:space="preserve"> </w:t>
      </w:r>
      <w:r>
        <w:rPr>
          <w:rFonts w:hint="eastAsia" w:ascii="宋体" w:hAnsi="宋体"/>
          <w:color w:val="FF0000"/>
          <w:highlight w:val="none"/>
          <w:u w:val="single"/>
          <w:lang w:val="en-US" w:eastAsia="zh-CN"/>
        </w:rPr>
        <w:t xml:space="preserve">         </w:t>
      </w:r>
      <w:r>
        <w:rPr>
          <w:rFonts w:hint="eastAsia" w:ascii="宋体" w:hAnsi="宋体"/>
          <w:color w:val="auto"/>
          <w:kern w:val="0"/>
          <w:highlight w:val="none"/>
          <w:u w:val="single"/>
        </w:rPr>
        <w:t xml:space="preserve"> </w:t>
      </w:r>
      <w:r>
        <w:rPr>
          <w:rFonts w:hint="eastAsia" w:ascii="宋体" w:hAnsi="宋体"/>
          <w:color w:val="auto"/>
          <w:kern w:val="0"/>
          <w:highlight w:val="none"/>
        </w:rPr>
        <w:t>,电子邮箱：</w:t>
      </w:r>
      <w:r>
        <w:rPr>
          <w:rFonts w:hint="eastAsia" w:ascii="宋体" w:hAnsi="宋体"/>
          <w:color w:val="FF0000"/>
          <w:kern w:val="0"/>
          <w:highlight w:val="none"/>
          <w:u w:val="single"/>
          <w:lang w:val="en-US" w:eastAsia="zh-CN"/>
        </w:rPr>
        <w:t xml:space="preserve">       </w:t>
      </w:r>
      <w:r>
        <w:rPr>
          <w:rFonts w:hint="eastAsia" w:ascii="宋体" w:hAnsi="宋体"/>
          <w:color w:val="auto"/>
          <w:kern w:val="0"/>
          <w:highlight w:val="none"/>
        </w:rPr>
        <w:t>。</w:t>
      </w:r>
    </w:p>
    <w:p>
      <w:pPr>
        <w:autoSpaceDE w:val="0"/>
        <w:autoSpaceDN w:val="0"/>
        <w:adjustRightInd w:val="0"/>
        <w:spacing w:line="500" w:lineRule="exact"/>
        <w:ind w:right="184" w:firstLine="444" w:firstLineChars="202"/>
        <w:jc w:val="left"/>
        <w:rPr>
          <w:rFonts w:ascii="宋体"/>
          <w:color w:val="auto"/>
          <w:kern w:val="0"/>
          <w:highlight w:val="none"/>
        </w:rPr>
      </w:pPr>
      <w:r>
        <w:rPr>
          <w:rFonts w:ascii="宋体" w:hAnsi="宋体"/>
          <w:color w:val="auto"/>
          <w:kern w:val="0"/>
          <w:highlight w:val="none"/>
        </w:rPr>
        <w:t xml:space="preserve">8.5 </w:t>
      </w:r>
      <w:r>
        <w:rPr>
          <w:rFonts w:hint="eastAsia" w:ascii="宋体" w:hAnsi="宋体"/>
          <w:color w:val="auto"/>
          <w:kern w:val="0"/>
          <w:highlight w:val="none"/>
        </w:rPr>
        <w:t>知识产权</w:t>
      </w:r>
    </w:p>
    <w:p>
      <w:pPr>
        <w:autoSpaceDE w:val="0"/>
        <w:autoSpaceDN w:val="0"/>
        <w:adjustRightInd w:val="0"/>
        <w:spacing w:line="500" w:lineRule="exact"/>
        <w:ind w:right="12" w:firstLine="444" w:firstLineChars="202"/>
        <w:jc w:val="left"/>
        <w:rPr>
          <w:rFonts w:ascii="宋体"/>
          <w:color w:val="auto"/>
          <w:kern w:val="0"/>
          <w:highlight w:val="none"/>
        </w:rPr>
      </w:pPr>
      <w:r>
        <w:rPr>
          <w:rFonts w:hint="eastAsia" w:ascii="宋体" w:hAnsi="宋体"/>
          <w:color w:val="auto"/>
          <w:kern w:val="0"/>
          <w:highlight w:val="none"/>
        </w:rPr>
        <w:t>委托人提供给咨询人的图纸、委托人为实施工程自行审计或委托审计的技术规范以及反映委托人要求的或其他类似性质文件的著作权属于</w:t>
      </w:r>
      <w:r>
        <w:rPr>
          <w:rFonts w:hint="eastAsia" w:ascii="宋体" w:hAnsi="宋体"/>
          <w:color w:val="auto"/>
          <w:kern w:val="0"/>
          <w:highlight w:val="none"/>
          <w:u w:val="single"/>
        </w:rPr>
        <w:t>委托人</w:t>
      </w:r>
      <w:r>
        <w:rPr>
          <w:rFonts w:hint="eastAsia" w:ascii="宋体" w:hAnsi="宋体"/>
          <w:color w:val="auto"/>
          <w:kern w:val="0"/>
          <w:highlight w:val="none"/>
        </w:rPr>
        <w:t>。</w:t>
      </w:r>
    </w:p>
    <w:p>
      <w:pPr>
        <w:autoSpaceDE w:val="0"/>
        <w:autoSpaceDN w:val="0"/>
        <w:adjustRightInd w:val="0"/>
        <w:spacing w:line="500" w:lineRule="exact"/>
        <w:ind w:right="12" w:firstLine="440" w:firstLineChars="200"/>
        <w:rPr>
          <w:rFonts w:ascii="宋体" w:hAnsi="宋体"/>
          <w:color w:val="auto"/>
          <w:kern w:val="0"/>
          <w:highlight w:val="none"/>
        </w:rPr>
      </w:pPr>
      <w:r>
        <w:rPr>
          <w:rFonts w:hint="eastAsia" w:ascii="宋体" w:hAnsi="宋体"/>
          <w:color w:val="auto"/>
          <w:kern w:val="0"/>
          <w:highlight w:val="none"/>
        </w:rPr>
        <w:t>咨询人为履行本合同约定而审计的成果文件，其著作权属于</w:t>
      </w:r>
      <w:r>
        <w:rPr>
          <w:rFonts w:hint="eastAsia" w:ascii="宋体" w:hAnsi="宋体"/>
          <w:color w:val="auto"/>
          <w:kern w:val="0"/>
          <w:highlight w:val="none"/>
          <w:u w:val="single"/>
        </w:rPr>
        <w:t>咨询人</w:t>
      </w:r>
      <w:r>
        <w:rPr>
          <w:rFonts w:hint="eastAsia" w:ascii="宋体" w:hAnsi="宋体"/>
          <w:color w:val="auto"/>
          <w:kern w:val="0"/>
          <w:highlight w:val="none"/>
        </w:rPr>
        <w:t xml:space="preserve">。 </w:t>
      </w:r>
    </w:p>
    <w:p>
      <w:pPr>
        <w:autoSpaceDE w:val="0"/>
        <w:autoSpaceDN w:val="0"/>
        <w:adjustRightInd w:val="0"/>
        <w:spacing w:line="500" w:lineRule="exact"/>
        <w:ind w:right="12" w:firstLine="440" w:firstLineChars="200"/>
        <w:rPr>
          <w:rFonts w:ascii="宋体"/>
          <w:color w:val="auto"/>
          <w:kern w:val="0"/>
          <w:highlight w:val="none"/>
        </w:rPr>
      </w:pPr>
      <w:r>
        <w:rPr>
          <w:rFonts w:hint="eastAsia" w:ascii="宋体" w:hAnsi="宋体"/>
          <w:color w:val="auto"/>
          <w:kern w:val="0"/>
          <w:highlight w:val="none"/>
        </w:rPr>
        <w:t>双方将履行本合同形成的有关成果文件用于企业宣传、申报奖项以及接受上级主管部门的检查须遵守以下约定：</w:t>
      </w:r>
      <w:r>
        <w:rPr>
          <w:rFonts w:hint="eastAsia" w:ascii="宋体" w:hAnsi="宋体"/>
          <w:color w:val="auto"/>
          <w:kern w:val="0"/>
          <w:highlight w:val="none"/>
          <w:u w:val="single"/>
        </w:rPr>
        <w:t>按通用条件</w:t>
      </w:r>
      <w:r>
        <w:rPr>
          <w:rFonts w:ascii="宋体" w:hAnsi="宋体"/>
          <w:color w:val="auto"/>
          <w:kern w:val="0"/>
          <w:highlight w:val="none"/>
          <w:u w:val="single"/>
        </w:rPr>
        <w:t>8.5</w:t>
      </w:r>
      <w:r>
        <w:rPr>
          <w:rFonts w:hint="eastAsia" w:ascii="宋体" w:hAnsi="宋体"/>
          <w:color w:val="auto"/>
          <w:kern w:val="0"/>
          <w:highlight w:val="none"/>
          <w:u w:val="single"/>
        </w:rPr>
        <w:t>条第四款执行</w:t>
      </w:r>
      <w:r>
        <w:rPr>
          <w:rFonts w:hint="eastAsia" w:ascii="宋体" w:hAnsi="宋体"/>
          <w:color w:val="auto"/>
          <w:kern w:val="0"/>
          <w:highlight w:val="none"/>
        </w:rPr>
        <w:t>。</w:t>
      </w:r>
    </w:p>
    <w:p>
      <w:pPr>
        <w:numPr>
          <w:ilvl w:val="0"/>
          <w:numId w:val="2"/>
        </w:numPr>
        <w:autoSpaceDE w:val="0"/>
        <w:autoSpaceDN w:val="0"/>
        <w:adjustRightInd w:val="0"/>
        <w:spacing w:line="500" w:lineRule="exact"/>
        <w:ind w:right="-20" w:firstLine="446" w:firstLineChars="202"/>
        <w:jc w:val="left"/>
        <w:rPr>
          <w:rFonts w:ascii="宋体" w:hAnsi="宋体"/>
          <w:b/>
          <w:bCs/>
          <w:color w:val="auto"/>
          <w:kern w:val="0"/>
          <w:highlight w:val="none"/>
        </w:rPr>
      </w:pPr>
      <w:r>
        <w:rPr>
          <w:rFonts w:hint="eastAsia" w:ascii="宋体" w:hAnsi="宋体"/>
          <w:b/>
          <w:bCs/>
          <w:color w:val="auto"/>
          <w:kern w:val="0"/>
          <w:highlight w:val="none"/>
        </w:rPr>
        <w:t>补充条款</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9.1 中选人不得将工作转包给第三方，若因中选人转包等违反合同约定情况，发生的一切责任由中选人自行承担；</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9.2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程序：按照什邡市国有投资控股集团有限公司</w:t>
      </w:r>
      <w:r>
        <w:rPr>
          <w:rFonts w:hint="eastAsia" w:asciiTheme="majorEastAsia" w:hAnsiTheme="majorEastAsia" w:eastAsiaTheme="majorEastAsia" w:cstheme="majorEastAsia"/>
          <w:bCs/>
          <w:color w:val="auto"/>
          <w:highlight w:val="none"/>
          <w:u w:val="single"/>
          <w:lang w:val="en-US" w:eastAsia="zh-CN"/>
        </w:rPr>
        <w:t>2022版</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lang w:val="en-US" w:eastAsia="zh-CN"/>
        </w:rPr>
        <w:t>工程项目建设管理制度汇编</w:t>
      </w:r>
      <w:r>
        <w:rPr>
          <w:rFonts w:hint="eastAsia" w:asciiTheme="majorEastAsia" w:hAnsiTheme="majorEastAsia" w:eastAsiaTheme="majorEastAsia" w:cstheme="majorEastAsia"/>
          <w:bCs/>
          <w:color w:val="auto"/>
          <w:highlight w:val="none"/>
          <w:u w:val="single"/>
          <w:lang w:eastAsia="zh-CN"/>
        </w:rPr>
        <w:t>》</w:t>
      </w:r>
      <w:r>
        <w:rPr>
          <w:rFonts w:hint="eastAsia" w:asciiTheme="majorEastAsia" w:hAnsiTheme="majorEastAsia" w:eastAsiaTheme="majorEastAsia" w:cstheme="majorEastAsia"/>
          <w:bCs/>
          <w:color w:val="auto"/>
          <w:highlight w:val="none"/>
          <w:u w:val="single"/>
        </w:rPr>
        <w:t>《工程量清单（招标控制价）编制及预算评审管理办法》执行。</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9.3 在提交咨询成果前2天把电子版报告提供给什邡市国有投资控股集团有限工程项目管理中心。接收人：</w:t>
      </w:r>
      <w:r>
        <w:rPr>
          <w:rFonts w:hint="eastAsia" w:asciiTheme="majorEastAsia" w:hAnsiTheme="majorEastAsia" w:eastAsiaTheme="majorEastAsia" w:cstheme="majorEastAsia"/>
          <w:bCs/>
          <w:color w:val="auto"/>
          <w:highlight w:val="none"/>
          <w:u w:val="single"/>
          <w:lang w:val="en-US" w:eastAsia="zh-CN"/>
        </w:rPr>
        <w:t>工程项目管理中心</w:t>
      </w:r>
      <w:r>
        <w:rPr>
          <w:rFonts w:hint="eastAsia" w:asciiTheme="majorEastAsia" w:hAnsiTheme="majorEastAsia" w:eastAsiaTheme="majorEastAsia" w:cstheme="majorEastAsia"/>
          <w:bCs/>
          <w:color w:val="auto"/>
          <w:highlight w:val="none"/>
          <w:u w:val="single"/>
        </w:rPr>
        <w:t xml:space="preserve"> ，QQ邮箱：</w:t>
      </w:r>
      <w:r>
        <w:rPr>
          <w:rFonts w:hint="eastAsia" w:asciiTheme="majorEastAsia" w:hAnsiTheme="majorEastAsia" w:eastAsiaTheme="majorEastAsia" w:cstheme="majorEastAsia"/>
          <w:bCs/>
          <w:color w:val="auto"/>
          <w:highlight w:val="none"/>
          <w:u w:val="single"/>
          <w:lang w:val="en-US" w:eastAsia="zh-CN"/>
        </w:rPr>
        <w:t>2501396947</w:t>
      </w:r>
      <w:r>
        <w:rPr>
          <w:rFonts w:hint="eastAsia" w:asciiTheme="majorEastAsia" w:hAnsiTheme="majorEastAsia" w:eastAsiaTheme="majorEastAsia" w:cstheme="majorEastAsia"/>
          <w:bCs/>
          <w:color w:val="auto"/>
          <w:highlight w:val="none"/>
          <w:u w:val="single"/>
        </w:rPr>
        <w:t xml:space="preserve">@qq.com。 </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9.5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机构应认真履职履约，把好</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质量关，不得漏评、错评，工程数量应准确，套用定额编号应准确，特征描述应准确，编制说明内容齐全、问题阐述清楚，认质认价材料的价格应认真调研确保价格合理。对送审单位提交的清单中存在问题应及时指出和进行修正。</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 xml:space="preserve">9.6 </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机构应派员参加在</w:t>
      </w:r>
      <w:r>
        <w:rPr>
          <w:rFonts w:hint="eastAsia" w:asciiTheme="majorEastAsia" w:hAnsiTheme="majorEastAsia" w:eastAsiaTheme="majorEastAsia" w:cstheme="majorEastAsia"/>
          <w:bCs/>
          <w:color w:val="auto"/>
          <w:highlight w:val="none"/>
          <w:u w:val="single"/>
          <w:lang w:val="en-US" w:eastAsia="zh-CN"/>
        </w:rPr>
        <w:t>审核</w:t>
      </w:r>
      <w:r>
        <w:rPr>
          <w:rFonts w:hint="eastAsia" w:asciiTheme="majorEastAsia" w:hAnsiTheme="majorEastAsia" w:eastAsiaTheme="majorEastAsia" w:cstheme="majorEastAsia"/>
          <w:bCs/>
          <w:color w:val="auto"/>
          <w:highlight w:val="none"/>
          <w:u w:val="single"/>
        </w:rPr>
        <w:t>过程中涉及到相关会议。</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9.7 咨询人员不服从委托单位安排，不配合评审工作的，委托人要求咨询人更换的，咨询人应当更换。</w:t>
      </w:r>
    </w:p>
    <w:p>
      <w:pPr>
        <w:adjustRightInd w:val="0"/>
        <w:snapToGrid w:val="0"/>
        <w:spacing w:line="500" w:lineRule="exact"/>
        <w:ind w:firstLine="440" w:firstLineChars="200"/>
        <w:rPr>
          <w:rFonts w:asciiTheme="majorEastAsia" w:hAnsiTheme="majorEastAsia" w:eastAsiaTheme="majorEastAsia" w:cstheme="majorEastAsia"/>
          <w:bCs/>
          <w:color w:val="auto"/>
          <w:highlight w:val="none"/>
          <w:u w:val="single"/>
        </w:rPr>
      </w:pPr>
      <w:r>
        <w:rPr>
          <w:rFonts w:hint="eastAsia" w:asciiTheme="majorEastAsia" w:hAnsiTheme="majorEastAsia" w:eastAsiaTheme="majorEastAsia" w:cstheme="majorEastAsia"/>
          <w:bCs/>
          <w:color w:val="auto"/>
          <w:highlight w:val="none"/>
          <w:u w:val="single"/>
        </w:rPr>
        <w:t>9.9咨询人对承接的项目有疑问或者需要确认等情况，不得与业主单位私自沟通，私发评审成果等，一经发现，扣除本次项目评审费用并且不得再次承揽集团相关业务。</w:t>
      </w:r>
    </w:p>
    <w:p>
      <w:pPr>
        <w:tabs>
          <w:tab w:val="left" w:pos="312"/>
        </w:tabs>
        <w:autoSpaceDE w:val="0"/>
        <w:autoSpaceDN w:val="0"/>
        <w:adjustRightInd w:val="0"/>
        <w:spacing w:line="500" w:lineRule="exact"/>
        <w:ind w:right="-20" w:firstLine="433" w:firstLineChars="196"/>
        <w:jc w:val="left"/>
        <w:rPr>
          <w:rFonts w:ascii="宋体" w:hAnsi="宋体"/>
          <w:b/>
          <w:bCs/>
          <w:color w:val="auto"/>
          <w:kern w:val="0"/>
          <w:highlight w:val="none"/>
        </w:rPr>
      </w:pPr>
      <w:r>
        <w:rPr>
          <w:rFonts w:hint="eastAsia" w:ascii="宋体" w:hAnsi="宋体"/>
          <w:b/>
          <w:bCs/>
          <w:color w:val="auto"/>
          <w:kern w:val="0"/>
          <w:highlight w:val="none"/>
        </w:rPr>
        <w:t>10.其他约定</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10.1合同的审批流程按委托方（丙方）内部流程进行审批。</w:t>
      </w:r>
    </w:p>
    <w:p>
      <w:pPr>
        <w:tabs>
          <w:tab w:val="left" w:pos="312"/>
        </w:tabs>
        <w:autoSpaceDE w:val="0"/>
        <w:autoSpaceDN w:val="0"/>
        <w:adjustRightInd w:val="0"/>
        <w:spacing w:line="500" w:lineRule="exact"/>
        <w:ind w:right="-20" w:firstLine="440" w:firstLineChars="200"/>
        <w:jc w:val="left"/>
        <w:rPr>
          <w:rFonts w:ascii="宋体" w:hAnsi="宋体"/>
          <w:bCs/>
          <w:color w:val="auto"/>
          <w:kern w:val="0"/>
          <w:highlight w:val="none"/>
          <w:u w:val="single"/>
        </w:rPr>
      </w:pPr>
      <w:r>
        <w:rPr>
          <w:rFonts w:hint="eastAsia" w:ascii="宋体" w:hAnsi="宋体"/>
          <w:bCs/>
          <w:color w:val="auto"/>
          <w:kern w:val="0"/>
          <w:highlight w:val="none"/>
          <w:u w:val="single"/>
        </w:rPr>
        <w:t>10.3造价咨询费用由业主单位（甲方）承担，咨询方（乙方）开具相应发票给甲方。</w:t>
      </w:r>
    </w:p>
    <w:p>
      <w:pPr>
        <w:rPr>
          <w:color w:val="auto"/>
          <w:highlight w:val="none"/>
        </w:rPr>
      </w:pPr>
    </w:p>
    <w:p>
      <w:pPr>
        <w:pStyle w:val="2"/>
        <w:ind w:left="440" w:firstLine="560"/>
        <w:rPr>
          <w:rFonts w:cs="宋体"/>
          <w:lang w:eastAsia="zh-CN"/>
        </w:rPr>
      </w:pPr>
    </w:p>
    <w:bookmarkEnd w:id="3"/>
    <w:bookmarkEnd w:id="4"/>
    <w:bookmarkEnd w:id="5"/>
    <w:bookmarkEnd w:id="6"/>
    <w:bookmarkEnd w:id="7"/>
    <w:bookmarkEnd w:id="8"/>
    <w:bookmarkEnd w:id="9"/>
    <w:bookmarkEnd w:id="10"/>
    <w:p>
      <w:pPr>
        <w:pStyle w:val="2"/>
        <w:ind w:left="440" w:firstLine="480"/>
        <w:rPr>
          <w:rFonts w:cs="宋体"/>
          <w:sz w:val="24"/>
          <w:lang w:eastAsia="zh-CN"/>
        </w:rPr>
      </w:pPr>
    </w:p>
    <w:p>
      <w:pPr>
        <w:rPr>
          <w:lang w:eastAsia="zh-CN"/>
        </w:rPr>
      </w:pPr>
      <w:bookmarkStart w:id="11" w:name="_Toc79497338"/>
      <w:r>
        <w:rPr>
          <w:lang w:eastAsia="zh-CN"/>
        </w:rPr>
        <w:br w:type="page"/>
      </w:r>
    </w:p>
    <w:bookmarkEnd w:id="2"/>
    <w:bookmarkEnd w:id="11"/>
    <w:p>
      <w:pPr>
        <w:spacing w:line="360" w:lineRule="auto"/>
        <w:jc w:val="center"/>
        <w:outlineLvl w:val="9"/>
        <w:rPr>
          <w:rFonts w:hint="default" w:ascii="宋体" w:hAnsi="宋体" w:cs="宋体"/>
          <w:b/>
          <w:bCs/>
          <w:sz w:val="14"/>
          <w:szCs w:val="14"/>
          <w:lang w:val="en-US" w:eastAsia="zh-CN"/>
        </w:rPr>
      </w:pPr>
      <w:bookmarkStart w:id="12" w:name="_Toc513808073"/>
      <w:bookmarkStart w:id="13" w:name="_Toc512591496"/>
      <w:bookmarkStart w:id="14" w:name="_Toc512679902"/>
      <w:r>
        <w:rPr>
          <w:rFonts w:hint="eastAsia"/>
          <w:b/>
          <w:sz w:val="32"/>
          <w:lang w:val="en-US" w:eastAsia="zh-CN"/>
        </w:rPr>
        <w:t>随机抽取申请函</w:t>
      </w:r>
    </w:p>
    <w:p>
      <w:pPr>
        <w:pStyle w:val="2"/>
        <w:tabs>
          <w:tab w:val="left" w:pos="2519"/>
        </w:tabs>
        <w:wordWrap w:val="0"/>
        <w:ind w:left="102" w:firstLine="0" w:firstLineChars="0"/>
        <w:jc w:val="both"/>
        <w:outlineLvl w:val="9"/>
        <w:rPr>
          <w:sz w:val="24"/>
          <w:lang w:eastAsia="zh-CN"/>
        </w:rPr>
      </w:pPr>
    </w:p>
    <w:p>
      <w:pPr>
        <w:pStyle w:val="2"/>
        <w:tabs>
          <w:tab w:val="left" w:pos="2519"/>
        </w:tabs>
        <w:wordWrap w:val="0"/>
        <w:ind w:left="102" w:firstLine="0" w:firstLineChars="0"/>
        <w:jc w:val="both"/>
        <w:outlineLvl w:val="9"/>
        <w:rPr>
          <w:sz w:val="24"/>
          <w:lang w:eastAsia="zh-CN"/>
        </w:rPr>
      </w:pPr>
      <w:r>
        <w:rPr>
          <w:sz w:val="24"/>
          <w:lang w:eastAsia="zh-CN"/>
        </w:rPr>
        <w:t>致：</w:t>
      </w:r>
      <w:r>
        <w:rPr>
          <w:rFonts w:hint="eastAsia" w:ascii="Times New Roman" w:hAnsi="Times New Roman"/>
          <w:sz w:val="24"/>
          <w:u w:val="single" w:color="000000"/>
          <w:lang w:eastAsia="zh-CN"/>
        </w:rPr>
        <w:t xml:space="preserve">            </w:t>
      </w:r>
      <w:r>
        <w:rPr>
          <w:rFonts w:hint="eastAsia" w:ascii="Times New Roman" w:hAnsi="Times New Roman"/>
          <w:sz w:val="24"/>
          <w:u w:val="single" w:color="000000"/>
          <w:lang w:val="en-US" w:eastAsia="zh-CN"/>
        </w:rPr>
        <w:t xml:space="preserve">            </w:t>
      </w:r>
      <w:r>
        <w:rPr>
          <w:rFonts w:hint="eastAsia" w:ascii="Times New Roman" w:hAnsi="Times New Roman"/>
          <w:sz w:val="24"/>
          <w:u w:val="single" w:color="000000"/>
          <w:lang w:eastAsia="zh-CN"/>
        </w:rPr>
        <w:t xml:space="preserve">      </w:t>
      </w:r>
      <w:r>
        <w:rPr>
          <w:sz w:val="24"/>
          <w:lang w:eastAsia="zh-CN"/>
        </w:rPr>
        <w:t>（</w:t>
      </w:r>
      <w:r>
        <w:rPr>
          <w:rFonts w:hint="eastAsia"/>
          <w:sz w:val="24"/>
          <w:lang w:val="en-US" w:eastAsia="zh-CN"/>
        </w:rPr>
        <w:t>发包</w:t>
      </w:r>
      <w:r>
        <w:rPr>
          <w:sz w:val="24"/>
          <w:lang w:eastAsia="zh-CN"/>
        </w:rPr>
        <w:t>人）</w:t>
      </w:r>
    </w:p>
    <w:p>
      <w:pPr>
        <w:pStyle w:val="2"/>
        <w:tabs>
          <w:tab w:val="left" w:pos="3667"/>
          <w:tab w:val="left" w:pos="9191"/>
        </w:tabs>
        <w:wordWrap w:val="0"/>
        <w:ind w:left="0" w:leftChars="0" w:firstLine="480" w:firstLineChars="200"/>
        <w:jc w:val="both"/>
        <w:outlineLvl w:val="9"/>
        <w:rPr>
          <w:sz w:val="24"/>
          <w:lang w:eastAsia="zh-CN"/>
        </w:rPr>
      </w:pPr>
      <w:r>
        <w:rPr>
          <w:rFonts w:hint="eastAsia"/>
          <w:sz w:val="24"/>
          <w:lang w:eastAsia="zh-CN"/>
        </w:rPr>
        <w:t>1.</w:t>
      </w:r>
      <w:r>
        <w:rPr>
          <w:sz w:val="24"/>
          <w:lang w:eastAsia="zh-CN"/>
        </w:rPr>
        <w:t>我方已仔细研究了</w:t>
      </w:r>
      <w:r>
        <w:rPr>
          <w:rFonts w:hint="eastAsia" w:ascii="Times New Roman" w:hAnsi="Times New Roman"/>
          <w:sz w:val="24"/>
          <w:u w:val="single" w:color="000000"/>
          <w:lang w:eastAsia="zh-CN"/>
        </w:rPr>
        <w:t xml:space="preserve">                                </w:t>
      </w:r>
      <w:r>
        <w:rPr>
          <w:rFonts w:hint="eastAsia" w:ascii="Times New Roman" w:hAnsi="Times New Roman"/>
          <w:sz w:val="24"/>
          <w:lang w:eastAsia="zh-CN"/>
        </w:rPr>
        <w:t>（项目名称）</w:t>
      </w:r>
      <w:r>
        <w:rPr>
          <w:rFonts w:hint="eastAsia"/>
          <w:sz w:val="24"/>
          <w:lang w:val="en-US" w:eastAsia="zh-CN"/>
        </w:rPr>
        <w:t>随机抽取公告</w:t>
      </w:r>
      <w:r>
        <w:rPr>
          <w:sz w:val="24"/>
          <w:lang w:eastAsia="zh-CN"/>
        </w:rPr>
        <w:t>的全部内容，愿</w:t>
      </w:r>
      <w:r>
        <w:rPr>
          <w:rFonts w:hint="eastAsia"/>
          <w:sz w:val="24"/>
          <w:lang w:eastAsia="zh-CN"/>
        </w:rPr>
        <w:t>以</w:t>
      </w:r>
      <w:r>
        <w:rPr>
          <w:rFonts w:hint="eastAsia"/>
          <w:sz w:val="24"/>
          <w:u w:val="single"/>
          <w:lang w:val="en-US" w:eastAsia="zh-CN"/>
        </w:rPr>
        <w:t xml:space="preserve">       </w:t>
      </w:r>
      <w:r>
        <w:rPr>
          <w:rFonts w:hint="eastAsia"/>
          <w:sz w:val="24"/>
          <w:lang w:eastAsia="zh-CN"/>
        </w:rPr>
        <w:t>本项目的</w:t>
      </w:r>
      <w:r>
        <w:rPr>
          <w:rFonts w:hint="eastAsia"/>
          <w:sz w:val="24"/>
          <w:lang w:val="en-US" w:eastAsia="zh-CN"/>
        </w:rPr>
        <w:t>发包价</w:t>
      </w:r>
      <w:r>
        <w:rPr>
          <w:rFonts w:hint="eastAsia"/>
          <w:sz w:val="24"/>
          <w:lang w:eastAsia="zh-CN"/>
        </w:rPr>
        <w:t>。计划服务期为：</w:t>
      </w:r>
      <w:r>
        <w:rPr>
          <w:rFonts w:hint="eastAsia"/>
          <w:sz w:val="24"/>
          <w:u w:val="single"/>
          <w:lang w:eastAsia="zh-CN"/>
        </w:rPr>
        <w:t xml:space="preserve">    </w:t>
      </w:r>
      <w:r>
        <w:rPr>
          <w:rFonts w:hint="eastAsia"/>
          <w:sz w:val="24"/>
          <w:lang w:eastAsia="zh-CN"/>
        </w:rPr>
        <w:t>，并承诺按合同约定实施和完成本项目</w:t>
      </w:r>
      <w:r>
        <w:rPr>
          <w:rFonts w:hint="eastAsia"/>
          <w:sz w:val="24"/>
          <w:lang w:val="en-US" w:eastAsia="zh-CN"/>
        </w:rPr>
        <w:t>预算评审工作</w:t>
      </w:r>
      <w:r>
        <w:rPr>
          <w:rFonts w:hint="eastAsia"/>
          <w:sz w:val="24"/>
          <w:lang w:eastAsia="zh-CN"/>
        </w:rPr>
        <w:t>。</w:t>
      </w:r>
    </w:p>
    <w:p>
      <w:pPr>
        <w:pStyle w:val="2"/>
        <w:tabs>
          <w:tab w:val="left" w:pos="7454"/>
          <w:tab w:val="left" w:pos="8819"/>
        </w:tabs>
        <w:ind w:left="0" w:firstLine="480"/>
        <w:jc w:val="both"/>
        <w:outlineLvl w:val="9"/>
        <w:rPr>
          <w:rFonts w:hint="eastAsia"/>
          <w:sz w:val="24"/>
          <w:lang w:eastAsia="zh-CN"/>
        </w:rPr>
      </w:pPr>
      <w:r>
        <w:rPr>
          <w:rFonts w:hint="eastAsia"/>
          <w:sz w:val="24"/>
          <w:lang w:eastAsia="zh-CN"/>
        </w:rPr>
        <w:t>2.我方承诺本次服务质量标准为：</w:t>
      </w:r>
      <w:r>
        <w:rPr>
          <w:rFonts w:hint="eastAsia"/>
          <w:sz w:val="24"/>
          <w:u w:val="single"/>
          <w:lang w:eastAsia="zh-CN"/>
        </w:rPr>
        <w:t xml:space="preserve">    </w:t>
      </w:r>
      <w:r>
        <w:rPr>
          <w:rFonts w:hint="eastAsia"/>
          <w:sz w:val="24"/>
          <w:lang w:eastAsia="zh-CN"/>
        </w:rPr>
        <w:t>；服务要求满足：</w:t>
      </w:r>
      <w:r>
        <w:rPr>
          <w:rFonts w:hint="eastAsia"/>
          <w:sz w:val="24"/>
          <w:u w:val="single"/>
          <w:lang w:eastAsia="zh-CN"/>
        </w:rPr>
        <w:t xml:space="preserve">    </w:t>
      </w:r>
      <w:r>
        <w:rPr>
          <w:rFonts w:hint="eastAsia"/>
          <w:sz w:val="24"/>
          <w:lang w:eastAsia="zh-CN"/>
        </w:rPr>
        <w:t>。</w:t>
      </w:r>
    </w:p>
    <w:p>
      <w:pPr>
        <w:pStyle w:val="2"/>
        <w:ind w:left="0" w:firstLine="480"/>
        <w:jc w:val="both"/>
        <w:outlineLvl w:val="9"/>
        <w:rPr>
          <w:sz w:val="24"/>
          <w:lang w:eastAsia="zh-CN"/>
        </w:rPr>
      </w:pPr>
      <w:r>
        <w:rPr>
          <w:rFonts w:hint="eastAsia"/>
          <w:sz w:val="24"/>
          <w:lang w:val="en-US" w:eastAsia="zh-CN"/>
        </w:rPr>
        <w:t>3</w:t>
      </w:r>
      <w:r>
        <w:rPr>
          <w:sz w:val="24"/>
          <w:lang w:eastAsia="zh-CN"/>
        </w:rPr>
        <w:t>.如果我方中</w:t>
      </w:r>
      <w:r>
        <w:rPr>
          <w:rFonts w:hint="eastAsia"/>
          <w:sz w:val="24"/>
          <w:lang w:val="en-US" w:eastAsia="zh-CN"/>
        </w:rPr>
        <w:t>选</w:t>
      </w:r>
      <w:r>
        <w:rPr>
          <w:sz w:val="24"/>
          <w:lang w:eastAsia="zh-CN"/>
        </w:rPr>
        <w:t>，我方保证根据</w:t>
      </w:r>
      <w:r>
        <w:rPr>
          <w:rFonts w:hint="eastAsia"/>
          <w:sz w:val="24"/>
          <w:lang w:val="en-US" w:eastAsia="zh-CN"/>
        </w:rPr>
        <w:t>随机抽取公告、合同规定</w:t>
      </w:r>
      <w:r>
        <w:rPr>
          <w:sz w:val="24"/>
          <w:lang w:eastAsia="zh-CN"/>
        </w:rPr>
        <w:t>的各项承诺完成全部</w:t>
      </w:r>
      <w:r>
        <w:rPr>
          <w:rFonts w:hint="eastAsia"/>
          <w:sz w:val="24"/>
          <w:lang w:eastAsia="zh-CN"/>
        </w:rPr>
        <w:t>工作</w:t>
      </w:r>
      <w:r>
        <w:rPr>
          <w:sz w:val="24"/>
          <w:lang w:eastAsia="zh-CN"/>
        </w:rPr>
        <w:t>服务。</w:t>
      </w:r>
    </w:p>
    <w:p>
      <w:pPr>
        <w:pStyle w:val="2"/>
        <w:ind w:left="0" w:firstLine="480"/>
        <w:jc w:val="both"/>
        <w:outlineLvl w:val="9"/>
        <w:rPr>
          <w:sz w:val="24"/>
          <w:lang w:eastAsia="zh-CN"/>
        </w:rPr>
      </w:pPr>
      <w:r>
        <w:rPr>
          <w:rFonts w:hint="eastAsia"/>
          <w:sz w:val="24"/>
          <w:lang w:val="en-US" w:eastAsia="zh-CN"/>
        </w:rPr>
        <w:t>4</w:t>
      </w:r>
      <w:r>
        <w:rPr>
          <w:sz w:val="24"/>
          <w:lang w:eastAsia="zh-CN"/>
        </w:rPr>
        <w:t>.我方出具的有关业绩、拟进场的人员、设备、设施以及反映</w:t>
      </w:r>
      <w:r>
        <w:rPr>
          <w:rFonts w:hint="eastAsia"/>
          <w:sz w:val="24"/>
          <w:lang w:val="en-US" w:eastAsia="zh-CN"/>
        </w:rPr>
        <w:t>我方</w:t>
      </w:r>
      <w:r>
        <w:rPr>
          <w:sz w:val="24"/>
          <w:lang w:eastAsia="zh-CN"/>
        </w:rPr>
        <w:t>实力及信誉的所有资料的真实性负责，如有虚假行为，无条件同意</w:t>
      </w:r>
      <w:r>
        <w:rPr>
          <w:rFonts w:hint="eastAsia"/>
          <w:sz w:val="24"/>
          <w:lang w:val="en-US" w:eastAsia="zh-CN"/>
        </w:rPr>
        <w:t>发包</w:t>
      </w:r>
      <w:r>
        <w:rPr>
          <w:sz w:val="24"/>
          <w:lang w:eastAsia="zh-CN"/>
        </w:rPr>
        <w:t>人取消我方</w:t>
      </w:r>
      <w:r>
        <w:rPr>
          <w:rFonts w:hint="eastAsia"/>
          <w:sz w:val="24"/>
          <w:lang w:val="en-US" w:eastAsia="zh-CN"/>
        </w:rPr>
        <w:t>抽取</w:t>
      </w:r>
      <w:r>
        <w:rPr>
          <w:sz w:val="24"/>
          <w:lang w:eastAsia="zh-CN"/>
        </w:rPr>
        <w:t>资格</w:t>
      </w:r>
      <w:r>
        <w:rPr>
          <w:rFonts w:hint="eastAsia"/>
          <w:sz w:val="24"/>
          <w:lang w:val="en-US" w:eastAsia="zh-CN"/>
        </w:rPr>
        <w:t>或中选资格</w:t>
      </w:r>
      <w:r>
        <w:rPr>
          <w:sz w:val="24"/>
          <w:lang w:eastAsia="zh-CN"/>
        </w:rPr>
        <w:t>。</w:t>
      </w:r>
    </w:p>
    <w:p>
      <w:pPr>
        <w:pStyle w:val="2"/>
        <w:ind w:left="0" w:firstLine="480"/>
        <w:jc w:val="both"/>
        <w:outlineLvl w:val="9"/>
        <w:rPr>
          <w:sz w:val="24"/>
          <w:lang w:eastAsia="zh-CN"/>
        </w:rPr>
      </w:pPr>
      <w:r>
        <w:rPr>
          <w:rFonts w:hint="eastAsia"/>
          <w:sz w:val="24"/>
          <w:lang w:val="en-US" w:eastAsia="zh-CN"/>
        </w:rPr>
        <w:t>5</w:t>
      </w:r>
      <w:r>
        <w:rPr>
          <w:sz w:val="24"/>
          <w:lang w:eastAsia="zh-CN"/>
        </w:rPr>
        <w:t>.在正式合同订立之前，本</w:t>
      </w:r>
      <w:r>
        <w:rPr>
          <w:rFonts w:hint="eastAsia"/>
          <w:sz w:val="24"/>
          <w:lang w:val="en-US" w:eastAsia="zh-CN"/>
        </w:rPr>
        <w:t>随机抽取申请函</w:t>
      </w:r>
      <w:r>
        <w:rPr>
          <w:sz w:val="24"/>
          <w:lang w:eastAsia="zh-CN"/>
        </w:rPr>
        <w:t>同贵方的中</w:t>
      </w:r>
      <w:r>
        <w:rPr>
          <w:rFonts w:hint="eastAsia"/>
          <w:sz w:val="24"/>
          <w:lang w:val="en-US" w:eastAsia="zh-CN"/>
        </w:rPr>
        <w:t>选</w:t>
      </w:r>
      <w:r>
        <w:rPr>
          <w:sz w:val="24"/>
          <w:lang w:eastAsia="zh-CN"/>
        </w:rPr>
        <w:t>通知书、双方签订的补充和修正文件以及其他相关文件和附件成为约束双方的行为的法律文件。</w:t>
      </w:r>
    </w:p>
    <w:p>
      <w:pPr>
        <w:pStyle w:val="2"/>
        <w:ind w:left="0" w:firstLine="480"/>
        <w:jc w:val="both"/>
        <w:outlineLvl w:val="9"/>
        <w:rPr>
          <w:sz w:val="24"/>
          <w:lang w:eastAsia="zh-CN"/>
        </w:rPr>
      </w:pPr>
      <w:r>
        <w:rPr>
          <w:rFonts w:hint="eastAsia"/>
          <w:sz w:val="24"/>
          <w:lang w:val="en-US" w:eastAsia="zh-CN"/>
        </w:rPr>
        <w:t>6</w:t>
      </w:r>
      <w:r>
        <w:rPr>
          <w:rFonts w:hint="eastAsia"/>
          <w:sz w:val="24"/>
          <w:lang w:eastAsia="zh-CN"/>
        </w:rPr>
        <w:t>.其他承诺：我方完全响应招标文件的招标范围。</w:t>
      </w:r>
    </w:p>
    <w:p>
      <w:pPr>
        <w:pStyle w:val="2"/>
        <w:tabs>
          <w:tab w:val="left" w:pos="3043"/>
        </w:tabs>
        <w:ind w:left="0" w:firstLine="480"/>
        <w:jc w:val="both"/>
        <w:outlineLvl w:val="9"/>
        <w:rPr>
          <w:sz w:val="24"/>
          <w:lang w:eastAsia="zh-CN"/>
        </w:rPr>
      </w:pPr>
      <w:r>
        <w:rPr>
          <w:rFonts w:hint="eastAsia"/>
          <w:sz w:val="24"/>
          <w:lang w:val="en-US" w:eastAsia="zh-CN"/>
        </w:rPr>
        <w:t>7</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（其他补充说明）。</w:t>
      </w:r>
    </w:p>
    <w:p>
      <w:pPr>
        <w:spacing w:line="360" w:lineRule="auto"/>
        <w:jc w:val="both"/>
        <w:outlineLvl w:val="9"/>
        <w:rPr>
          <w:rFonts w:ascii="宋体" w:hAnsi="宋体" w:cs="宋体"/>
          <w:sz w:val="21"/>
          <w:lang w:eastAsia="zh-CN"/>
        </w:rPr>
      </w:pPr>
    </w:p>
    <w:p>
      <w:pPr>
        <w:pStyle w:val="2"/>
        <w:tabs>
          <w:tab w:val="left" w:pos="5160"/>
          <w:tab w:val="left" w:pos="7348"/>
          <w:tab w:val="left" w:pos="8221"/>
        </w:tabs>
        <w:ind w:left="2200" w:leftChars="1000" w:firstLine="199" w:firstLineChars="83"/>
        <w:jc w:val="both"/>
        <w:outlineLvl w:val="9"/>
        <w:rPr>
          <w:sz w:val="24"/>
          <w:lang w:eastAsia="zh-CN"/>
        </w:rPr>
      </w:pPr>
      <w:r>
        <w:rPr>
          <w:rFonts w:hint="eastAsia"/>
          <w:sz w:val="24"/>
          <w:lang w:val="en-US" w:eastAsia="zh-CN"/>
        </w:rPr>
        <w:t>申请人</w:t>
      </w:r>
      <w:r>
        <w:rPr>
          <w:sz w:val="24"/>
          <w:lang w:eastAsia="zh-CN"/>
        </w:rPr>
        <w:t>：</w:t>
      </w:r>
      <w:r>
        <w:rPr>
          <w:rFonts w:hint="eastAsia" w:ascii="Times New Roman" w:hAnsi="Times New Roman" w:eastAsiaTheme="minorEastAsia"/>
          <w:sz w:val="32"/>
          <w:u w:val="single" w:color="000000"/>
          <w:lang w:eastAsia="zh-CN"/>
        </w:rPr>
        <w:t xml:space="preserve">                  </w:t>
      </w:r>
      <w:r>
        <w:rPr>
          <w:sz w:val="24"/>
          <w:lang w:eastAsia="zh-CN"/>
        </w:rPr>
        <w:t>（盖</w:t>
      </w:r>
      <w:r>
        <w:rPr>
          <w:rFonts w:hint="eastAsia"/>
          <w:sz w:val="24"/>
          <w:lang w:eastAsia="zh-CN"/>
        </w:rPr>
        <w:t>单位</w:t>
      </w:r>
      <w:r>
        <w:rPr>
          <w:sz w:val="24"/>
          <w:lang w:eastAsia="zh-CN"/>
        </w:rPr>
        <w:t>章）</w:t>
      </w:r>
    </w:p>
    <w:p>
      <w:pPr>
        <w:pStyle w:val="2"/>
        <w:tabs>
          <w:tab w:val="left" w:pos="5039"/>
          <w:tab w:val="left" w:pos="7348"/>
          <w:tab w:val="left" w:pos="8221"/>
        </w:tabs>
        <w:ind w:left="2200" w:leftChars="1000" w:firstLineChars="0"/>
        <w:jc w:val="both"/>
        <w:outlineLvl w:val="9"/>
        <w:rPr>
          <w:sz w:val="24"/>
          <w:lang w:eastAsia="zh-CN"/>
        </w:rPr>
      </w:pPr>
      <w:r>
        <w:rPr>
          <w:rFonts w:hint="eastAsia"/>
          <w:sz w:val="24"/>
          <w:lang w:val="en-US" w:eastAsia="zh-CN"/>
        </w:rPr>
        <w:t>申请</w:t>
      </w:r>
      <w:r>
        <w:rPr>
          <w:sz w:val="24"/>
          <w:lang w:eastAsia="zh-CN"/>
        </w:rPr>
        <w:t>人法定代表人或其</w:t>
      </w:r>
      <w:r>
        <w:rPr>
          <w:rFonts w:hint="eastAsia"/>
          <w:sz w:val="24"/>
          <w:lang w:eastAsia="zh-CN"/>
        </w:rPr>
        <w:t>委托</w:t>
      </w:r>
      <w:r>
        <w:rPr>
          <w:sz w:val="24"/>
          <w:lang w:eastAsia="zh-CN"/>
        </w:rPr>
        <w:t>代理人：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5039"/>
          <w:tab w:val="left" w:pos="7348"/>
          <w:tab w:val="left" w:pos="8221"/>
        </w:tabs>
        <w:ind w:left="2200" w:leftChars="1000" w:firstLine="199" w:firstLineChars="83"/>
        <w:jc w:val="both"/>
        <w:outlineLvl w:val="9"/>
        <w:rPr>
          <w:rFonts w:ascii="Times New Roman" w:hAnsi="Times New Roman" w:eastAsia="Times New Roman"/>
          <w:sz w:val="24"/>
          <w:lang w:eastAsia="zh-CN"/>
        </w:rPr>
      </w:pPr>
      <w:r>
        <w:rPr>
          <w:sz w:val="24"/>
          <w:lang w:eastAsia="zh-CN"/>
        </w:rPr>
        <w:t>地址：</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99" w:firstLineChars="83"/>
        <w:jc w:val="both"/>
        <w:outlineLvl w:val="9"/>
        <w:rPr>
          <w:rFonts w:ascii="Times New Roman" w:hAnsi="Times New Roman" w:eastAsia="Times New Roman"/>
          <w:sz w:val="24"/>
          <w:lang w:eastAsia="zh-CN"/>
        </w:rPr>
      </w:pPr>
      <w:r>
        <w:rPr>
          <w:sz w:val="24"/>
          <w:lang w:eastAsia="zh-CN"/>
        </w:rPr>
        <w:t>邮编：</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电话：</w:t>
      </w:r>
      <w:r>
        <w:rPr>
          <w:rFonts w:hint="eastAsia" w:ascii="Times New Roman" w:hAnsi="Times New Roman" w:eastAsiaTheme="minorEastAsia"/>
          <w:sz w:val="32"/>
          <w:u w:val="single" w:color="000000"/>
          <w:lang w:eastAsia="zh-CN"/>
        </w:rPr>
        <w:t xml:space="preserve">                  </w:t>
      </w:r>
    </w:p>
    <w:p>
      <w:pPr>
        <w:pStyle w:val="2"/>
        <w:tabs>
          <w:tab w:val="left" w:pos="8239"/>
        </w:tabs>
        <w:ind w:left="2200" w:leftChars="1000" w:firstLine="170" w:firstLineChars="71"/>
        <w:jc w:val="both"/>
        <w:outlineLvl w:val="9"/>
        <w:rPr>
          <w:rFonts w:ascii="Times New Roman" w:hAnsi="Times New Roman" w:eastAsia="Times New Roman"/>
          <w:sz w:val="24"/>
          <w:lang w:eastAsia="zh-CN"/>
        </w:rPr>
      </w:pPr>
      <w:r>
        <w:rPr>
          <w:sz w:val="24"/>
          <w:lang w:eastAsia="zh-CN"/>
        </w:rPr>
        <w:t>传真：</w:t>
      </w:r>
      <w:r>
        <w:rPr>
          <w:rFonts w:hint="eastAsia" w:ascii="Times New Roman" w:hAnsi="Times New Roman" w:eastAsiaTheme="minorEastAsia"/>
          <w:sz w:val="32"/>
          <w:u w:val="single" w:color="000000"/>
          <w:lang w:eastAsia="zh-CN"/>
        </w:rPr>
        <w:t xml:space="preserve">                  </w:t>
      </w:r>
    </w:p>
    <w:p>
      <w:pPr>
        <w:pStyle w:val="2"/>
        <w:tabs>
          <w:tab w:val="left" w:pos="4934"/>
          <w:tab w:val="left" w:pos="6376"/>
          <w:tab w:val="left" w:pos="7748"/>
          <w:tab w:val="left" w:pos="7979"/>
        </w:tabs>
        <w:ind w:left="521" w:leftChars="237" w:firstLine="1879" w:firstLineChars="783"/>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spacing w:line="360" w:lineRule="auto"/>
        <w:jc w:val="both"/>
        <w:outlineLvl w:val="9"/>
        <w:rPr>
          <w:rFonts w:ascii="宋体" w:hAnsi="宋体" w:cs="宋体"/>
          <w:sz w:val="23"/>
          <w:szCs w:val="23"/>
          <w:lang w:eastAsia="zh-CN"/>
        </w:rPr>
      </w:pPr>
    </w:p>
    <w:bookmarkEnd w:id="12"/>
    <w:bookmarkEnd w:id="13"/>
    <w:bookmarkEnd w:id="14"/>
    <w:p>
      <w:pPr>
        <w:outlineLvl w:val="9"/>
        <w:rPr>
          <w:lang w:eastAsia="zh-CN"/>
        </w:rPr>
      </w:pPr>
      <w:r>
        <w:rPr>
          <w:lang w:eastAsia="zh-CN"/>
        </w:rPr>
        <w:br w:type="page"/>
      </w:r>
    </w:p>
    <w:p>
      <w:pPr>
        <w:spacing w:line="360" w:lineRule="auto"/>
        <w:jc w:val="both"/>
        <w:outlineLvl w:val="9"/>
        <w:rPr>
          <w:rFonts w:ascii="宋体" w:hAnsi="宋体" w:cs="宋体"/>
          <w:b/>
          <w:bCs/>
          <w:sz w:val="18"/>
          <w:szCs w:val="18"/>
          <w:lang w:eastAsia="zh-CN"/>
        </w:rPr>
      </w:pPr>
    </w:p>
    <w:p>
      <w:pPr>
        <w:jc w:val="center"/>
        <w:outlineLvl w:val="9"/>
        <w:rPr>
          <w:b/>
          <w:sz w:val="32"/>
          <w:lang w:eastAsia="zh-CN"/>
        </w:rPr>
      </w:pPr>
      <w:bookmarkStart w:id="15" w:name="_Toc513808074"/>
      <w:bookmarkStart w:id="16" w:name="_Toc512679903"/>
      <w:bookmarkStart w:id="17" w:name="_Toc512591497"/>
      <w:r>
        <w:rPr>
          <w:b/>
          <w:sz w:val="32"/>
          <w:lang w:eastAsia="zh-CN"/>
        </w:rPr>
        <w:t>法定代表人身份证明</w:t>
      </w:r>
      <w:bookmarkEnd w:id="15"/>
      <w:bookmarkEnd w:id="16"/>
      <w:bookmarkEnd w:id="17"/>
    </w:p>
    <w:p>
      <w:pPr>
        <w:spacing w:line="360" w:lineRule="auto"/>
        <w:jc w:val="both"/>
        <w:outlineLvl w:val="9"/>
        <w:rPr>
          <w:rFonts w:ascii="宋体" w:hAnsi="宋体" w:cs="宋体"/>
          <w:b/>
          <w:bCs/>
          <w:sz w:val="47"/>
          <w:szCs w:val="47"/>
          <w:lang w:eastAsia="zh-CN"/>
        </w:rPr>
      </w:pPr>
    </w:p>
    <w:p>
      <w:pPr>
        <w:pStyle w:val="2"/>
        <w:tabs>
          <w:tab w:val="left" w:pos="3619"/>
        </w:tabs>
        <w:ind w:firstLine="480"/>
        <w:jc w:val="both"/>
        <w:outlineLvl w:val="9"/>
        <w:rPr>
          <w:rFonts w:ascii="Times New Roman" w:hAnsi="Times New Roman" w:eastAsia="Times New Roman"/>
          <w:sz w:val="24"/>
          <w:lang w:eastAsia="zh-CN"/>
        </w:rPr>
      </w:pPr>
      <w:r>
        <w:rPr>
          <w:rFonts w:hint="eastAsia"/>
          <w:sz w:val="24"/>
          <w:lang w:val="en-US" w:eastAsia="zh-CN"/>
        </w:rPr>
        <w:t>申请人</w:t>
      </w:r>
      <w:r>
        <w:rPr>
          <w:sz w:val="24"/>
          <w:lang w:eastAsia="zh-CN"/>
        </w:rPr>
        <w:t>名称：</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p>
    <w:p>
      <w:pPr>
        <w:pStyle w:val="2"/>
        <w:tabs>
          <w:tab w:val="left" w:pos="3619"/>
        </w:tabs>
        <w:ind w:firstLine="480"/>
        <w:jc w:val="both"/>
        <w:outlineLvl w:val="9"/>
        <w:rPr>
          <w:rFonts w:ascii="Times New Roman" w:hAnsi="Times New Roman" w:eastAsia="Times New Roman"/>
          <w:sz w:val="24"/>
          <w:lang w:eastAsia="zh-CN"/>
        </w:rPr>
      </w:pPr>
      <w:r>
        <w:rPr>
          <w:sz w:val="24"/>
          <w:lang w:eastAsia="zh-CN"/>
        </w:rPr>
        <w:t>单位性质：</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p>
    <w:p>
      <w:pPr>
        <w:pStyle w:val="2"/>
        <w:tabs>
          <w:tab w:val="left" w:pos="2308"/>
          <w:tab w:val="left" w:pos="2834"/>
          <w:tab w:val="left" w:pos="3359"/>
          <w:tab w:val="left" w:pos="3601"/>
        </w:tabs>
        <w:ind w:firstLine="480"/>
        <w:jc w:val="both"/>
        <w:outlineLvl w:val="9"/>
        <w:rPr>
          <w:sz w:val="24"/>
          <w:lang w:eastAsia="zh-CN"/>
        </w:rPr>
      </w:pPr>
      <w:r>
        <w:rPr>
          <w:sz w:val="24"/>
          <w:lang w:eastAsia="zh-CN"/>
        </w:rPr>
        <w:t>成立时间：</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2308"/>
          <w:tab w:val="left" w:pos="2834"/>
          <w:tab w:val="left" w:pos="3359"/>
          <w:tab w:val="left" w:pos="3601"/>
        </w:tabs>
        <w:ind w:firstLine="480"/>
        <w:jc w:val="both"/>
        <w:outlineLvl w:val="9"/>
        <w:rPr>
          <w:rFonts w:ascii="Times New Roman" w:hAnsi="Times New Roman" w:eastAsia="Times New Roman"/>
          <w:sz w:val="24"/>
          <w:lang w:eastAsia="zh-CN"/>
        </w:rPr>
      </w:pPr>
      <w:r>
        <w:rPr>
          <w:sz w:val="24"/>
          <w:lang w:eastAsia="zh-CN"/>
        </w:rPr>
        <w:t>经营期限：</w:t>
      </w:r>
      <w:r>
        <w:rPr>
          <w:rFonts w:hint="eastAsia" w:ascii="Times New Roman" w:hAnsi="Times New Roman" w:eastAsiaTheme="minorEastAsia"/>
          <w:sz w:val="32"/>
          <w:u w:val="single" w:color="000000"/>
          <w:lang w:eastAsia="zh-CN"/>
        </w:rPr>
        <w:t xml:space="preserve">                  </w:t>
      </w:r>
    </w:p>
    <w:p>
      <w:pPr>
        <w:pStyle w:val="2"/>
        <w:tabs>
          <w:tab w:val="left" w:pos="1783"/>
          <w:tab w:val="left" w:pos="3060"/>
          <w:tab w:val="left" w:pos="4199"/>
          <w:tab w:val="left" w:pos="5511"/>
        </w:tabs>
        <w:ind w:firstLine="480"/>
        <w:jc w:val="both"/>
        <w:outlineLvl w:val="9"/>
        <w:rPr>
          <w:sz w:val="24"/>
          <w:lang w:eastAsia="zh-CN"/>
        </w:rPr>
      </w:pPr>
      <w:r>
        <w:rPr>
          <w:sz w:val="24"/>
          <w:lang w:eastAsia="zh-CN"/>
        </w:rPr>
        <w:t>姓名：</w:t>
      </w:r>
      <w:r>
        <w:rPr>
          <w:rFonts w:hint="eastAsia" w:ascii="Times New Roman" w:hAnsi="Times New Roman" w:eastAsiaTheme="minorEastAsia"/>
          <w:sz w:val="32"/>
          <w:u w:val="single" w:color="000000"/>
          <w:lang w:eastAsia="zh-CN"/>
        </w:rPr>
        <w:t xml:space="preserve">    </w:t>
      </w:r>
      <w:r>
        <w:rPr>
          <w:sz w:val="24"/>
          <w:lang w:eastAsia="zh-CN"/>
        </w:rPr>
        <w:t>性别：</w:t>
      </w:r>
      <w:r>
        <w:rPr>
          <w:rFonts w:hint="eastAsia" w:ascii="Times New Roman" w:hAnsi="Times New Roman" w:eastAsiaTheme="minorEastAsia"/>
          <w:sz w:val="32"/>
          <w:u w:val="single" w:color="000000"/>
          <w:lang w:eastAsia="zh-CN"/>
        </w:rPr>
        <w:t xml:space="preserve">    </w:t>
      </w:r>
      <w:r>
        <w:rPr>
          <w:sz w:val="24"/>
          <w:lang w:eastAsia="zh-CN"/>
        </w:rPr>
        <w:t>年龄：</w:t>
      </w:r>
      <w:r>
        <w:rPr>
          <w:rFonts w:hint="eastAsia" w:ascii="Times New Roman" w:hAnsi="Times New Roman" w:eastAsiaTheme="minorEastAsia"/>
          <w:sz w:val="32"/>
          <w:u w:val="single" w:color="000000"/>
          <w:lang w:eastAsia="zh-CN"/>
        </w:rPr>
        <w:t xml:space="preserve">    </w:t>
      </w:r>
      <w:r>
        <w:rPr>
          <w:sz w:val="24"/>
          <w:lang w:eastAsia="zh-CN"/>
        </w:rPr>
        <w:t>职务：</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r>
        <w:rPr>
          <w:sz w:val="24"/>
          <w:lang w:eastAsia="zh-CN"/>
        </w:rPr>
        <w:t>系</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r>
        <w:rPr>
          <w:sz w:val="24"/>
          <w:lang w:eastAsia="zh-CN"/>
        </w:rPr>
        <w:t>（</w:t>
      </w:r>
      <w:r>
        <w:rPr>
          <w:rFonts w:hint="eastAsia"/>
          <w:sz w:val="24"/>
          <w:lang w:val="en-US" w:eastAsia="zh-CN"/>
        </w:rPr>
        <w:t>申请</w:t>
      </w:r>
      <w:r>
        <w:rPr>
          <w:sz w:val="24"/>
          <w:lang w:eastAsia="zh-CN"/>
        </w:rPr>
        <w:t>人名称）的法定代表人。</w:t>
      </w:r>
    </w:p>
    <w:p>
      <w:pPr>
        <w:spacing w:line="360" w:lineRule="auto"/>
        <w:jc w:val="both"/>
        <w:outlineLvl w:val="9"/>
        <w:rPr>
          <w:rFonts w:ascii="宋体" w:hAnsi="宋体" w:cs="宋体"/>
          <w:sz w:val="18"/>
          <w:szCs w:val="19"/>
          <w:lang w:eastAsia="zh-CN"/>
        </w:rPr>
      </w:pPr>
    </w:p>
    <w:p>
      <w:pPr>
        <w:pStyle w:val="2"/>
        <w:ind w:firstLine="480"/>
        <w:jc w:val="both"/>
        <w:outlineLvl w:val="9"/>
        <w:rPr>
          <w:sz w:val="24"/>
          <w:lang w:eastAsia="zh-CN"/>
        </w:rPr>
      </w:pPr>
      <w:r>
        <w:rPr>
          <w:sz w:val="24"/>
          <w:lang w:eastAsia="zh-CN"/>
        </w:rPr>
        <w:t>特此证明。</w:t>
      </w:r>
    </w:p>
    <w:p>
      <w:pPr>
        <w:pStyle w:val="2"/>
        <w:ind w:firstLine="480"/>
        <w:jc w:val="both"/>
        <w:outlineLvl w:val="9"/>
        <w:rPr>
          <w:sz w:val="24"/>
          <w:lang w:eastAsia="zh-CN"/>
        </w:rPr>
      </w:pPr>
      <w:r>
        <w:rPr>
          <w:sz w:val="24"/>
          <w:lang w:eastAsia="zh-CN"/>
        </w:rPr>
        <w:t>附：法定代表人身份证复印件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28"/>
          <w:szCs w:val="29"/>
          <w:lang w:eastAsia="zh-CN"/>
        </w:rPr>
      </w:pPr>
    </w:p>
    <w:p>
      <w:pPr>
        <w:pStyle w:val="2"/>
        <w:tabs>
          <w:tab w:val="left" w:pos="4723"/>
          <w:tab w:val="left" w:pos="5879"/>
          <w:tab w:val="left" w:pos="6823"/>
          <w:tab w:val="left" w:pos="7768"/>
        </w:tabs>
        <w:ind w:left="4200" w:firstLine="480"/>
        <w:jc w:val="both"/>
        <w:outlineLvl w:val="9"/>
        <w:rPr>
          <w:sz w:val="24"/>
          <w:lang w:eastAsia="zh-CN"/>
        </w:rPr>
      </w:pPr>
      <w:r>
        <w:rPr>
          <w:rFonts w:hint="eastAsia"/>
          <w:sz w:val="24"/>
          <w:lang w:val="en-US" w:eastAsia="zh-CN"/>
        </w:rPr>
        <w:t>申请</w:t>
      </w:r>
      <w:r>
        <w:rPr>
          <w:sz w:val="24"/>
          <w:lang w:eastAsia="zh-CN"/>
        </w:rPr>
        <w:t>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outlineLvl w:val="9"/>
        <w:rPr>
          <w:rFonts w:ascii="宋体" w:hAnsi="宋体"/>
          <w:b/>
          <w:bCs/>
          <w:sz w:val="24"/>
          <w:szCs w:val="24"/>
          <w:lang w:eastAsia="zh-CN"/>
        </w:rPr>
      </w:pPr>
      <w:r>
        <w:rPr>
          <w:lang w:eastAsia="zh-CN"/>
        </w:rPr>
        <w:br w:type="page"/>
      </w:r>
    </w:p>
    <w:p>
      <w:pPr>
        <w:spacing w:line="360" w:lineRule="auto"/>
        <w:jc w:val="both"/>
        <w:outlineLvl w:val="9"/>
        <w:rPr>
          <w:rFonts w:ascii="宋体" w:hAnsi="宋体" w:cs="宋体"/>
          <w:b/>
          <w:bCs/>
          <w:lang w:eastAsia="zh-CN"/>
        </w:rPr>
      </w:pPr>
    </w:p>
    <w:p>
      <w:pPr>
        <w:jc w:val="center"/>
        <w:outlineLvl w:val="9"/>
        <w:rPr>
          <w:b/>
          <w:sz w:val="32"/>
          <w:lang w:eastAsia="zh-CN"/>
        </w:rPr>
      </w:pPr>
      <w:r>
        <w:rPr>
          <w:b/>
          <w:sz w:val="32"/>
          <w:lang w:eastAsia="zh-CN"/>
        </w:rPr>
        <w:t>授权委托书</w:t>
      </w:r>
    </w:p>
    <w:p>
      <w:pPr>
        <w:spacing w:line="360" w:lineRule="auto"/>
        <w:jc w:val="both"/>
        <w:outlineLvl w:val="9"/>
        <w:rPr>
          <w:rFonts w:ascii="宋体" w:hAnsi="宋体" w:cs="宋体"/>
          <w:b/>
          <w:bCs/>
          <w:sz w:val="28"/>
          <w:szCs w:val="32"/>
          <w:lang w:eastAsia="zh-CN"/>
        </w:rPr>
      </w:pPr>
    </w:p>
    <w:p>
      <w:pPr>
        <w:pStyle w:val="2"/>
        <w:tabs>
          <w:tab w:val="left" w:pos="1788"/>
          <w:tab w:val="left" w:pos="4780"/>
          <w:tab w:val="left" w:pos="8976"/>
        </w:tabs>
        <w:ind w:left="0" w:firstLine="480"/>
        <w:jc w:val="both"/>
        <w:outlineLvl w:val="9"/>
        <w:rPr>
          <w:rFonts w:ascii="Times New Roman" w:hAnsi="Times New Roman"/>
          <w:sz w:val="24"/>
          <w:lang w:eastAsia="zh-CN"/>
        </w:rPr>
      </w:pPr>
      <w:r>
        <w:rPr>
          <w:sz w:val="24"/>
          <w:lang w:eastAsia="zh-CN"/>
        </w:rPr>
        <w:t>本人</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r>
        <w:rPr>
          <w:sz w:val="24"/>
          <w:lang w:eastAsia="zh-CN"/>
        </w:rPr>
        <w:t>（姓名）系</w:t>
      </w:r>
      <w:r>
        <w:rPr>
          <w:rFonts w:hint="eastAsia"/>
          <w:sz w:val="24"/>
          <w:u w:val="single" w:color="000000"/>
          <w:lang w:eastAsia="zh-CN"/>
        </w:rPr>
        <w:t xml:space="preserve">   </w:t>
      </w:r>
      <w:r>
        <w:rPr>
          <w:rFonts w:hint="eastAsia"/>
          <w:sz w:val="24"/>
          <w:u w:val="single" w:color="000000"/>
          <w:lang w:val="en-US" w:eastAsia="zh-CN"/>
        </w:rPr>
        <w:t xml:space="preserve">   </w:t>
      </w:r>
      <w:r>
        <w:rPr>
          <w:rFonts w:hint="eastAsia"/>
          <w:sz w:val="24"/>
          <w:u w:val="single" w:color="000000"/>
          <w:lang w:eastAsia="zh-CN"/>
        </w:rPr>
        <w:t xml:space="preserve">   </w:t>
      </w:r>
      <w:r>
        <w:rPr>
          <w:sz w:val="24"/>
          <w:lang w:eastAsia="zh-CN"/>
        </w:rPr>
        <w:t>（</w:t>
      </w:r>
      <w:r>
        <w:rPr>
          <w:rFonts w:hint="eastAsia"/>
          <w:sz w:val="24"/>
          <w:lang w:val="en-US" w:eastAsia="zh-CN"/>
        </w:rPr>
        <w:t>申请</w:t>
      </w:r>
      <w:r>
        <w:rPr>
          <w:sz w:val="24"/>
          <w:lang w:eastAsia="zh-CN"/>
        </w:rPr>
        <w:t>人名称）的法定代表人，现委托</w:t>
      </w:r>
      <w:r>
        <w:rPr>
          <w:rFonts w:hint="eastAsia" w:ascii="Times New Roman" w:hAnsi="Times New Roman" w:eastAsiaTheme="minorEastAsia"/>
          <w:sz w:val="32"/>
          <w:u w:val="single" w:color="000000"/>
          <w:lang w:eastAsia="zh-CN"/>
        </w:rPr>
        <w:t xml:space="preserve">       </w:t>
      </w:r>
      <w:r>
        <w:rPr>
          <w:sz w:val="24"/>
          <w:lang w:eastAsia="zh-CN"/>
        </w:rPr>
        <w:t>（姓名）作为我方代理人。代理人根据授权，以我方名义签署、澄清、递交、撤回、修改</w:t>
      </w:r>
      <w:r>
        <w:rPr>
          <w:rFonts w:hint="eastAsia" w:ascii="Times New Roman" w:hAnsi="Times New Roman" w:eastAsiaTheme="minorEastAsia"/>
          <w:sz w:val="32"/>
          <w:u w:val="single" w:color="000000"/>
          <w:lang w:eastAsia="zh-CN"/>
        </w:rPr>
        <w:t xml:space="preserve">     </w:t>
      </w:r>
      <w:r>
        <w:rPr>
          <w:rFonts w:hint="eastAsia" w:ascii="Times New Roman" w:hAnsi="Times New Roman" w:eastAsiaTheme="minorEastAsia"/>
          <w:sz w:val="32"/>
          <w:u w:val="single" w:color="000000"/>
          <w:lang w:val="en-US" w:eastAsia="zh-CN"/>
        </w:rPr>
        <w:t xml:space="preserve">  </w:t>
      </w:r>
      <w:r>
        <w:rPr>
          <w:rFonts w:hint="eastAsia" w:ascii="Times New Roman" w:hAnsi="Times New Roman" w:eastAsiaTheme="minorEastAsia"/>
          <w:sz w:val="32"/>
          <w:u w:val="single" w:color="000000"/>
          <w:lang w:eastAsia="zh-CN"/>
        </w:rPr>
        <w:t xml:space="preserve">   </w:t>
      </w:r>
      <w:r>
        <w:rPr>
          <w:sz w:val="24"/>
          <w:lang w:eastAsia="zh-CN"/>
        </w:rPr>
        <w:t>（项目名称）的</w:t>
      </w:r>
      <w:r>
        <w:rPr>
          <w:rFonts w:hint="eastAsia"/>
          <w:sz w:val="24"/>
          <w:lang w:val="en-US" w:eastAsia="zh-CN"/>
        </w:rPr>
        <w:t>随机抽取</w:t>
      </w:r>
      <w:r>
        <w:rPr>
          <w:sz w:val="24"/>
          <w:lang w:eastAsia="zh-CN"/>
        </w:rPr>
        <w:t>文件、签订合同和处理有关事宜，其法律后果由我方承担。</w:t>
      </w:r>
    </w:p>
    <w:p>
      <w:pPr>
        <w:pStyle w:val="2"/>
        <w:tabs>
          <w:tab w:val="left" w:pos="4934"/>
        </w:tabs>
        <w:ind w:firstLine="480"/>
        <w:jc w:val="both"/>
        <w:outlineLvl w:val="9"/>
        <w:rPr>
          <w:sz w:val="24"/>
          <w:lang w:eastAsia="zh-CN"/>
        </w:rPr>
      </w:pPr>
      <w:r>
        <w:rPr>
          <w:sz w:val="24"/>
          <w:lang w:eastAsia="zh-CN"/>
        </w:rPr>
        <w:t>委托期限：</w:t>
      </w:r>
      <w:r>
        <w:rPr>
          <w:rFonts w:hint="eastAsia" w:ascii="Times New Roman" w:hAnsi="Times New Roman" w:eastAsiaTheme="minorEastAsia"/>
          <w:sz w:val="32"/>
          <w:u w:val="single" w:color="000000"/>
          <w:lang w:eastAsia="zh-CN"/>
        </w:rPr>
        <w:t xml:space="preserve">        </w:t>
      </w:r>
      <w:r>
        <w:rPr>
          <w:sz w:val="24"/>
          <w:lang w:eastAsia="zh-CN"/>
        </w:rPr>
        <w:t>。代理人无转委托权。</w:t>
      </w:r>
    </w:p>
    <w:p>
      <w:pPr>
        <w:pStyle w:val="2"/>
        <w:tabs>
          <w:tab w:val="left" w:pos="4934"/>
        </w:tabs>
        <w:ind w:firstLine="480"/>
        <w:jc w:val="both"/>
        <w:outlineLvl w:val="9"/>
        <w:rPr>
          <w:sz w:val="24"/>
          <w:lang w:eastAsia="zh-CN"/>
        </w:rPr>
      </w:pPr>
      <w:r>
        <w:rPr>
          <w:sz w:val="24"/>
          <w:lang w:eastAsia="zh-CN"/>
        </w:rPr>
        <w:t>附：法定代表人和</w:t>
      </w:r>
      <w:r>
        <w:rPr>
          <w:rFonts w:hint="eastAsia"/>
          <w:sz w:val="24"/>
          <w:lang w:eastAsia="zh-CN"/>
        </w:rPr>
        <w:t>委托</w:t>
      </w:r>
      <w:r>
        <w:rPr>
          <w:sz w:val="24"/>
          <w:lang w:eastAsia="zh-CN"/>
        </w:rPr>
        <w:t>代理人身份证复印件</w:t>
      </w:r>
    </w:p>
    <w:p>
      <w:pPr>
        <w:spacing w:line="360" w:lineRule="auto"/>
        <w:jc w:val="both"/>
        <w:outlineLvl w:val="9"/>
        <w:rPr>
          <w:rFonts w:ascii="宋体" w:hAnsi="宋体" w:cs="宋体"/>
          <w:sz w:val="18"/>
          <w:szCs w:val="20"/>
          <w:lang w:eastAsia="zh-CN"/>
        </w:rPr>
      </w:pPr>
    </w:p>
    <w:p>
      <w:pPr>
        <w:spacing w:line="360" w:lineRule="auto"/>
        <w:jc w:val="both"/>
        <w:outlineLvl w:val="9"/>
        <w:rPr>
          <w:rFonts w:ascii="宋体" w:hAnsi="宋体" w:cs="宋体"/>
          <w:sz w:val="16"/>
          <w:szCs w:val="18"/>
          <w:lang w:eastAsia="zh-CN"/>
        </w:rPr>
      </w:pPr>
    </w:p>
    <w:p>
      <w:pPr>
        <w:pStyle w:val="2"/>
        <w:tabs>
          <w:tab w:val="left" w:pos="7344"/>
          <w:tab w:val="left" w:pos="7524"/>
          <w:tab w:val="left" w:pos="8134"/>
        </w:tabs>
        <w:ind w:left="3043" w:firstLine="480"/>
        <w:jc w:val="both"/>
        <w:outlineLvl w:val="9"/>
        <w:rPr>
          <w:sz w:val="24"/>
          <w:lang w:eastAsia="zh-CN"/>
        </w:rPr>
      </w:pPr>
      <w:r>
        <w:rPr>
          <w:rFonts w:hint="eastAsia"/>
          <w:sz w:val="24"/>
          <w:lang w:val="en-US" w:eastAsia="zh-CN"/>
        </w:rPr>
        <w:t>申请</w:t>
      </w:r>
      <w:r>
        <w:rPr>
          <w:sz w:val="24"/>
          <w:lang w:eastAsia="zh-CN"/>
        </w:rPr>
        <w:t>人：</w:t>
      </w:r>
      <w:r>
        <w:rPr>
          <w:rFonts w:hint="eastAsia" w:ascii="Times New Roman" w:hAnsi="Times New Roman" w:eastAsiaTheme="minorEastAsia"/>
          <w:sz w:val="32"/>
          <w:u w:val="single" w:color="000000"/>
          <w:lang w:eastAsia="zh-CN"/>
        </w:rPr>
        <w:t xml:space="preserve">                        </w:t>
      </w:r>
      <w:r>
        <w:rPr>
          <w:sz w:val="24"/>
          <w:lang w:eastAsia="zh-CN"/>
        </w:rPr>
        <w:t>（盖单位章）</w:t>
      </w:r>
    </w:p>
    <w:p>
      <w:pPr>
        <w:pStyle w:val="2"/>
        <w:tabs>
          <w:tab w:val="left" w:pos="6928"/>
          <w:tab w:val="left" w:pos="7348"/>
          <w:tab w:val="left" w:pos="8134"/>
        </w:tabs>
        <w:ind w:left="3043" w:firstLine="480"/>
        <w:jc w:val="both"/>
        <w:outlineLvl w:val="9"/>
        <w:rPr>
          <w:sz w:val="24"/>
          <w:lang w:eastAsia="zh-CN"/>
        </w:rPr>
      </w:pPr>
      <w:r>
        <w:rPr>
          <w:sz w:val="24"/>
          <w:lang w:eastAsia="zh-CN"/>
        </w:rPr>
        <w:t>法定代表人：</w:t>
      </w:r>
      <w:r>
        <w:rPr>
          <w:rFonts w:hint="eastAsia" w:ascii="Times New Roman" w:hAnsi="Times New Roman" w:eastAsiaTheme="minorEastAsia"/>
          <w:sz w:val="32"/>
          <w:u w:val="single" w:color="000000"/>
          <w:lang w:eastAsia="zh-CN"/>
        </w:rPr>
        <w:t xml:space="preserve">                       </w:t>
      </w:r>
      <w:r>
        <w:rPr>
          <w:sz w:val="24"/>
          <w:lang w:eastAsia="zh-CN"/>
        </w:rPr>
        <w:t>（签字</w:t>
      </w:r>
      <w:r>
        <w:rPr>
          <w:rFonts w:hint="eastAsia"/>
          <w:sz w:val="24"/>
          <w:lang w:eastAsia="zh-CN"/>
        </w:rPr>
        <w:t>或盖章</w:t>
      </w:r>
      <w:r>
        <w:rPr>
          <w:sz w:val="24"/>
          <w:lang w:eastAsia="zh-CN"/>
        </w:rPr>
        <w:t>）</w:t>
      </w:r>
    </w:p>
    <w:p>
      <w:pPr>
        <w:pStyle w:val="2"/>
        <w:tabs>
          <w:tab w:val="left" w:pos="6928"/>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7348"/>
          <w:tab w:val="left" w:pos="8134"/>
        </w:tabs>
        <w:ind w:left="3043" w:firstLine="480"/>
        <w:jc w:val="both"/>
        <w:outlineLvl w:val="9"/>
        <w:rPr>
          <w:sz w:val="24"/>
          <w:lang w:eastAsia="zh-CN"/>
        </w:rPr>
      </w:pPr>
      <w:r>
        <w:rPr>
          <w:sz w:val="24"/>
          <w:lang w:eastAsia="zh-CN"/>
        </w:rPr>
        <w:t>委托代理人：</w:t>
      </w:r>
      <w:r>
        <w:rPr>
          <w:rFonts w:hint="eastAsia" w:ascii="Times New Roman" w:hAnsi="Times New Roman" w:eastAsiaTheme="minorEastAsia"/>
          <w:sz w:val="32"/>
          <w:u w:val="single" w:color="000000"/>
          <w:lang w:eastAsia="zh-CN"/>
        </w:rPr>
        <w:t xml:space="preserve">                       </w:t>
      </w:r>
      <w:r>
        <w:rPr>
          <w:sz w:val="24"/>
          <w:lang w:eastAsia="zh-CN"/>
        </w:rPr>
        <w:t>（签字）</w:t>
      </w:r>
    </w:p>
    <w:p>
      <w:pPr>
        <w:pStyle w:val="2"/>
        <w:tabs>
          <w:tab w:val="left" w:pos="7348"/>
          <w:tab w:val="left" w:pos="8134"/>
        </w:tabs>
        <w:ind w:left="3043" w:firstLine="480"/>
        <w:jc w:val="both"/>
        <w:outlineLvl w:val="9"/>
        <w:rPr>
          <w:rFonts w:ascii="Times New Roman" w:hAnsi="Times New Roman" w:eastAsia="Times New Roman"/>
          <w:sz w:val="24"/>
          <w:lang w:eastAsia="zh-CN"/>
        </w:rPr>
      </w:pPr>
      <w:r>
        <w:rPr>
          <w:sz w:val="24"/>
          <w:lang w:eastAsia="zh-CN"/>
        </w:rPr>
        <w:t>身份证号码：</w:t>
      </w:r>
      <w:r>
        <w:rPr>
          <w:rFonts w:hint="eastAsia" w:ascii="Times New Roman" w:hAnsi="Times New Roman" w:eastAsiaTheme="minorEastAsia"/>
          <w:sz w:val="32"/>
          <w:u w:val="single" w:color="000000"/>
          <w:lang w:eastAsia="zh-CN"/>
        </w:rPr>
        <w:t xml:space="preserve">                       </w:t>
      </w:r>
    </w:p>
    <w:p>
      <w:pPr>
        <w:pStyle w:val="2"/>
        <w:tabs>
          <w:tab w:val="left" w:pos="4723"/>
          <w:tab w:val="left" w:pos="5879"/>
          <w:tab w:val="left" w:pos="6823"/>
          <w:tab w:val="left" w:pos="7768"/>
        </w:tabs>
        <w:ind w:left="4200" w:firstLine="480"/>
        <w:jc w:val="both"/>
        <w:outlineLvl w:val="9"/>
        <w:rPr>
          <w:sz w:val="24"/>
          <w:lang w:eastAsia="zh-CN"/>
        </w:rPr>
      </w:pPr>
      <w:r>
        <w:rPr>
          <w:sz w:val="24"/>
          <w:lang w:eastAsia="zh-CN"/>
        </w:rPr>
        <w:t>日期：</w:t>
      </w:r>
      <w:r>
        <w:rPr>
          <w:rFonts w:hint="eastAsia" w:ascii="Times New Roman" w:hAnsi="Times New Roman" w:eastAsiaTheme="minorEastAsia"/>
          <w:sz w:val="32"/>
          <w:u w:val="single" w:color="000000"/>
          <w:lang w:eastAsia="zh-CN"/>
        </w:rPr>
        <w:t xml:space="preserve">        </w:t>
      </w:r>
      <w:r>
        <w:rPr>
          <w:sz w:val="24"/>
          <w:lang w:eastAsia="zh-CN"/>
        </w:rPr>
        <w:t>年</w:t>
      </w:r>
      <w:r>
        <w:rPr>
          <w:rFonts w:hint="eastAsia" w:ascii="Times New Roman" w:hAnsi="Times New Roman" w:eastAsiaTheme="minorEastAsia"/>
          <w:sz w:val="32"/>
          <w:u w:val="single" w:color="000000"/>
          <w:lang w:eastAsia="zh-CN"/>
        </w:rPr>
        <w:t xml:space="preserve">        </w:t>
      </w:r>
      <w:r>
        <w:rPr>
          <w:sz w:val="24"/>
          <w:lang w:eastAsia="zh-CN"/>
        </w:rPr>
        <w:t>月</w:t>
      </w:r>
      <w:r>
        <w:rPr>
          <w:rFonts w:hint="eastAsia" w:ascii="Times New Roman" w:hAnsi="Times New Roman" w:eastAsiaTheme="minorEastAsia"/>
          <w:sz w:val="32"/>
          <w:u w:val="single" w:color="000000"/>
          <w:lang w:eastAsia="zh-CN"/>
        </w:rPr>
        <w:t xml:space="preserve">        </w:t>
      </w:r>
      <w:r>
        <w:rPr>
          <w:sz w:val="24"/>
          <w:lang w:eastAsia="zh-CN"/>
        </w:rPr>
        <w:t>日</w:t>
      </w: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4"/>
          <w:lang w:eastAsia="zh-CN"/>
        </w:rPr>
      </w:pPr>
    </w:p>
    <w:p>
      <w:pPr>
        <w:pStyle w:val="2"/>
        <w:tabs>
          <w:tab w:val="left" w:pos="4723"/>
          <w:tab w:val="left" w:pos="5879"/>
          <w:tab w:val="left" w:pos="6823"/>
          <w:tab w:val="left" w:pos="7768"/>
        </w:tabs>
        <w:ind w:firstLineChars="0"/>
        <w:jc w:val="both"/>
        <w:outlineLvl w:val="9"/>
        <w:rPr>
          <w:sz w:val="22"/>
          <w:lang w:eastAsia="zh-CN"/>
        </w:rPr>
      </w:pPr>
      <w:r>
        <w:rPr>
          <w:rFonts w:hint="eastAsia"/>
          <w:sz w:val="22"/>
          <w:lang w:eastAsia="zh-CN"/>
        </w:rPr>
        <w:t>注：法定代表人不亲自</w:t>
      </w:r>
      <w:r>
        <w:rPr>
          <w:rFonts w:hint="eastAsia"/>
          <w:sz w:val="22"/>
          <w:lang w:val="en-US" w:eastAsia="zh-CN"/>
        </w:rPr>
        <w:t>参加随机抽取</w:t>
      </w:r>
      <w:r>
        <w:rPr>
          <w:rFonts w:hint="eastAsia"/>
          <w:sz w:val="22"/>
          <w:lang w:eastAsia="zh-CN"/>
        </w:rPr>
        <w:t>而委托代理人</w:t>
      </w:r>
      <w:r>
        <w:rPr>
          <w:rFonts w:hint="eastAsia"/>
          <w:sz w:val="22"/>
          <w:lang w:val="en-US" w:eastAsia="zh-CN"/>
        </w:rPr>
        <w:t>参加</w:t>
      </w:r>
      <w:r>
        <w:rPr>
          <w:rFonts w:hint="eastAsia"/>
          <w:sz w:val="22"/>
          <w:lang w:eastAsia="zh-CN"/>
        </w:rPr>
        <w:t>适用。</w:t>
      </w:r>
    </w:p>
    <w:p>
      <w:pPr>
        <w:outlineLvl w:val="9"/>
        <w:rPr>
          <w:lang w:eastAsia="zh-CN"/>
        </w:rPr>
        <w:sectPr>
          <w:headerReference r:id="rId12" w:type="default"/>
          <w:footerReference r:id="rId13" w:type="default"/>
          <w:pgSz w:w="11910" w:h="16840"/>
          <w:pgMar w:top="1418" w:right="1418" w:bottom="1418" w:left="1418" w:header="680" w:footer="992" w:gutter="0"/>
          <w:pgNumType w:fmt="decimal"/>
          <w:cols w:space="720" w:num="1"/>
        </w:sectPr>
      </w:pPr>
      <w:r>
        <w:rPr>
          <w:lang w:eastAsia="zh-CN"/>
        </w:rPr>
        <w:br w:type="page"/>
      </w:r>
    </w:p>
    <w:p>
      <w:pPr>
        <w:pStyle w:val="2"/>
        <w:jc w:val="both"/>
        <w:outlineLvl w:val="9"/>
        <w:rPr>
          <w:rFonts w:ascii="Calibri"/>
          <w:kern w:val="2"/>
          <w:sz w:val="21"/>
          <w:lang w:eastAsia="zh-CN"/>
        </w:rPr>
      </w:pPr>
    </w:p>
    <w:p>
      <w:pPr>
        <w:pStyle w:val="5"/>
        <w:widowControl/>
        <w:wordWrap w:val="0"/>
        <w:spacing w:before="0" w:beforeAutospacing="0" w:after="0" w:afterAutospacing="0"/>
        <w:jc w:val="center"/>
        <w:rPr>
          <w:rFonts w:hint="eastAsia" w:ascii="宋体" w:hAnsi="宋体" w:eastAsia="宋体" w:cs="宋体"/>
          <w:b w:val="0"/>
          <w:color w:val="auto"/>
          <w:sz w:val="36"/>
          <w:szCs w:val="36"/>
          <w:highlight w:val="none"/>
        </w:rPr>
      </w:pPr>
      <w:r>
        <w:rPr>
          <w:rFonts w:hint="eastAsia" w:ascii="宋体" w:hAnsi="宋体" w:eastAsia="宋体" w:cs="宋体"/>
          <w:b w:val="0"/>
          <w:color w:val="auto"/>
          <w:sz w:val="36"/>
          <w:szCs w:val="36"/>
          <w:highlight w:val="none"/>
        </w:rPr>
        <w:t>廉洁承诺书</w:t>
      </w:r>
    </w:p>
    <w:p>
      <w:pPr>
        <w:rPr>
          <w:rFonts w:hint="eastAsia" w:ascii="宋体" w:hAnsi="宋体" w:eastAsia="宋体" w:cs="宋体"/>
          <w:color w:val="auto"/>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本企业参与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（项目名称）的随机抽取，现郑重承诺：</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一、不以任何方式向项目采购人（项目业主）、审批人员、监管人员、行业主管人员等行贿。</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二、不以任何方式托人打招呼、求关照，搞利益结盟，腐蚀党和国家机关工作人员。</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以上承诺如有违反，请严肃处理，欢迎监督举报！</w:t>
      </w:r>
    </w:p>
    <w:p>
      <w:pPr>
        <w:spacing w:line="360" w:lineRule="auto"/>
        <w:ind w:firstLine="560" w:firstLineChars="200"/>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申请人（单位名称）：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spacing w:line="360" w:lineRule="auto"/>
        <w:ind w:firstLine="3360" w:firstLineChars="1200"/>
        <w:rPr>
          <w:rFonts w:ascii="宋体" w:hAnsi="宋体"/>
          <w:b/>
          <w:bCs/>
          <w:kern w:val="2"/>
          <w:sz w:val="28"/>
          <w:szCs w:val="28"/>
          <w:lang w:val="zh-CN" w:eastAsia="zh-CN"/>
        </w:rPr>
        <w:sectPr>
          <w:pgSz w:w="11910" w:h="16840"/>
          <w:pgMar w:top="1418" w:right="1418" w:bottom="1418" w:left="1418" w:header="680" w:footer="992" w:gutter="0"/>
          <w:pgNumType w:fmt="decimal"/>
          <w:cols w:space="720" w:num="1"/>
        </w:sectPr>
      </w:pPr>
      <w:r>
        <w:rPr>
          <w:rFonts w:hint="eastAsia" w:ascii="宋体" w:hAnsi="宋体" w:eastAsia="宋体" w:cs="宋体"/>
          <w:color w:val="auto"/>
          <w:sz w:val="28"/>
          <w:szCs w:val="28"/>
          <w:highlight w:val="none"/>
        </w:rPr>
        <w:t>日期：     年     月     日</w:t>
      </w:r>
    </w:p>
    <w:p>
      <w:pPr>
        <w:pStyle w:val="2"/>
        <w:tabs>
          <w:tab w:val="left" w:pos="4934"/>
          <w:tab w:val="left" w:pos="6088"/>
          <w:tab w:val="left" w:pos="7034"/>
          <w:tab w:val="left" w:pos="7840"/>
        </w:tabs>
        <w:ind w:left="0" w:leftChars="0" w:firstLine="0" w:firstLineChars="0"/>
        <w:jc w:val="both"/>
        <w:outlineLvl w:val="9"/>
        <w:rPr>
          <w:sz w:val="24"/>
          <w:lang w:eastAsia="zh-CN"/>
        </w:rPr>
      </w:pPr>
    </w:p>
    <w:sectPr>
      <w:pgSz w:w="11910" w:h="16840"/>
      <w:pgMar w:top="1418" w:right="1418" w:bottom="1418" w:left="1418" w:header="68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à.ā">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left="4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p>
    <w:pPr>
      <w:spacing w:line="14" w:lineRule="auto"/>
      <w:jc w:val="both"/>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spacing w:line="200" w:lineRule="exact"/>
      <w:jc w:val="left"/>
      <w:rPr>
        <w:rFonts w:eastAsia="Times New Roman" w:cs="Times New Roman"/>
        <w:kern w:val="0"/>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eastAsia="Times New Roman" w:cs="Times New Roman"/>
        <w:kern w:val="0"/>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Style w:val="37"/>
        <w:rFonts w:hint="default" w:ascii="黑体" w:eastAsia="黑体" w:cs="黑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3</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Style w:val="37"/>
        <w:rFonts w:hint="eastAsia" w:ascii="黑体" w:eastAsia="黑体" w:cs="黑体"/>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4</w:t>
                    </w:r>
                    <w:r>
                      <w:fldChar w:fldCharType="end"/>
                    </w:r>
                  </w:p>
                </w:txbxContent>
              </v:textbox>
            </v:shape>
          </w:pict>
        </mc:Fallback>
      </mc:AlternateContent>
    </w:r>
  </w:p>
  <w:p>
    <w:pPr>
      <w:autoSpaceDE w:val="0"/>
      <w:autoSpaceDN w:val="0"/>
      <w:adjustRightInd w:val="0"/>
      <w:spacing w:line="200" w:lineRule="exact"/>
      <w:jc w:val="left"/>
      <w:rPr>
        <w:rFonts w:eastAsia="Times New Roman" w:cs="Times New Roman"/>
        <w:kern w:val="0"/>
        <w:sz w:val="20"/>
        <w:szCs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12</w:t>
                    </w:r>
                    <w:r>
                      <w:fldChar w:fldCharType="end"/>
                    </w:r>
                  </w:p>
                </w:txbxContent>
              </v:textbox>
            </v:shape>
          </w:pict>
        </mc:Fallback>
      </mc:AlternateContent>
    </w:r>
    <w:sdt>
      <w:sdtPr>
        <w:id w:val="1866245033"/>
      </w:sdtPr>
      <w:sdtContent/>
    </w:sdt>
  </w:p>
  <w:p>
    <w:pPr>
      <w:pStyle w:val="2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CC58CB"/>
    <w:multiLevelType w:val="singleLevel"/>
    <w:tmpl w:val="34CC58CB"/>
    <w:lvl w:ilvl="0" w:tentative="0">
      <w:start w:val="4"/>
      <w:numFmt w:val="chineseCounting"/>
      <w:suff w:val="nothing"/>
      <w:lvlText w:val="%1、"/>
      <w:lvlJc w:val="left"/>
      <w:rPr>
        <w:rFonts w:hint="eastAsia"/>
      </w:rPr>
    </w:lvl>
  </w:abstractNum>
  <w:abstractNum w:abstractNumId="1">
    <w:nsid w:val="73F9D49A"/>
    <w:multiLevelType w:val="singleLevel"/>
    <w:tmpl w:val="73F9D49A"/>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2MzMjBhZTczYTk2YTcyZjc5YTc1N2M3YTFmN2YifQ=="/>
  </w:docVars>
  <w:rsids>
    <w:rsidRoot w:val="0093715D"/>
    <w:rsid w:val="00000015"/>
    <w:rsid w:val="00000724"/>
    <w:rsid w:val="00000DA3"/>
    <w:rsid w:val="0000107D"/>
    <w:rsid w:val="0000301F"/>
    <w:rsid w:val="00005313"/>
    <w:rsid w:val="000053E6"/>
    <w:rsid w:val="00005820"/>
    <w:rsid w:val="000068DC"/>
    <w:rsid w:val="00006D70"/>
    <w:rsid w:val="000079C7"/>
    <w:rsid w:val="00007C1C"/>
    <w:rsid w:val="00010B3F"/>
    <w:rsid w:val="000120BC"/>
    <w:rsid w:val="00012D7C"/>
    <w:rsid w:val="00013581"/>
    <w:rsid w:val="00013685"/>
    <w:rsid w:val="0001419C"/>
    <w:rsid w:val="0001436E"/>
    <w:rsid w:val="00014923"/>
    <w:rsid w:val="000150D5"/>
    <w:rsid w:val="00015D45"/>
    <w:rsid w:val="000208A6"/>
    <w:rsid w:val="00022252"/>
    <w:rsid w:val="00022B62"/>
    <w:rsid w:val="0002316F"/>
    <w:rsid w:val="0002403D"/>
    <w:rsid w:val="0002470E"/>
    <w:rsid w:val="000251AA"/>
    <w:rsid w:val="0002669D"/>
    <w:rsid w:val="00027894"/>
    <w:rsid w:val="00027FFE"/>
    <w:rsid w:val="00031E1E"/>
    <w:rsid w:val="0003224A"/>
    <w:rsid w:val="00032377"/>
    <w:rsid w:val="00032724"/>
    <w:rsid w:val="00032FF8"/>
    <w:rsid w:val="00033564"/>
    <w:rsid w:val="00034AD8"/>
    <w:rsid w:val="00034B82"/>
    <w:rsid w:val="000360E3"/>
    <w:rsid w:val="00036A53"/>
    <w:rsid w:val="00037243"/>
    <w:rsid w:val="00037528"/>
    <w:rsid w:val="00037D36"/>
    <w:rsid w:val="00040118"/>
    <w:rsid w:val="00041622"/>
    <w:rsid w:val="00041A7A"/>
    <w:rsid w:val="00043AF7"/>
    <w:rsid w:val="00043F5D"/>
    <w:rsid w:val="00044872"/>
    <w:rsid w:val="0004590A"/>
    <w:rsid w:val="00045E58"/>
    <w:rsid w:val="000479F9"/>
    <w:rsid w:val="00047EC1"/>
    <w:rsid w:val="000505CE"/>
    <w:rsid w:val="00050977"/>
    <w:rsid w:val="000514BA"/>
    <w:rsid w:val="000531B7"/>
    <w:rsid w:val="0005445D"/>
    <w:rsid w:val="0005517D"/>
    <w:rsid w:val="00055408"/>
    <w:rsid w:val="00055B17"/>
    <w:rsid w:val="00056055"/>
    <w:rsid w:val="0005622B"/>
    <w:rsid w:val="000567F8"/>
    <w:rsid w:val="00056993"/>
    <w:rsid w:val="00057658"/>
    <w:rsid w:val="00057CA3"/>
    <w:rsid w:val="00057E93"/>
    <w:rsid w:val="00060018"/>
    <w:rsid w:val="00060671"/>
    <w:rsid w:val="00060C90"/>
    <w:rsid w:val="0006129E"/>
    <w:rsid w:val="0006174E"/>
    <w:rsid w:val="00061BE1"/>
    <w:rsid w:val="00064489"/>
    <w:rsid w:val="00064D32"/>
    <w:rsid w:val="00065AA2"/>
    <w:rsid w:val="00065B44"/>
    <w:rsid w:val="0006727F"/>
    <w:rsid w:val="000676B3"/>
    <w:rsid w:val="0007029F"/>
    <w:rsid w:val="000704AC"/>
    <w:rsid w:val="00070555"/>
    <w:rsid w:val="00070A40"/>
    <w:rsid w:val="00072FE0"/>
    <w:rsid w:val="000730EF"/>
    <w:rsid w:val="000732B5"/>
    <w:rsid w:val="00073C55"/>
    <w:rsid w:val="000754C7"/>
    <w:rsid w:val="000772C6"/>
    <w:rsid w:val="00080C6B"/>
    <w:rsid w:val="00081215"/>
    <w:rsid w:val="000821A0"/>
    <w:rsid w:val="00083C69"/>
    <w:rsid w:val="000840BB"/>
    <w:rsid w:val="000842CF"/>
    <w:rsid w:val="00084642"/>
    <w:rsid w:val="00085636"/>
    <w:rsid w:val="00085A54"/>
    <w:rsid w:val="00085B47"/>
    <w:rsid w:val="00090339"/>
    <w:rsid w:val="000905D1"/>
    <w:rsid w:val="00090DDC"/>
    <w:rsid w:val="00090F30"/>
    <w:rsid w:val="000911A5"/>
    <w:rsid w:val="000912F7"/>
    <w:rsid w:val="00092146"/>
    <w:rsid w:val="00093F05"/>
    <w:rsid w:val="00094430"/>
    <w:rsid w:val="00095151"/>
    <w:rsid w:val="00096C48"/>
    <w:rsid w:val="0009727D"/>
    <w:rsid w:val="000975F7"/>
    <w:rsid w:val="00097889"/>
    <w:rsid w:val="000A2F55"/>
    <w:rsid w:val="000A379A"/>
    <w:rsid w:val="000A3FFC"/>
    <w:rsid w:val="000A4E4B"/>
    <w:rsid w:val="000A4F91"/>
    <w:rsid w:val="000A5E85"/>
    <w:rsid w:val="000A642A"/>
    <w:rsid w:val="000A661C"/>
    <w:rsid w:val="000A6EA1"/>
    <w:rsid w:val="000A70C9"/>
    <w:rsid w:val="000A7C8F"/>
    <w:rsid w:val="000A7D80"/>
    <w:rsid w:val="000A7E69"/>
    <w:rsid w:val="000B0753"/>
    <w:rsid w:val="000B0955"/>
    <w:rsid w:val="000B1446"/>
    <w:rsid w:val="000B2873"/>
    <w:rsid w:val="000B2CF4"/>
    <w:rsid w:val="000B2E98"/>
    <w:rsid w:val="000B42D7"/>
    <w:rsid w:val="000B4D56"/>
    <w:rsid w:val="000B58E7"/>
    <w:rsid w:val="000B6374"/>
    <w:rsid w:val="000B6BDF"/>
    <w:rsid w:val="000B7608"/>
    <w:rsid w:val="000B778B"/>
    <w:rsid w:val="000C1DF8"/>
    <w:rsid w:val="000C217B"/>
    <w:rsid w:val="000C2B3D"/>
    <w:rsid w:val="000C3055"/>
    <w:rsid w:val="000C3D37"/>
    <w:rsid w:val="000C3DEB"/>
    <w:rsid w:val="000C503F"/>
    <w:rsid w:val="000C59A0"/>
    <w:rsid w:val="000C59BC"/>
    <w:rsid w:val="000C5A4D"/>
    <w:rsid w:val="000C64B2"/>
    <w:rsid w:val="000C6604"/>
    <w:rsid w:val="000D015E"/>
    <w:rsid w:val="000D0270"/>
    <w:rsid w:val="000D0474"/>
    <w:rsid w:val="000D1BAC"/>
    <w:rsid w:val="000D2C96"/>
    <w:rsid w:val="000D38D8"/>
    <w:rsid w:val="000D4193"/>
    <w:rsid w:val="000D48F8"/>
    <w:rsid w:val="000D5F2F"/>
    <w:rsid w:val="000D72C8"/>
    <w:rsid w:val="000D76B8"/>
    <w:rsid w:val="000E0689"/>
    <w:rsid w:val="000E0FDB"/>
    <w:rsid w:val="000E1F8C"/>
    <w:rsid w:val="000E2DF1"/>
    <w:rsid w:val="000E3317"/>
    <w:rsid w:val="000E3D3F"/>
    <w:rsid w:val="000E45BA"/>
    <w:rsid w:val="000E4A3B"/>
    <w:rsid w:val="000E4E69"/>
    <w:rsid w:val="000E57B1"/>
    <w:rsid w:val="000E5952"/>
    <w:rsid w:val="000F0636"/>
    <w:rsid w:val="000F07FF"/>
    <w:rsid w:val="000F1826"/>
    <w:rsid w:val="000F1AF6"/>
    <w:rsid w:val="000F23F8"/>
    <w:rsid w:val="000F2C06"/>
    <w:rsid w:val="000F327C"/>
    <w:rsid w:val="000F4583"/>
    <w:rsid w:val="000F5446"/>
    <w:rsid w:val="000F57B4"/>
    <w:rsid w:val="000F6889"/>
    <w:rsid w:val="000F6C8E"/>
    <w:rsid w:val="0010070F"/>
    <w:rsid w:val="00101E40"/>
    <w:rsid w:val="00103EA8"/>
    <w:rsid w:val="0010429F"/>
    <w:rsid w:val="00104EDA"/>
    <w:rsid w:val="00105406"/>
    <w:rsid w:val="00106998"/>
    <w:rsid w:val="001072E2"/>
    <w:rsid w:val="00111090"/>
    <w:rsid w:val="00111C00"/>
    <w:rsid w:val="0011208B"/>
    <w:rsid w:val="00112600"/>
    <w:rsid w:val="001135FD"/>
    <w:rsid w:val="00113F74"/>
    <w:rsid w:val="0011421B"/>
    <w:rsid w:val="001148DE"/>
    <w:rsid w:val="00115045"/>
    <w:rsid w:val="00115F8E"/>
    <w:rsid w:val="00116ECA"/>
    <w:rsid w:val="00117554"/>
    <w:rsid w:val="001202B2"/>
    <w:rsid w:val="00120B65"/>
    <w:rsid w:val="00120E68"/>
    <w:rsid w:val="00122B7C"/>
    <w:rsid w:val="00123FB6"/>
    <w:rsid w:val="001249BF"/>
    <w:rsid w:val="001253A0"/>
    <w:rsid w:val="00126EE1"/>
    <w:rsid w:val="00130251"/>
    <w:rsid w:val="001307DD"/>
    <w:rsid w:val="00131102"/>
    <w:rsid w:val="00131B6C"/>
    <w:rsid w:val="00132528"/>
    <w:rsid w:val="00132D13"/>
    <w:rsid w:val="00132FA4"/>
    <w:rsid w:val="0013349A"/>
    <w:rsid w:val="00133A54"/>
    <w:rsid w:val="00133BE7"/>
    <w:rsid w:val="00134E0B"/>
    <w:rsid w:val="001350B0"/>
    <w:rsid w:val="001353F6"/>
    <w:rsid w:val="00135827"/>
    <w:rsid w:val="001358F2"/>
    <w:rsid w:val="001361E1"/>
    <w:rsid w:val="001364BF"/>
    <w:rsid w:val="00137726"/>
    <w:rsid w:val="00137A99"/>
    <w:rsid w:val="00137DF0"/>
    <w:rsid w:val="001408BB"/>
    <w:rsid w:val="001425BA"/>
    <w:rsid w:val="00143E99"/>
    <w:rsid w:val="001445EC"/>
    <w:rsid w:val="00144BEE"/>
    <w:rsid w:val="00144E92"/>
    <w:rsid w:val="00146AEF"/>
    <w:rsid w:val="0015087B"/>
    <w:rsid w:val="00151CEA"/>
    <w:rsid w:val="001524CB"/>
    <w:rsid w:val="00152DEA"/>
    <w:rsid w:val="001546F5"/>
    <w:rsid w:val="00156D69"/>
    <w:rsid w:val="00157668"/>
    <w:rsid w:val="00157FBA"/>
    <w:rsid w:val="00160315"/>
    <w:rsid w:val="00161851"/>
    <w:rsid w:val="00162506"/>
    <w:rsid w:val="00164350"/>
    <w:rsid w:val="001646F0"/>
    <w:rsid w:val="00164AD5"/>
    <w:rsid w:val="001657B9"/>
    <w:rsid w:val="00165F9F"/>
    <w:rsid w:val="00166823"/>
    <w:rsid w:val="00166AAF"/>
    <w:rsid w:val="001675B5"/>
    <w:rsid w:val="00167F6D"/>
    <w:rsid w:val="0017044E"/>
    <w:rsid w:val="00170A95"/>
    <w:rsid w:val="00170EB2"/>
    <w:rsid w:val="0017246D"/>
    <w:rsid w:val="00172EAD"/>
    <w:rsid w:val="001742B4"/>
    <w:rsid w:val="00175320"/>
    <w:rsid w:val="001765E3"/>
    <w:rsid w:val="00176C78"/>
    <w:rsid w:val="00176DD2"/>
    <w:rsid w:val="00176F4F"/>
    <w:rsid w:val="00177089"/>
    <w:rsid w:val="00177725"/>
    <w:rsid w:val="00177BEC"/>
    <w:rsid w:val="00180C30"/>
    <w:rsid w:val="00180ECE"/>
    <w:rsid w:val="00181059"/>
    <w:rsid w:val="00182F4F"/>
    <w:rsid w:val="001849DE"/>
    <w:rsid w:val="00185F24"/>
    <w:rsid w:val="00186AB2"/>
    <w:rsid w:val="00186FC3"/>
    <w:rsid w:val="00187603"/>
    <w:rsid w:val="00187E7C"/>
    <w:rsid w:val="00190778"/>
    <w:rsid w:val="0019118C"/>
    <w:rsid w:val="001911E1"/>
    <w:rsid w:val="00191513"/>
    <w:rsid w:val="00192E25"/>
    <w:rsid w:val="001932F3"/>
    <w:rsid w:val="00193741"/>
    <w:rsid w:val="00194088"/>
    <w:rsid w:val="00195537"/>
    <w:rsid w:val="00195BF2"/>
    <w:rsid w:val="00195DB5"/>
    <w:rsid w:val="00195F7B"/>
    <w:rsid w:val="00196509"/>
    <w:rsid w:val="00196BAD"/>
    <w:rsid w:val="00197EC6"/>
    <w:rsid w:val="001A0049"/>
    <w:rsid w:val="001A0ACE"/>
    <w:rsid w:val="001A2B73"/>
    <w:rsid w:val="001A4434"/>
    <w:rsid w:val="001A4529"/>
    <w:rsid w:val="001A57C6"/>
    <w:rsid w:val="001A5A4B"/>
    <w:rsid w:val="001A5A93"/>
    <w:rsid w:val="001A602E"/>
    <w:rsid w:val="001A7204"/>
    <w:rsid w:val="001B0595"/>
    <w:rsid w:val="001B0CDD"/>
    <w:rsid w:val="001B112F"/>
    <w:rsid w:val="001B248E"/>
    <w:rsid w:val="001B2931"/>
    <w:rsid w:val="001B468B"/>
    <w:rsid w:val="001B509F"/>
    <w:rsid w:val="001B5835"/>
    <w:rsid w:val="001B5D0F"/>
    <w:rsid w:val="001B6011"/>
    <w:rsid w:val="001B65C9"/>
    <w:rsid w:val="001B7EA9"/>
    <w:rsid w:val="001C116C"/>
    <w:rsid w:val="001C24CC"/>
    <w:rsid w:val="001C2684"/>
    <w:rsid w:val="001C323A"/>
    <w:rsid w:val="001C4F9C"/>
    <w:rsid w:val="001C5492"/>
    <w:rsid w:val="001C54A4"/>
    <w:rsid w:val="001C5E5E"/>
    <w:rsid w:val="001D0085"/>
    <w:rsid w:val="001D0B33"/>
    <w:rsid w:val="001D156D"/>
    <w:rsid w:val="001D21E4"/>
    <w:rsid w:val="001D31CD"/>
    <w:rsid w:val="001D32D8"/>
    <w:rsid w:val="001D3C22"/>
    <w:rsid w:val="001D41DE"/>
    <w:rsid w:val="001D4219"/>
    <w:rsid w:val="001D471C"/>
    <w:rsid w:val="001D48B3"/>
    <w:rsid w:val="001D4CCF"/>
    <w:rsid w:val="001D5449"/>
    <w:rsid w:val="001D60B9"/>
    <w:rsid w:val="001D62FA"/>
    <w:rsid w:val="001D660B"/>
    <w:rsid w:val="001D6D69"/>
    <w:rsid w:val="001D70AE"/>
    <w:rsid w:val="001D75CB"/>
    <w:rsid w:val="001D7E91"/>
    <w:rsid w:val="001E0262"/>
    <w:rsid w:val="001E09AE"/>
    <w:rsid w:val="001E0B14"/>
    <w:rsid w:val="001E1388"/>
    <w:rsid w:val="001E2717"/>
    <w:rsid w:val="001E4926"/>
    <w:rsid w:val="001E4C92"/>
    <w:rsid w:val="001E5951"/>
    <w:rsid w:val="001E6063"/>
    <w:rsid w:val="001F08C6"/>
    <w:rsid w:val="001F0C1D"/>
    <w:rsid w:val="001F1134"/>
    <w:rsid w:val="001F1250"/>
    <w:rsid w:val="001F24A0"/>
    <w:rsid w:val="001F3C28"/>
    <w:rsid w:val="001F3E0E"/>
    <w:rsid w:val="001F4808"/>
    <w:rsid w:val="001F49FD"/>
    <w:rsid w:val="001F55DA"/>
    <w:rsid w:val="001F5E38"/>
    <w:rsid w:val="001F64D9"/>
    <w:rsid w:val="001F79E5"/>
    <w:rsid w:val="0020049C"/>
    <w:rsid w:val="00200AEB"/>
    <w:rsid w:val="00201087"/>
    <w:rsid w:val="002013E1"/>
    <w:rsid w:val="00201B49"/>
    <w:rsid w:val="00201E48"/>
    <w:rsid w:val="002052E0"/>
    <w:rsid w:val="002061E6"/>
    <w:rsid w:val="002073A6"/>
    <w:rsid w:val="002076C4"/>
    <w:rsid w:val="002079CD"/>
    <w:rsid w:val="0021025D"/>
    <w:rsid w:val="002102B2"/>
    <w:rsid w:val="0021099C"/>
    <w:rsid w:val="002109D6"/>
    <w:rsid w:val="00211F0D"/>
    <w:rsid w:val="0021370B"/>
    <w:rsid w:val="00213A3F"/>
    <w:rsid w:val="00213D99"/>
    <w:rsid w:val="00214E43"/>
    <w:rsid w:val="00214F3D"/>
    <w:rsid w:val="002161F0"/>
    <w:rsid w:val="00216222"/>
    <w:rsid w:val="002173A1"/>
    <w:rsid w:val="00217F81"/>
    <w:rsid w:val="00220B18"/>
    <w:rsid w:val="00221074"/>
    <w:rsid w:val="0022115D"/>
    <w:rsid w:val="00222123"/>
    <w:rsid w:val="0022372F"/>
    <w:rsid w:val="00223812"/>
    <w:rsid w:val="00224069"/>
    <w:rsid w:val="00224197"/>
    <w:rsid w:val="002245C7"/>
    <w:rsid w:val="00226BEE"/>
    <w:rsid w:val="00230C96"/>
    <w:rsid w:val="002323F3"/>
    <w:rsid w:val="00233EF1"/>
    <w:rsid w:val="002343B1"/>
    <w:rsid w:val="0023456B"/>
    <w:rsid w:val="00234754"/>
    <w:rsid w:val="00235135"/>
    <w:rsid w:val="00240B4F"/>
    <w:rsid w:val="00241EB1"/>
    <w:rsid w:val="00241EFD"/>
    <w:rsid w:val="002424E8"/>
    <w:rsid w:val="00242EB8"/>
    <w:rsid w:val="002438D6"/>
    <w:rsid w:val="0024438D"/>
    <w:rsid w:val="00244CBB"/>
    <w:rsid w:val="002457E0"/>
    <w:rsid w:val="00245CD1"/>
    <w:rsid w:val="00245D92"/>
    <w:rsid w:val="00246F0C"/>
    <w:rsid w:val="00247293"/>
    <w:rsid w:val="00247880"/>
    <w:rsid w:val="00247B4A"/>
    <w:rsid w:val="00250135"/>
    <w:rsid w:val="0025041E"/>
    <w:rsid w:val="002504F9"/>
    <w:rsid w:val="00250A53"/>
    <w:rsid w:val="00251E6A"/>
    <w:rsid w:val="0025292F"/>
    <w:rsid w:val="00253C7C"/>
    <w:rsid w:val="0025474E"/>
    <w:rsid w:val="00254B07"/>
    <w:rsid w:val="002551E7"/>
    <w:rsid w:val="00255AC8"/>
    <w:rsid w:val="00256909"/>
    <w:rsid w:val="002579A8"/>
    <w:rsid w:val="00260301"/>
    <w:rsid w:val="0026030D"/>
    <w:rsid w:val="00261320"/>
    <w:rsid w:val="00261F31"/>
    <w:rsid w:val="00263DF7"/>
    <w:rsid w:val="00264FE8"/>
    <w:rsid w:val="002669B5"/>
    <w:rsid w:val="00267708"/>
    <w:rsid w:val="0027172A"/>
    <w:rsid w:val="0027184C"/>
    <w:rsid w:val="00271DA2"/>
    <w:rsid w:val="00271EBB"/>
    <w:rsid w:val="002732DB"/>
    <w:rsid w:val="00274030"/>
    <w:rsid w:val="002746A4"/>
    <w:rsid w:val="00275BF3"/>
    <w:rsid w:val="00276820"/>
    <w:rsid w:val="00277DAE"/>
    <w:rsid w:val="0028032B"/>
    <w:rsid w:val="00280CBF"/>
    <w:rsid w:val="00283AFD"/>
    <w:rsid w:val="00283FCC"/>
    <w:rsid w:val="002841A6"/>
    <w:rsid w:val="002877C5"/>
    <w:rsid w:val="00287E26"/>
    <w:rsid w:val="00287E8B"/>
    <w:rsid w:val="00290B81"/>
    <w:rsid w:val="002936CB"/>
    <w:rsid w:val="002939B1"/>
    <w:rsid w:val="00293C4E"/>
    <w:rsid w:val="00294EC6"/>
    <w:rsid w:val="002950FA"/>
    <w:rsid w:val="002953F3"/>
    <w:rsid w:val="00295645"/>
    <w:rsid w:val="002956F6"/>
    <w:rsid w:val="00295B51"/>
    <w:rsid w:val="00296933"/>
    <w:rsid w:val="00297E69"/>
    <w:rsid w:val="00297E86"/>
    <w:rsid w:val="002A0DBE"/>
    <w:rsid w:val="002A1792"/>
    <w:rsid w:val="002A1B16"/>
    <w:rsid w:val="002A20E5"/>
    <w:rsid w:val="002A2B4B"/>
    <w:rsid w:val="002A4137"/>
    <w:rsid w:val="002A4475"/>
    <w:rsid w:val="002A5ABF"/>
    <w:rsid w:val="002A6873"/>
    <w:rsid w:val="002A6DE0"/>
    <w:rsid w:val="002A74D4"/>
    <w:rsid w:val="002A76B4"/>
    <w:rsid w:val="002A78E1"/>
    <w:rsid w:val="002A7C0E"/>
    <w:rsid w:val="002B0223"/>
    <w:rsid w:val="002B08D1"/>
    <w:rsid w:val="002B19D9"/>
    <w:rsid w:val="002B292B"/>
    <w:rsid w:val="002B3659"/>
    <w:rsid w:val="002B42D9"/>
    <w:rsid w:val="002B5115"/>
    <w:rsid w:val="002B5851"/>
    <w:rsid w:val="002B5D77"/>
    <w:rsid w:val="002B5D88"/>
    <w:rsid w:val="002B6232"/>
    <w:rsid w:val="002B671A"/>
    <w:rsid w:val="002C0303"/>
    <w:rsid w:val="002C0560"/>
    <w:rsid w:val="002C119B"/>
    <w:rsid w:val="002C16CF"/>
    <w:rsid w:val="002C1FB9"/>
    <w:rsid w:val="002C453B"/>
    <w:rsid w:val="002C50F3"/>
    <w:rsid w:val="002C5A75"/>
    <w:rsid w:val="002C62C5"/>
    <w:rsid w:val="002C7840"/>
    <w:rsid w:val="002D08CA"/>
    <w:rsid w:val="002D0F7B"/>
    <w:rsid w:val="002D138A"/>
    <w:rsid w:val="002D15AD"/>
    <w:rsid w:val="002D1A7B"/>
    <w:rsid w:val="002D1AAD"/>
    <w:rsid w:val="002D53D5"/>
    <w:rsid w:val="002D5EF2"/>
    <w:rsid w:val="002D72A3"/>
    <w:rsid w:val="002E0048"/>
    <w:rsid w:val="002E0631"/>
    <w:rsid w:val="002E099C"/>
    <w:rsid w:val="002E0FDB"/>
    <w:rsid w:val="002E18E4"/>
    <w:rsid w:val="002E2AA7"/>
    <w:rsid w:val="002E31A9"/>
    <w:rsid w:val="002E3E88"/>
    <w:rsid w:val="002E3F4B"/>
    <w:rsid w:val="002E5616"/>
    <w:rsid w:val="002E5860"/>
    <w:rsid w:val="002E6CA4"/>
    <w:rsid w:val="002E7983"/>
    <w:rsid w:val="002F038B"/>
    <w:rsid w:val="002F069C"/>
    <w:rsid w:val="002F090B"/>
    <w:rsid w:val="002F1A26"/>
    <w:rsid w:val="002F34A7"/>
    <w:rsid w:val="002F3DB3"/>
    <w:rsid w:val="002F4CD5"/>
    <w:rsid w:val="002F4FC8"/>
    <w:rsid w:val="002F5449"/>
    <w:rsid w:val="002F5680"/>
    <w:rsid w:val="002F5A24"/>
    <w:rsid w:val="002F799F"/>
    <w:rsid w:val="002F79FB"/>
    <w:rsid w:val="003006F1"/>
    <w:rsid w:val="00301170"/>
    <w:rsid w:val="00301944"/>
    <w:rsid w:val="00302816"/>
    <w:rsid w:val="00302847"/>
    <w:rsid w:val="00302906"/>
    <w:rsid w:val="00305511"/>
    <w:rsid w:val="00305536"/>
    <w:rsid w:val="00306043"/>
    <w:rsid w:val="00306E48"/>
    <w:rsid w:val="00307A7A"/>
    <w:rsid w:val="00307A9F"/>
    <w:rsid w:val="00311465"/>
    <w:rsid w:val="00311C9D"/>
    <w:rsid w:val="00312863"/>
    <w:rsid w:val="003128D7"/>
    <w:rsid w:val="00312FC5"/>
    <w:rsid w:val="003142F8"/>
    <w:rsid w:val="00315511"/>
    <w:rsid w:val="00315CD7"/>
    <w:rsid w:val="00316D10"/>
    <w:rsid w:val="00317863"/>
    <w:rsid w:val="00320A6B"/>
    <w:rsid w:val="00320D54"/>
    <w:rsid w:val="00321E88"/>
    <w:rsid w:val="00323C6F"/>
    <w:rsid w:val="00324401"/>
    <w:rsid w:val="003250DF"/>
    <w:rsid w:val="00326C44"/>
    <w:rsid w:val="0032701C"/>
    <w:rsid w:val="00327BB4"/>
    <w:rsid w:val="003313DC"/>
    <w:rsid w:val="003316A1"/>
    <w:rsid w:val="00331862"/>
    <w:rsid w:val="00332676"/>
    <w:rsid w:val="00332B3D"/>
    <w:rsid w:val="00333425"/>
    <w:rsid w:val="00333583"/>
    <w:rsid w:val="00334D8B"/>
    <w:rsid w:val="00335487"/>
    <w:rsid w:val="0033741C"/>
    <w:rsid w:val="00337807"/>
    <w:rsid w:val="00337DDF"/>
    <w:rsid w:val="00340547"/>
    <w:rsid w:val="00341082"/>
    <w:rsid w:val="00341916"/>
    <w:rsid w:val="00341CCA"/>
    <w:rsid w:val="00342BAD"/>
    <w:rsid w:val="00343960"/>
    <w:rsid w:val="00346A3C"/>
    <w:rsid w:val="00346C80"/>
    <w:rsid w:val="00347601"/>
    <w:rsid w:val="00347BE6"/>
    <w:rsid w:val="00347D35"/>
    <w:rsid w:val="00351246"/>
    <w:rsid w:val="00352175"/>
    <w:rsid w:val="0035289E"/>
    <w:rsid w:val="00353297"/>
    <w:rsid w:val="00353377"/>
    <w:rsid w:val="00356C9C"/>
    <w:rsid w:val="00357988"/>
    <w:rsid w:val="00357A10"/>
    <w:rsid w:val="00357D8A"/>
    <w:rsid w:val="00360882"/>
    <w:rsid w:val="003610E1"/>
    <w:rsid w:val="003622A3"/>
    <w:rsid w:val="00362592"/>
    <w:rsid w:val="00362B31"/>
    <w:rsid w:val="0036302A"/>
    <w:rsid w:val="003637E4"/>
    <w:rsid w:val="00364CD8"/>
    <w:rsid w:val="00365466"/>
    <w:rsid w:val="003660D3"/>
    <w:rsid w:val="00366B58"/>
    <w:rsid w:val="0037093B"/>
    <w:rsid w:val="0037440E"/>
    <w:rsid w:val="00376416"/>
    <w:rsid w:val="00376F22"/>
    <w:rsid w:val="00376F8D"/>
    <w:rsid w:val="003807AE"/>
    <w:rsid w:val="00382890"/>
    <w:rsid w:val="003862D7"/>
    <w:rsid w:val="00386E64"/>
    <w:rsid w:val="00387F25"/>
    <w:rsid w:val="00390215"/>
    <w:rsid w:val="00391D37"/>
    <w:rsid w:val="00391DB2"/>
    <w:rsid w:val="003925C5"/>
    <w:rsid w:val="003927A3"/>
    <w:rsid w:val="00392D9B"/>
    <w:rsid w:val="00394DF3"/>
    <w:rsid w:val="0039517A"/>
    <w:rsid w:val="00395E00"/>
    <w:rsid w:val="0039618F"/>
    <w:rsid w:val="003966E9"/>
    <w:rsid w:val="0039701C"/>
    <w:rsid w:val="00397897"/>
    <w:rsid w:val="00397E34"/>
    <w:rsid w:val="003A01B8"/>
    <w:rsid w:val="003A256A"/>
    <w:rsid w:val="003A43C7"/>
    <w:rsid w:val="003A483D"/>
    <w:rsid w:val="003A4F7F"/>
    <w:rsid w:val="003A5456"/>
    <w:rsid w:val="003A5757"/>
    <w:rsid w:val="003A7324"/>
    <w:rsid w:val="003B0157"/>
    <w:rsid w:val="003B023E"/>
    <w:rsid w:val="003B09C9"/>
    <w:rsid w:val="003B17DB"/>
    <w:rsid w:val="003B1C0D"/>
    <w:rsid w:val="003B1C96"/>
    <w:rsid w:val="003B3D26"/>
    <w:rsid w:val="003B5247"/>
    <w:rsid w:val="003B5D07"/>
    <w:rsid w:val="003B6B56"/>
    <w:rsid w:val="003B7838"/>
    <w:rsid w:val="003B79BA"/>
    <w:rsid w:val="003C1057"/>
    <w:rsid w:val="003C16F4"/>
    <w:rsid w:val="003C1DEF"/>
    <w:rsid w:val="003C3012"/>
    <w:rsid w:val="003C53D7"/>
    <w:rsid w:val="003C5508"/>
    <w:rsid w:val="003C5F77"/>
    <w:rsid w:val="003D0561"/>
    <w:rsid w:val="003D07C3"/>
    <w:rsid w:val="003D1400"/>
    <w:rsid w:val="003D14C2"/>
    <w:rsid w:val="003D18EE"/>
    <w:rsid w:val="003D2D88"/>
    <w:rsid w:val="003D3D0D"/>
    <w:rsid w:val="003D49ED"/>
    <w:rsid w:val="003D4FD8"/>
    <w:rsid w:val="003D5634"/>
    <w:rsid w:val="003D68D5"/>
    <w:rsid w:val="003D69C2"/>
    <w:rsid w:val="003D6C7E"/>
    <w:rsid w:val="003D6E70"/>
    <w:rsid w:val="003E0405"/>
    <w:rsid w:val="003E07E0"/>
    <w:rsid w:val="003E16D6"/>
    <w:rsid w:val="003E31CB"/>
    <w:rsid w:val="003E39AA"/>
    <w:rsid w:val="003E3AA7"/>
    <w:rsid w:val="003E4940"/>
    <w:rsid w:val="003E6670"/>
    <w:rsid w:val="003E7083"/>
    <w:rsid w:val="003F0776"/>
    <w:rsid w:val="003F0D0B"/>
    <w:rsid w:val="003F0F37"/>
    <w:rsid w:val="003F1B35"/>
    <w:rsid w:val="003F342A"/>
    <w:rsid w:val="003F3456"/>
    <w:rsid w:val="003F4798"/>
    <w:rsid w:val="003F4E0C"/>
    <w:rsid w:val="003F56E0"/>
    <w:rsid w:val="003F574B"/>
    <w:rsid w:val="003F60BE"/>
    <w:rsid w:val="003F7AD0"/>
    <w:rsid w:val="003F7E74"/>
    <w:rsid w:val="004009EB"/>
    <w:rsid w:val="00401374"/>
    <w:rsid w:val="00402573"/>
    <w:rsid w:val="004029F1"/>
    <w:rsid w:val="00402CA3"/>
    <w:rsid w:val="00402F48"/>
    <w:rsid w:val="0040345C"/>
    <w:rsid w:val="00403A49"/>
    <w:rsid w:val="00405A44"/>
    <w:rsid w:val="00406164"/>
    <w:rsid w:val="004068DA"/>
    <w:rsid w:val="00406ADB"/>
    <w:rsid w:val="00407158"/>
    <w:rsid w:val="00407579"/>
    <w:rsid w:val="0041001A"/>
    <w:rsid w:val="00412540"/>
    <w:rsid w:val="00413457"/>
    <w:rsid w:val="004135F7"/>
    <w:rsid w:val="004138E8"/>
    <w:rsid w:val="00413E25"/>
    <w:rsid w:val="00415FE5"/>
    <w:rsid w:val="00416D2B"/>
    <w:rsid w:val="0041746C"/>
    <w:rsid w:val="00417A7A"/>
    <w:rsid w:val="004204B6"/>
    <w:rsid w:val="0042092B"/>
    <w:rsid w:val="0042166A"/>
    <w:rsid w:val="00421A6D"/>
    <w:rsid w:val="00421D7D"/>
    <w:rsid w:val="00422294"/>
    <w:rsid w:val="00422757"/>
    <w:rsid w:val="00423801"/>
    <w:rsid w:val="00426132"/>
    <w:rsid w:val="00426E0C"/>
    <w:rsid w:val="004341A3"/>
    <w:rsid w:val="004342DF"/>
    <w:rsid w:val="00434379"/>
    <w:rsid w:val="00435663"/>
    <w:rsid w:val="00435A37"/>
    <w:rsid w:val="004368BB"/>
    <w:rsid w:val="00437060"/>
    <w:rsid w:val="00437B00"/>
    <w:rsid w:val="00441DD5"/>
    <w:rsid w:val="00442486"/>
    <w:rsid w:val="00442B2E"/>
    <w:rsid w:val="00442F69"/>
    <w:rsid w:val="0044421A"/>
    <w:rsid w:val="0044514A"/>
    <w:rsid w:val="00445562"/>
    <w:rsid w:val="00445E66"/>
    <w:rsid w:val="00446048"/>
    <w:rsid w:val="00446ACB"/>
    <w:rsid w:val="00446F66"/>
    <w:rsid w:val="004472BA"/>
    <w:rsid w:val="00450343"/>
    <w:rsid w:val="0045057E"/>
    <w:rsid w:val="0045088E"/>
    <w:rsid w:val="00450A84"/>
    <w:rsid w:val="0045216C"/>
    <w:rsid w:val="00452393"/>
    <w:rsid w:val="004531CC"/>
    <w:rsid w:val="00453F1F"/>
    <w:rsid w:val="00453F74"/>
    <w:rsid w:val="00454261"/>
    <w:rsid w:val="00455071"/>
    <w:rsid w:val="00455274"/>
    <w:rsid w:val="00456CA4"/>
    <w:rsid w:val="00456F63"/>
    <w:rsid w:val="00456FBA"/>
    <w:rsid w:val="00457AEB"/>
    <w:rsid w:val="00460670"/>
    <w:rsid w:val="00460FF8"/>
    <w:rsid w:val="00461504"/>
    <w:rsid w:val="00461C26"/>
    <w:rsid w:val="00461DAC"/>
    <w:rsid w:val="004629D4"/>
    <w:rsid w:val="00462EA7"/>
    <w:rsid w:val="0046427F"/>
    <w:rsid w:val="004644A2"/>
    <w:rsid w:val="00465138"/>
    <w:rsid w:val="0046789D"/>
    <w:rsid w:val="00467909"/>
    <w:rsid w:val="00467A52"/>
    <w:rsid w:val="00470433"/>
    <w:rsid w:val="004708A9"/>
    <w:rsid w:val="00470DA6"/>
    <w:rsid w:val="00471DB0"/>
    <w:rsid w:val="00472B2A"/>
    <w:rsid w:val="004730B6"/>
    <w:rsid w:val="00474673"/>
    <w:rsid w:val="00474825"/>
    <w:rsid w:val="004755DD"/>
    <w:rsid w:val="00475D3C"/>
    <w:rsid w:val="004765D1"/>
    <w:rsid w:val="004769D8"/>
    <w:rsid w:val="00477189"/>
    <w:rsid w:val="00477E57"/>
    <w:rsid w:val="0048068F"/>
    <w:rsid w:val="004811C5"/>
    <w:rsid w:val="004813A0"/>
    <w:rsid w:val="0048168E"/>
    <w:rsid w:val="00483A66"/>
    <w:rsid w:val="004865B8"/>
    <w:rsid w:val="004866CC"/>
    <w:rsid w:val="00487425"/>
    <w:rsid w:val="00487DD9"/>
    <w:rsid w:val="00491B45"/>
    <w:rsid w:val="00492268"/>
    <w:rsid w:val="00492EB9"/>
    <w:rsid w:val="00493CCE"/>
    <w:rsid w:val="0049524A"/>
    <w:rsid w:val="004954A0"/>
    <w:rsid w:val="004954F9"/>
    <w:rsid w:val="00495600"/>
    <w:rsid w:val="00495CC5"/>
    <w:rsid w:val="004A0335"/>
    <w:rsid w:val="004A1EBB"/>
    <w:rsid w:val="004A21B1"/>
    <w:rsid w:val="004A24AB"/>
    <w:rsid w:val="004A4090"/>
    <w:rsid w:val="004A415C"/>
    <w:rsid w:val="004A4767"/>
    <w:rsid w:val="004A4F22"/>
    <w:rsid w:val="004A51E3"/>
    <w:rsid w:val="004A5B06"/>
    <w:rsid w:val="004A6216"/>
    <w:rsid w:val="004B195D"/>
    <w:rsid w:val="004B2BA9"/>
    <w:rsid w:val="004B2D7C"/>
    <w:rsid w:val="004B306A"/>
    <w:rsid w:val="004B493A"/>
    <w:rsid w:val="004B5B60"/>
    <w:rsid w:val="004B63BC"/>
    <w:rsid w:val="004C0AE1"/>
    <w:rsid w:val="004C0BDB"/>
    <w:rsid w:val="004C2287"/>
    <w:rsid w:val="004C2C37"/>
    <w:rsid w:val="004C60E6"/>
    <w:rsid w:val="004C68AC"/>
    <w:rsid w:val="004C6951"/>
    <w:rsid w:val="004C72B5"/>
    <w:rsid w:val="004C7AA6"/>
    <w:rsid w:val="004D05FF"/>
    <w:rsid w:val="004D23E8"/>
    <w:rsid w:val="004D29F6"/>
    <w:rsid w:val="004D56AD"/>
    <w:rsid w:val="004D6017"/>
    <w:rsid w:val="004D6461"/>
    <w:rsid w:val="004D6F6F"/>
    <w:rsid w:val="004D78C8"/>
    <w:rsid w:val="004E124C"/>
    <w:rsid w:val="004E1283"/>
    <w:rsid w:val="004E1C18"/>
    <w:rsid w:val="004E1CFD"/>
    <w:rsid w:val="004E22F4"/>
    <w:rsid w:val="004E2801"/>
    <w:rsid w:val="004E2D57"/>
    <w:rsid w:val="004E3BD2"/>
    <w:rsid w:val="004E4B1F"/>
    <w:rsid w:val="004E5320"/>
    <w:rsid w:val="004E615F"/>
    <w:rsid w:val="004E62E5"/>
    <w:rsid w:val="004E6493"/>
    <w:rsid w:val="004F1BD0"/>
    <w:rsid w:val="004F2B73"/>
    <w:rsid w:val="004F347B"/>
    <w:rsid w:val="004F396C"/>
    <w:rsid w:val="004F401C"/>
    <w:rsid w:val="004F403E"/>
    <w:rsid w:val="004F43F1"/>
    <w:rsid w:val="004F516C"/>
    <w:rsid w:val="004F5C19"/>
    <w:rsid w:val="004F6EA0"/>
    <w:rsid w:val="004F7CE5"/>
    <w:rsid w:val="00500741"/>
    <w:rsid w:val="00500D3D"/>
    <w:rsid w:val="005010B5"/>
    <w:rsid w:val="005012DE"/>
    <w:rsid w:val="00502913"/>
    <w:rsid w:val="005045AF"/>
    <w:rsid w:val="00504AF6"/>
    <w:rsid w:val="00504C20"/>
    <w:rsid w:val="00505322"/>
    <w:rsid w:val="00505831"/>
    <w:rsid w:val="0050651E"/>
    <w:rsid w:val="00506F63"/>
    <w:rsid w:val="00507761"/>
    <w:rsid w:val="00510344"/>
    <w:rsid w:val="0051057C"/>
    <w:rsid w:val="00510C8F"/>
    <w:rsid w:val="005112A0"/>
    <w:rsid w:val="00511D8A"/>
    <w:rsid w:val="005120B7"/>
    <w:rsid w:val="00513C13"/>
    <w:rsid w:val="00514BF4"/>
    <w:rsid w:val="00515087"/>
    <w:rsid w:val="0051514F"/>
    <w:rsid w:val="005153CD"/>
    <w:rsid w:val="0051555E"/>
    <w:rsid w:val="005156A7"/>
    <w:rsid w:val="005156D6"/>
    <w:rsid w:val="00517D62"/>
    <w:rsid w:val="00521495"/>
    <w:rsid w:val="0052193C"/>
    <w:rsid w:val="0052367C"/>
    <w:rsid w:val="005237C6"/>
    <w:rsid w:val="00525181"/>
    <w:rsid w:val="005253F8"/>
    <w:rsid w:val="00525469"/>
    <w:rsid w:val="00525AFA"/>
    <w:rsid w:val="00526677"/>
    <w:rsid w:val="00526D34"/>
    <w:rsid w:val="0053093C"/>
    <w:rsid w:val="00530A09"/>
    <w:rsid w:val="00531052"/>
    <w:rsid w:val="00531DAF"/>
    <w:rsid w:val="00532985"/>
    <w:rsid w:val="005334D7"/>
    <w:rsid w:val="005356C0"/>
    <w:rsid w:val="00535F7F"/>
    <w:rsid w:val="0053731C"/>
    <w:rsid w:val="0053743F"/>
    <w:rsid w:val="005404A2"/>
    <w:rsid w:val="00541693"/>
    <w:rsid w:val="00541C84"/>
    <w:rsid w:val="00541DE3"/>
    <w:rsid w:val="005420FD"/>
    <w:rsid w:val="005447BE"/>
    <w:rsid w:val="00544938"/>
    <w:rsid w:val="00544C15"/>
    <w:rsid w:val="00545669"/>
    <w:rsid w:val="00545CE5"/>
    <w:rsid w:val="0054600B"/>
    <w:rsid w:val="00546A64"/>
    <w:rsid w:val="00546D2F"/>
    <w:rsid w:val="00547270"/>
    <w:rsid w:val="0054736B"/>
    <w:rsid w:val="005473B3"/>
    <w:rsid w:val="005473E8"/>
    <w:rsid w:val="005477D3"/>
    <w:rsid w:val="00547837"/>
    <w:rsid w:val="0055031A"/>
    <w:rsid w:val="00550452"/>
    <w:rsid w:val="0055093B"/>
    <w:rsid w:val="0055101D"/>
    <w:rsid w:val="0055191F"/>
    <w:rsid w:val="0055214E"/>
    <w:rsid w:val="00554B88"/>
    <w:rsid w:val="00554C1F"/>
    <w:rsid w:val="00555AD0"/>
    <w:rsid w:val="00555B47"/>
    <w:rsid w:val="00557085"/>
    <w:rsid w:val="005572C6"/>
    <w:rsid w:val="00557573"/>
    <w:rsid w:val="00560405"/>
    <w:rsid w:val="00560D64"/>
    <w:rsid w:val="00561BC9"/>
    <w:rsid w:val="00562003"/>
    <w:rsid w:val="005628AD"/>
    <w:rsid w:val="00562EB8"/>
    <w:rsid w:val="00563DCF"/>
    <w:rsid w:val="0056430A"/>
    <w:rsid w:val="00564BC2"/>
    <w:rsid w:val="00567AAB"/>
    <w:rsid w:val="0057000C"/>
    <w:rsid w:val="00570773"/>
    <w:rsid w:val="0057150F"/>
    <w:rsid w:val="00571919"/>
    <w:rsid w:val="005725BB"/>
    <w:rsid w:val="00572941"/>
    <w:rsid w:val="00572AB4"/>
    <w:rsid w:val="005758B9"/>
    <w:rsid w:val="00577814"/>
    <w:rsid w:val="005778FC"/>
    <w:rsid w:val="00577B7B"/>
    <w:rsid w:val="00577C89"/>
    <w:rsid w:val="00580367"/>
    <w:rsid w:val="005810F2"/>
    <w:rsid w:val="005813A7"/>
    <w:rsid w:val="00582859"/>
    <w:rsid w:val="005828B2"/>
    <w:rsid w:val="00582A12"/>
    <w:rsid w:val="0058302F"/>
    <w:rsid w:val="00583439"/>
    <w:rsid w:val="0058433C"/>
    <w:rsid w:val="00585710"/>
    <w:rsid w:val="00585956"/>
    <w:rsid w:val="00586097"/>
    <w:rsid w:val="00586194"/>
    <w:rsid w:val="0058635D"/>
    <w:rsid w:val="00586596"/>
    <w:rsid w:val="00587293"/>
    <w:rsid w:val="0059043B"/>
    <w:rsid w:val="005904B4"/>
    <w:rsid w:val="0059053F"/>
    <w:rsid w:val="005924B8"/>
    <w:rsid w:val="005925E9"/>
    <w:rsid w:val="00593123"/>
    <w:rsid w:val="00594631"/>
    <w:rsid w:val="00595D51"/>
    <w:rsid w:val="00595D69"/>
    <w:rsid w:val="00595E9F"/>
    <w:rsid w:val="005A01FF"/>
    <w:rsid w:val="005A1539"/>
    <w:rsid w:val="005A17C5"/>
    <w:rsid w:val="005A1824"/>
    <w:rsid w:val="005A2216"/>
    <w:rsid w:val="005A245A"/>
    <w:rsid w:val="005A2C48"/>
    <w:rsid w:val="005A2D26"/>
    <w:rsid w:val="005A336C"/>
    <w:rsid w:val="005A40C2"/>
    <w:rsid w:val="005A67C7"/>
    <w:rsid w:val="005A765A"/>
    <w:rsid w:val="005B0FDB"/>
    <w:rsid w:val="005B1878"/>
    <w:rsid w:val="005B1B0E"/>
    <w:rsid w:val="005B330C"/>
    <w:rsid w:val="005B368C"/>
    <w:rsid w:val="005B48AE"/>
    <w:rsid w:val="005B4BCF"/>
    <w:rsid w:val="005B6051"/>
    <w:rsid w:val="005B6344"/>
    <w:rsid w:val="005B6BE7"/>
    <w:rsid w:val="005B6CB7"/>
    <w:rsid w:val="005C02E8"/>
    <w:rsid w:val="005C1686"/>
    <w:rsid w:val="005C1B71"/>
    <w:rsid w:val="005C1DA4"/>
    <w:rsid w:val="005C2E68"/>
    <w:rsid w:val="005C31F3"/>
    <w:rsid w:val="005C47EB"/>
    <w:rsid w:val="005C5712"/>
    <w:rsid w:val="005C655F"/>
    <w:rsid w:val="005C7C5C"/>
    <w:rsid w:val="005C7EDD"/>
    <w:rsid w:val="005D06D7"/>
    <w:rsid w:val="005D0B0D"/>
    <w:rsid w:val="005D0C41"/>
    <w:rsid w:val="005D1D5D"/>
    <w:rsid w:val="005D1E4E"/>
    <w:rsid w:val="005D2681"/>
    <w:rsid w:val="005D396B"/>
    <w:rsid w:val="005D544E"/>
    <w:rsid w:val="005D5A6B"/>
    <w:rsid w:val="005D6ACA"/>
    <w:rsid w:val="005D78C1"/>
    <w:rsid w:val="005D7A0C"/>
    <w:rsid w:val="005E103D"/>
    <w:rsid w:val="005E188A"/>
    <w:rsid w:val="005E1F61"/>
    <w:rsid w:val="005E26AF"/>
    <w:rsid w:val="005E2A0E"/>
    <w:rsid w:val="005E2DE5"/>
    <w:rsid w:val="005E303D"/>
    <w:rsid w:val="005E4587"/>
    <w:rsid w:val="005E4E44"/>
    <w:rsid w:val="005E7137"/>
    <w:rsid w:val="005E7F13"/>
    <w:rsid w:val="005E7F50"/>
    <w:rsid w:val="005F00A0"/>
    <w:rsid w:val="005F04E1"/>
    <w:rsid w:val="005F0C43"/>
    <w:rsid w:val="005F0D79"/>
    <w:rsid w:val="005F1477"/>
    <w:rsid w:val="005F1B41"/>
    <w:rsid w:val="005F3348"/>
    <w:rsid w:val="005F45DC"/>
    <w:rsid w:val="005F4AFE"/>
    <w:rsid w:val="005F5DBC"/>
    <w:rsid w:val="005F5E15"/>
    <w:rsid w:val="005F6F0B"/>
    <w:rsid w:val="0060049B"/>
    <w:rsid w:val="006005D5"/>
    <w:rsid w:val="00601062"/>
    <w:rsid w:val="006011B7"/>
    <w:rsid w:val="00601ADD"/>
    <w:rsid w:val="00601D19"/>
    <w:rsid w:val="0060247A"/>
    <w:rsid w:val="00602A98"/>
    <w:rsid w:val="00603377"/>
    <w:rsid w:val="00603EED"/>
    <w:rsid w:val="00603F28"/>
    <w:rsid w:val="0060496E"/>
    <w:rsid w:val="00604AAD"/>
    <w:rsid w:val="00605748"/>
    <w:rsid w:val="00605CCA"/>
    <w:rsid w:val="00605E79"/>
    <w:rsid w:val="006063B9"/>
    <w:rsid w:val="0060664C"/>
    <w:rsid w:val="00607C8D"/>
    <w:rsid w:val="00610872"/>
    <w:rsid w:val="00610D11"/>
    <w:rsid w:val="0061168F"/>
    <w:rsid w:val="00612F84"/>
    <w:rsid w:val="00613429"/>
    <w:rsid w:val="0061398F"/>
    <w:rsid w:val="0061594D"/>
    <w:rsid w:val="00615A0B"/>
    <w:rsid w:val="00616017"/>
    <w:rsid w:val="006162AB"/>
    <w:rsid w:val="00616650"/>
    <w:rsid w:val="006168B1"/>
    <w:rsid w:val="006176BB"/>
    <w:rsid w:val="00617AEA"/>
    <w:rsid w:val="00617CE3"/>
    <w:rsid w:val="00617ED5"/>
    <w:rsid w:val="00617F8F"/>
    <w:rsid w:val="00620487"/>
    <w:rsid w:val="00620D10"/>
    <w:rsid w:val="00620F19"/>
    <w:rsid w:val="006210E1"/>
    <w:rsid w:val="00621E4F"/>
    <w:rsid w:val="00622E06"/>
    <w:rsid w:val="00623A25"/>
    <w:rsid w:val="006250D7"/>
    <w:rsid w:val="006252DA"/>
    <w:rsid w:val="00625E6E"/>
    <w:rsid w:val="00625F38"/>
    <w:rsid w:val="00626840"/>
    <w:rsid w:val="006273BE"/>
    <w:rsid w:val="00627A65"/>
    <w:rsid w:val="00627DB9"/>
    <w:rsid w:val="006300D1"/>
    <w:rsid w:val="006314C1"/>
    <w:rsid w:val="00632934"/>
    <w:rsid w:val="00633ECA"/>
    <w:rsid w:val="00634594"/>
    <w:rsid w:val="00634B1C"/>
    <w:rsid w:val="00634DEC"/>
    <w:rsid w:val="00635262"/>
    <w:rsid w:val="00637F58"/>
    <w:rsid w:val="00640AFE"/>
    <w:rsid w:val="00640F25"/>
    <w:rsid w:val="0064106D"/>
    <w:rsid w:val="00642368"/>
    <w:rsid w:val="006423BA"/>
    <w:rsid w:val="00642656"/>
    <w:rsid w:val="006426D0"/>
    <w:rsid w:val="00642AE3"/>
    <w:rsid w:val="006449FA"/>
    <w:rsid w:val="00644ADE"/>
    <w:rsid w:val="006459E5"/>
    <w:rsid w:val="00645F23"/>
    <w:rsid w:val="006465D2"/>
    <w:rsid w:val="006466C3"/>
    <w:rsid w:val="00646BD8"/>
    <w:rsid w:val="00647BF5"/>
    <w:rsid w:val="00647E99"/>
    <w:rsid w:val="0065083D"/>
    <w:rsid w:val="00652142"/>
    <w:rsid w:val="006527BC"/>
    <w:rsid w:val="00652C92"/>
    <w:rsid w:val="006539F7"/>
    <w:rsid w:val="00655EAA"/>
    <w:rsid w:val="006567BE"/>
    <w:rsid w:val="00657373"/>
    <w:rsid w:val="006578C2"/>
    <w:rsid w:val="00660882"/>
    <w:rsid w:val="00660CFA"/>
    <w:rsid w:val="0066128E"/>
    <w:rsid w:val="00662626"/>
    <w:rsid w:val="006627EE"/>
    <w:rsid w:val="00662996"/>
    <w:rsid w:val="00662DE7"/>
    <w:rsid w:val="00663F3E"/>
    <w:rsid w:val="00664D41"/>
    <w:rsid w:val="00664D48"/>
    <w:rsid w:val="00665A91"/>
    <w:rsid w:val="00665E7A"/>
    <w:rsid w:val="006662E9"/>
    <w:rsid w:val="006671A1"/>
    <w:rsid w:val="006678D2"/>
    <w:rsid w:val="006678EE"/>
    <w:rsid w:val="00667ABF"/>
    <w:rsid w:val="00670F64"/>
    <w:rsid w:val="00673747"/>
    <w:rsid w:val="00674048"/>
    <w:rsid w:val="00675999"/>
    <w:rsid w:val="0067614F"/>
    <w:rsid w:val="006761B3"/>
    <w:rsid w:val="0067708F"/>
    <w:rsid w:val="0068111B"/>
    <w:rsid w:val="00681E37"/>
    <w:rsid w:val="00682C3C"/>
    <w:rsid w:val="0068423F"/>
    <w:rsid w:val="0068452B"/>
    <w:rsid w:val="006847AE"/>
    <w:rsid w:val="00684A46"/>
    <w:rsid w:val="00685C12"/>
    <w:rsid w:val="00687AD4"/>
    <w:rsid w:val="00687CDD"/>
    <w:rsid w:val="006900CA"/>
    <w:rsid w:val="0069096C"/>
    <w:rsid w:val="0069129A"/>
    <w:rsid w:val="00692218"/>
    <w:rsid w:val="00692B69"/>
    <w:rsid w:val="00695481"/>
    <w:rsid w:val="0069548C"/>
    <w:rsid w:val="0069595B"/>
    <w:rsid w:val="00695CE1"/>
    <w:rsid w:val="006963CD"/>
    <w:rsid w:val="00697E12"/>
    <w:rsid w:val="006A041A"/>
    <w:rsid w:val="006A0ECA"/>
    <w:rsid w:val="006A0FB9"/>
    <w:rsid w:val="006A3686"/>
    <w:rsid w:val="006A4CB3"/>
    <w:rsid w:val="006A4D4C"/>
    <w:rsid w:val="006A634C"/>
    <w:rsid w:val="006A6B43"/>
    <w:rsid w:val="006B0175"/>
    <w:rsid w:val="006B18C4"/>
    <w:rsid w:val="006B1A41"/>
    <w:rsid w:val="006B29EC"/>
    <w:rsid w:val="006B2DBE"/>
    <w:rsid w:val="006B7C22"/>
    <w:rsid w:val="006C081C"/>
    <w:rsid w:val="006C25AF"/>
    <w:rsid w:val="006C268C"/>
    <w:rsid w:val="006C63FC"/>
    <w:rsid w:val="006C6401"/>
    <w:rsid w:val="006C7186"/>
    <w:rsid w:val="006C7667"/>
    <w:rsid w:val="006D02A1"/>
    <w:rsid w:val="006D0C22"/>
    <w:rsid w:val="006D1D1B"/>
    <w:rsid w:val="006D310C"/>
    <w:rsid w:val="006D3E27"/>
    <w:rsid w:val="006D4B45"/>
    <w:rsid w:val="006D65DF"/>
    <w:rsid w:val="006D72E0"/>
    <w:rsid w:val="006D73F5"/>
    <w:rsid w:val="006D78F8"/>
    <w:rsid w:val="006D7DBA"/>
    <w:rsid w:val="006E0013"/>
    <w:rsid w:val="006E1B91"/>
    <w:rsid w:val="006E20DC"/>
    <w:rsid w:val="006E2A82"/>
    <w:rsid w:val="006E2A93"/>
    <w:rsid w:val="006E2CF3"/>
    <w:rsid w:val="006E4150"/>
    <w:rsid w:val="006E4274"/>
    <w:rsid w:val="006E6724"/>
    <w:rsid w:val="006E75AA"/>
    <w:rsid w:val="006F0275"/>
    <w:rsid w:val="006F09E8"/>
    <w:rsid w:val="006F0A9D"/>
    <w:rsid w:val="006F1B33"/>
    <w:rsid w:val="006F1F6D"/>
    <w:rsid w:val="006F2A8B"/>
    <w:rsid w:val="006F2F28"/>
    <w:rsid w:val="006F3014"/>
    <w:rsid w:val="006F3C15"/>
    <w:rsid w:val="006F4A33"/>
    <w:rsid w:val="006F51D8"/>
    <w:rsid w:val="006F531C"/>
    <w:rsid w:val="006F5D3D"/>
    <w:rsid w:val="006F6784"/>
    <w:rsid w:val="006F7113"/>
    <w:rsid w:val="006F7331"/>
    <w:rsid w:val="006F73AC"/>
    <w:rsid w:val="006F7852"/>
    <w:rsid w:val="007001CA"/>
    <w:rsid w:val="007003BB"/>
    <w:rsid w:val="00700C9B"/>
    <w:rsid w:val="007019C9"/>
    <w:rsid w:val="00703A62"/>
    <w:rsid w:val="0070499C"/>
    <w:rsid w:val="00704DAF"/>
    <w:rsid w:val="00704DD2"/>
    <w:rsid w:val="007050A1"/>
    <w:rsid w:val="00706005"/>
    <w:rsid w:val="00706ECA"/>
    <w:rsid w:val="007070D7"/>
    <w:rsid w:val="00710824"/>
    <w:rsid w:val="007124F5"/>
    <w:rsid w:val="00712ECE"/>
    <w:rsid w:val="00713340"/>
    <w:rsid w:val="0071364D"/>
    <w:rsid w:val="0071386A"/>
    <w:rsid w:val="00713AB7"/>
    <w:rsid w:val="00714A98"/>
    <w:rsid w:val="00715958"/>
    <w:rsid w:val="007163ED"/>
    <w:rsid w:val="00716A64"/>
    <w:rsid w:val="00716C5C"/>
    <w:rsid w:val="00716E5B"/>
    <w:rsid w:val="007177B8"/>
    <w:rsid w:val="007178A1"/>
    <w:rsid w:val="00717C6D"/>
    <w:rsid w:val="00720500"/>
    <w:rsid w:val="00721AC6"/>
    <w:rsid w:val="007225F1"/>
    <w:rsid w:val="00722A2B"/>
    <w:rsid w:val="00723749"/>
    <w:rsid w:val="00723884"/>
    <w:rsid w:val="0072460F"/>
    <w:rsid w:val="00725AE6"/>
    <w:rsid w:val="00726AC1"/>
    <w:rsid w:val="007270D3"/>
    <w:rsid w:val="007278B9"/>
    <w:rsid w:val="00730D84"/>
    <w:rsid w:val="00730F9F"/>
    <w:rsid w:val="007314BE"/>
    <w:rsid w:val="00733D04"/>
    <w:rsid w:val="00733D46"/>
    <w:rsid w:val="007350FA"/>
    <w:rsid w:val="0073526E"/>
    <w:rsid w:val="007354C9"/>
    <w:rsid w:val="007373A2"/>
    <w:rsid w:val="00737D1E"/>
    <w:rsid w:val="00740F67"/>
    <w:rsid w:val="00741E3C"/>
    <w:rsid w:val="00741EAE"/>
    <w:rsid w:val="00743DDC"/>
    <w:rsid w:val="007460CF"/>
    <w:rsid w:val="00746366"/>
    <w:rsid w:val="00746F72"/>
    <w:rsid w:val="007506B5"/>
    <w:rsid w:val="00751074"/>
    <w:rsid w:val="00752A6A"/>
    <w:rsid w:val="00753069"/>
    <w:rsid w:val="00753806"/>
    <w:rsid w:val="00753C33"/>
    <w:rsid w:val="00754E80"/>
    <w:rsid w:val="00755F95"/>
    <w:rsid w:val="007570F8"/>
    <w:rsid w:val="007576A6"/>
    <w:rsid w:val="00760138"/>
    <w:rsid w:val="007606EF"/>
    <w:rsid w:val="007617DF"/>
    <w:rsid w:val="00761F4C"/>
    <w:rsid w:val="0076653C"/>
    <w:rsid w:val="007676A6"/>
    <w:rsid w:val="00767F80"/>
    <w:rsid w:val="00770335"/>
    <w:rsid w:val="00770A69"/>
    <w:rsid w:val="00770CA3"/>
    <w:rsid w:val="00771C7D"/>
    <w:rsid w:val="00773422"/>
    <w:rsid w:val="00773B51"/>
    <w:rsid w:val="00774171"/>
    <w:rsid w:val="0077457F"/>
    <w:rsid w:val="00774EC8"/>
    <w:rsid w:val="0077508D"/>
    <w:rsid w:val="007757A8"/>
    <w:rsid w:val="00775DC4"/>
    <w:rsid w:val="00776445"/>
    <w:rsid w:val="0077678B"/>
    <w:rsid w:val="00776877"/>
    <w:rsid w:val="00776A88"/>
    <w:rsid w:val="0077764E"/>
    <w:rsid w:val="007827F5"/>
    <w:rsid w:val="0078483F"/>
    <w:rsid w:val="007854ED"/>
    <w:rsid w:val="0078560D"/>
    <w:rsid w:val="00785FE6"/>
    <w:rsid w:val="007873E3"/>
    <w:rsid w:val="00787F70"/>
    <w:rsid w:val="00792A88"/>
    <w:rsid w:val="00793808"/>
    <w:rsid w:val="00793C19"/>
    <w:rsid w:val="00793C88"/>
    <w:rsid w:val="00794793"/>
    <w:rsid w:val="00795B07"/>
    <w:rsid w:val="007969BF"/>
    <w:rsid w:val="00796DAF"/>
    <w:rsid w:val="007A16EE"/>
    <w:rsid w:val="007A2552"/>
    <w:rsid w:val="007A2921"/>
    <w:rsid w:val="007A3979"/>
    <w:rsid w:val="007A445D"/>
    <w:rsid w:val="007A5126"/>
    <w:rsid w:val="007A5731"/>
    <w:rsid w:val="007A5A20"/>
    <w:rsid w:val="007A6874"/>
    <w:rsid w:val="007A71C2"/>
    <w:rsid w:val="007B03AA"/>
    <w:rsid w:val="007B059E"/>
    <w:rsid w:val="007B0FCC"/>
    <w:rsid w:val="007B15A1"/>
    <w:rsid w:val="007B1A20"/>
    <w:rsid w:val="007B1BE3"/>
    <w:rsid w:val="007B1FD8"/>
    <w:rsid w:val="007B35BE"/>
    <w:rsid w:val="007B5247"/>
    <w:rsid w:val="007B56EE"/>
    <w:rsid w:val="007B5FEE"/>
    <w:rsid w:val="007B62B3"/>
    <w:rsid w:val="007B653F"/>
    <w:rsid w:val="007C0A07"/>
    <w:rsid w:val="007C1B9A"/>
    <w:rsid w:val="007C2312"/>
    <w:rsid w:val="007C24DA"/>
    <w:rsid w:val="007C2D80"/>
    <w:rsid w:val="007C4539"/>
    <w:rsid w:val="007C4A7F"/>
    <w:rsid w:val="007C5AA0"/>
    <w:rsid w:val="007C762A"/>
    <w:rsid w:val="007D07FD"/>
    <w:rsid w:val="007D0B55"/>
    <w:rsid w:val="007D18E8"/>
    <w:rsid w:val="007D1C00"/>
    <w:rsid w:val="007D2349"/>
    <w:rsid w:val="007D247E"/>
    <w:rsid w:val="007D26BA"/>
    <w:rsid w:val="007D2E87"/>
    <w:rsid w:val="007D2E9E"/>
    <w:rsid w:val="007D4382"/>
    <w:rsid w:val="007D5B65"/>
    <w:rsid w:val="007D7052"/>
    <w:rsid w:val="007D7EC3"/>
    <w:rsid w:val="007E005D"/>
    <w:rsid w:val="007E102E"/>
    <w:rsid w:val="007E129A"/>
    <w:rsid w:val="007E1964"/>
    <w:rsid w:val="007E22EA"/>
    <w:rsid w:val="007E3C9A"/>
    <w:rsid w:val="007E4044"/>
    <w:rsid w:val="007E444F"/>
    <w:rsid w:val="007E4C05"/>
    <w:rsid w:val="007E5BA6"/>
    <w:rsid w:val="007E7B2F"/>
    <w:rsid w:val="007E7DA4"/>
    <w:rsid w:val="007F0126"/>
    <w:rsid w:val="007F11AC"/>
    <w:rsid w:val="007F1772"/>
    <w:rsid w:val="007F1C7C"/>
    <w:rsid w:val="007F2D86"/>
    <w:rsid w:val="007F31AD"/>
    <w:rsid w:val="007F4392"/>
    <w:rsid w:val="007F5D3E"/>
    <w:rsid w:val="007F5EDD"/>
    <w:rsid w:val="007F6432"/>
    <w:rsid w:val="007F733E"/>
    <w:rsid w:val="007F7726"/>
    <w:rsid w:val="007F7C66"/>
    <w:rsid w:val="008009F3"/>
    <w:rsid w:val="00801653"/>
    <w:rsid w:val="0080189B"/>
    <w:rsid w:val="008021CD"/>
    <w:rsid w:val="00803507"/>
    <w:rsid w:val="008047E4"/>
    <w:rsid w:val="00805A73"/>
    <w:rsid w:val="00806A75"/>
    <w:rsid w:val="00807313"/>
    <w:rsid w:val="0080792F"/>
    <w:rsid w:val="0080798F"/>
    <w:rsid w:val="0081049E"/>
    <w:rsid w:val="00813A21"/>
    <w:rsid w:val="00814379"/>
    <w:rsid w:val="00814DE3"/>
    <w:rsid w:val="00815874"/>
    <w:rsid w:val="0081598F"/>
    <w:rsid w:val="00816168"/>
    <w:rsid w:val="00816278"/>
    <w:rsid w:val="00817792"/>
    <w:rsid w:val="00820540"/>
    <w:rsid w:val="00820668"/>
    <w:rsid w:val="00823525"/>
    <w:rsid w:val="00824744"/>
    <w:rsid w:val="00825273"/>
    <w:rsid w:val="008252E1"/>
    <w:rsid w:val="00825A8E"/>
    <w:rsid w:val="00825F5F"/>
    <w:rsid w:val="00826B46"/>
    <w:rsid w:val="00830F36"/>
    <w:rsid w:val="00831811"/>
    <w:rsid w:val="008320EF"/>
    <w:rsid w:val="00832D76"/>
    <w:rsid w:val="00833E13"/>
    <w:rsid w:val="00834FA8"/>
    <w:rsid w:val="008353F4"/>
    <w:rsid w:val="00835799"/>
    <w:rsid w:val="0083657E"/>
    <w:rsid w:val="00841367"/>
    <w:rsid w:val="00841A99"/>
    <w:rsid w:val="00842D27"/>
    <w:rsid w:val="008437BA"/>
    <w:rsid w:val="0084505C"/>
    <w:rsid w:val="008459F8"/>
    <w:rsid w:val="00845DF2"/>
    <w:rsid w:val="008469B1"/>
    <w:rsid w:val="00846D1F"/>
    <w:rsid w:val="0085044D"/>
    <w:rsid w:val="00850734"/>
    <w:rsid w:val="0085127F"/>
    <w:rsid w:val="008518F5"/>
    <w:rsid w:val="00853EA1"/>
    <w:rsid w:val="0085442B"/>
    <w:rsid w:val="008546BA"/>
    <w:rsid w:val="008547CC"/>
    <w:rsid w:val="00854BC0"/>
    <w:rsid w:val="008553C8"/>
    <w:rsid w:val="0085679A"/>
    <w:rsid w:val="008579EE"/>
    <w:rsid w:val="00861066"/>
    <w:rsid w:val="0086189B"/>
    <w:rsid w:val="0086195F"/>
    <w:rsid w:val="00864106"/>
    <w:rsid w:val="00865573"/>
    <w:rsid w:val="00865A70"/>
    <w:rsid w:val="00865A89"/>
    <w:rsid w:val="0086784B"/>
    <w:rsid w:val="00867B4F"/>
    <w:rsid w:val="00867BF0"/>
    <w:rsid w:val="00867DFF"/>
    <w:rsid w:val="00870165"/>
    <w:rsid w:val="00870596"/>
    <w:rsid w:val="00873FD9"/>
    <w:rsid w:val="008743E2"/>
    <w:rsid w:val="0087561B"/>
    <w:rsid w:val="008767BF"/>
    <w:rsid w:val="00876A02"/>
    <w:rsid w:val="00877CF5"/>
    <w:rsid w:val="0088144D"/>
    <w:rsid w:val="008821E8"/>
    <w:rsid w:val="0088345A"/>
    <w:rsid w:val="00883A36"/>
    <w:rsid w:val="00883DE8"/>
    <w:rsid w:val="008841A8"/>
    <w:rsid w:val="00885A1E"/>
    <w:rsid w:val="00886031"/>
    <w:rsid w:val="008902E5"/>
    <w:rsid w:val="008904AE"/>
    <w:rsid w:val="00890EA3"/>
    <w:rsid w:val="0089150F"/>
    <w:rsid w:val="0089220B"/>
    <w:rsid w:val="00893CA6"/>
    <w:rsid w:val="0089414B"/>
    <w:rsid w:val="008951AA"/>
    <w:rsid w:val="00895F4A"/>
    <w:rsid w:val="008960F3"/>
    <w:rsid w:val="008A0205"/>
    <w:rsid w:val="008A0FB4"/>
    <w:rsid w:val="008A1894"/>
    <w:rsid w:val="008A1A2F"/>
    <w:rsid w:val="008A212C"/>
    <w:rsid w:val="008A2221"/>
    <w:rsid w:val="008A2299"/>
    <w:rsid w:val="008A36C3"/>
    <w:rsid w:val="008A4089"/>
    <w:rsid w:val="008A5B5E"/>
    <w:rsid w:val="008A65E5"/>
    <w:rsid w:val="008A71CB"/>
    <w:rsid w:val="008B04B2"/>
    <w:rsid w:val="008B118D"/>
    <w:rsid w:val="008B13D4"/>
    <w:rsid w:val="008B14E1"/>
    <w:rsid w:val="008B1C62"/>
    <w:rsid w:val="008B26D9"/>
    <w:rsid w:val="008B2977"/>
    <w:rsid w:val="008B2FA4"/>
    <w:rsid w:val="008B3DBC"/>
    <w:rsid w:val="008B3DF2"/>
    <w:rsid w:val="008B5935"/>
    <w:rsid w:val="008B7C62"/>
    <w:rsid w:val="008C0AD5"/>
    <w:rsid w:val="008C0EC1"/>
    <w:rsid w:val="008C10B1"/>
    <w:rsid w:val="008C10FE"/>
    <w:rsid w:val="008C1992"/>
    <w:rsid w:val="008C3DDF"/>
    <w:rsid w:val="008C49D7"/>
    <w:rsid w:val="008C5567"/>
    <w:rsid w:val="008D02DA"/>
    <w:rsid w:val="008D04E3"/>
    <w:rsid w:val="008D05CA"/>
    <w:rsid w:val="008D11E4"/>
    <w:rsid w:val="008D125E"/>
    <w:rsid w:val="008D13B5"/>
    <w:rsid w:val="008D1ED1"/>
    <w:rsid w:val="008D5AF2"/>
    <w:rsid w:val="008D5DEA"/>
    <w:rsid w:val="008D740B"/>
    <w:rsid w:val="008D7447"/>
    <w:rsid w:val="008D7DF3"/>
    <w:rsid w:val="008E00D8"/>
    <w:rsid w:val="008E4242"/>
    <w:rsid w:val="008E4482"/>
    <w:rsid w:val="008E4D74"/>
    <w:rsid w:val="008E5C80"/>
    <w:rsid w:val="008E73C8"/>
    <w:rsid w:val="008E7BB4"/>
    <w:rsid w:val="008F02BD"/>
    <w:rsid w:val="008F0518"/>
    <w:rsid w:val="008F122D"/>
    <w:rsid w:val="008F12C4"/>
    <w:rsid w:val="008F17CF"/>
    <w:rsid w:val="008F1BDB"/>
    <w:rsid w:val="008F2AD9"/>
    <w:rsid w:val="008F2DF7"/>
    <w:rsid w:val="008F4021"/>
    <w:rsid w:val="008F44AD"/>
    <w:rsid w:val="008F4D63"/>
    <w:rsid w:val="008F5FC7"/>
    <w:rsid w:val="008F688C"/>
    <w:rsid w:val="008F7E3F"/>
    <w:rsid w:val="008F7FE6"/>
    <w:rsid w:val="00900443"/>
    <w:rsid w:val="00901B1D"/>
    <w:rsid w:val="00901E88"/>
    <w:rsid w:val="00901F96"/>
    <w:rsid w:val="00901FD1"/>
    <w:rsid w:val="009022CD"/>
    <w:rsid w:val="009023A6"/>
    <w:rsid w:val="009029A3"/>
    <w:rsid w:val="00904ECD"/>
    <w:rsid w:val="00904FE8"/>
    <w:rsid w:val="00905999"/>
    <w:rsid w:val="009065B7"/>
    <w:rsid w:val="00906C07"/>
    <w:rsid w:val="00907AC8"/>
    <w:rsid w:val="00910869"/>
    <w:rsid w:val="00910AB1"/>
    <w:rsid w:val="009129BE"/>
    <w:rsid w:val="009131F8"/>
    <w:rsid w:val="00913BF0"/>
    <w:rsid w:val="00914214"/>
    <w:rsid w:val="00915FEB"/>
    <w:rsid w:val="009165B3"/>
    <w:rsid w:val="009166AD"/>
    <w:rsid w:val="0092129B"/>
    <w:rsid w:val="00921930"/>
    <w:rsid w:val="00923D5B"/>
    <w:rsid w:val="009259E0"/>
    <w:rsid w:val="00926209"/>
    <w:rsid w:val="00927796"/>
    <w:rsid w:val="00930607"/>
    <w:rsid w:val="009308B5"/>
    <w:rsid w:val="00930FAC"/>
    <w:rsid w:val="00931707"/>
    <w:rsid w:val="009320F3"/>
    <w:rsid w:val="00932408"/>
    <w:rsid w:val="00932C72"/>
    <w:rsid w:val="009339B6"/>
    <w:rsid w:val="00934B35"/>
    <w:rsid w:val="009351D2"/>
    <w:rsid w:val="00936DBF"/>
    <w:rsid w:val="0093715D"/>
    <w:rsid w:val="009412DB"/>
    <w:rsid w:val="00941977"/>
    <w:rsid w:val="0094236E"/>
    <w:rsid w:val="009434B1"/>
    <w:rsid w:val="009445DD"/>
    <w:rsid w:val="009465B9"/>
    <w:rsid w:val="00951371"/>
    <w:rsid w:val="00952D49"/>
    <w:rsid w:val="00952E71"/>
    <w:rsid w:val="009548C2"/>
    <w:rsid w:val="00955F64"/>
    <w:rsid w:val="00956F14"/>
    <w:rsid w:val="00957D18"/>
    <w:rsid w:val="0096148B"/>
    <w:rsid w:val="00961AF4"/>
    <w:rsid w:val="00962D3C"/>
    <w:rsid w:val="009636E5"/>
    <w:rsid w:val="00963894"/>
    <w:rsid w:val="009639FB"/>
    <w:rsid w:val="00964006"/>
    <w:rsid w:val="009642F4"/>
    <w:rsid w:val="0096461E"/>
    <w:rsid w:val="00964A8C"/>
    <w:rsid w:val="00964AB6"/>
    <w:rsid w:val="0096523E"/>
    <w:rsid w:val="00965AEC"/>
    <w:rsid w:val="00965EDD"/>
    <w:rsid w:val="00966090"/>
    <w:rsid w:val="00967A27"/>
    <w:rsid w:val="00970042"/>
    <w:rsid w:val="00970368"/>
    <w:rsid w:val="00970725"/>
    <w:rsid w:val="009729F4"/>
    <w:rsid w:val="00973FD8"/>
    <w:rsid w:val="00973FF7"/>
    <w:rsid w:val="009744D3"/>
    <w:rsid w:val="00974E60"/>
    <w:rsid w:val="00976B8A"/>
    <w:rsid w:val="00976C27"/>
    <w:rsid w:val="00977A0B"/>
    <w:rsid w:val="00981962"/>
    <w:rsid w:val="00981BB6"/>
    <w:rsid w:val="00982448"/>
    <w:rsid w:val="00982BF6"/>
    <w:rsid w:val="00983372"/>
    <w:rsid w:val="00983683"/>
    <w:rsid w:val="00983A88"/>
    <w:rsid w:val="00984636"/>
    <w:rsid w:val="00985D50"/>
    <w:rsid w:val="00985FDE"/>
    <w:rsid w:val="00987734"/>
    <w:rsid w:val="00990D73"/>
    <w:rsid w:val="009910D6"/>
    <w:rsid w:val="00991188"/>
    <w:rsid w:val="009920AB"/>
    <w:rsid w:val="0099213A"/>
    <w:rsid w:val="00992A24"/>
    <w:rsid w:val="00993602"/>
    <w:rsid w:val="0099448C"/>
    <w:rsid w:val="00994AEF"/>
    <w:rsid w:val="00995AFE"/>
    <w:rsid w:val="00997312"/>
    <w:rsid w:val="0099766C"/>
    <w:rsid w:val="00997B70"/>
    <w:rsid w:val="00997CF2"/>
    <w:rsid w:val="00997EBF"/>
    <w:rsid w:val="009A11E8"/>
    <w:rsid w:val="009A136F"/>
    <w:rsid w:val="009A204B"/>
    <w:rsid w:val="009A281E"/>
    <w:rsid w:val="009A4483"/>
    <w:rsid w:val="009A5A2E"/>
    <w:rsid w:val="009A6435"/>
    <w:rsid w:val="009A644B"/>
    <w:rsid w:val="009A744F"/>
    <w:rsid w:val="009B0738"/>
    <w:rsid w:val="009B09A2"/>
    <w:rsid w:val="009B0C2E"/>
    <w:rsid w:val="009B0D02"/>
    <w:rsid w:val="009B1358"/>
    <w:rsid w:val="009B2125"/>
    <w:rsid w:val="009B4788"/>
    <w:rsid w:val="009B60D3"/>
    <w:rsid w:val="009B65DF"/>
    <w:rsid w:val="009B72F3"/>
    <w:rsid w:val="009B7BA3"/>
    <w:rsid w:val="009C085E"/>
    <w:rsid w:val="009C125C"/>
    <w:rsid w:val="009C1AA4"/>
    <w:rsid w:val="009C2B65"/>
    <w:rsid w:val="009C3DD0"/>
    <w:rsid w:val="009C466B"/>
    <w:rsid w:val="009C48E1"/>
    <w:rsid w:val="009C4A5A"/>
    <w:rsid w:val="009C4EC2"/>
    <w:rsid w:val="009C56B0"/>
    <w:rsid w:val="009C6082"/>
    <w:rsid w:val="009C645B"/>
    <w:rsid w:val="009D0512"/>
    <w:rsid w:val="009D0CAF"/>
    <w:rsid w:val="009D0FA8"/>
    <w:rsid w:val="009D3CB4"/>
    <w:rsid w:val="009D4553"/>
    <w:rsid w:val="009D497B"/>
    <w:rsid w:val="009D4C3C"/>
    <w:rsid w:val="009D4EC9"/>
    <w:rsid w:val="009D6F34"/>
    <w:rsid w:val="009E0222"/>
    <w:rsid w:val="009E2422"/>
    <w:rsid w:val="009E2B50"/>
    <w:rsid w:val="009E2CB0"/>
    <w:rsid w:val="009E36CA"/>
    <w:rsid w:val="009E3E4E"/>
    <w:rsid w:val="009E439F"/>
    <w:rsid w:val="009E4C7F"/>
    <w:rsid w:val="009E5DA0"/>
    <w:rsid w:val="009E63F7"/>
    <w:rsid w:val="009E6BF0"/>
    <w:rsid w:val="009F06BE"/>
    <w:rsid w:val="009F0FEC"/>
    <w:rsid w:val="009F2642"/>
    <w:rsid w:val="009F3C6F"/>
    <w:rsid w:val="009F420A"/>
    <w:rsid w:val="009F42BD"/>
    <w:rsid w:val="009F5D77"/>
    <w:rsid w:val="009F65A8"/>
    <w:rsid w:val="009F7219"/>
    <w:rsid w:val="009F7378"/>
    <w:rsid w:val="00A009C1"/>
    <w:rsid w:val="00A00C5E"/>
    <w:rsid w:val="00A011DD"/>
    <w:rsid w:val="00A014CA"/>
    <w:rsid w:val="00A02D11"/>
    <w:rsid w:val="00A0312F"/>
    <w:rsid w:val="00A05FFC"/>
    <w:rsid w:val="00A06E6F"/>
    <w:rsid w:val="00A06E84"/>
    <w:rsid w:val="00A0781C"/>
    <w:rsid w:val="00A10233"/>
    <w:rsid w:val="00A1080F"/>
    <w:rsid w:val="00A1287C"/>
    <w:rsid w:val="00A12C1F"/>
    <w:rsid w:val="00A13505"/>
    <w:rsid w:val="00A1355F"/>
    <w:rsid w:val="00A13A2E"/>
    <w:rsid w:val="00A13F6B"/>
    <w:rsid w:val="00A148DC"/>
    <w:rsid w:val="00A14976"/>
    <w:rsid w:val="00A16852"/>
    <w:rsid w:val="00A176CB"/>
    <w:rsid w:val="00A17925"/>
    <w:rsid w:val="00A20F83"/>
    <w:rsid w:val="00A21770"/>
    <w:rsid w:val="00A2366D"/>
    <w:rsid w:val="00A24938"/>
    <w:rsid w:val="00A249F9"/>
    <w:rsid w:val="00A2520D"/>
    <w:rsid w:val="00A26877"/>
    <w:rsid w:val="00A26C1D"/>
    <w:rsid w:val="00A279B6"/>
    <w:rsid w:val="00A279F6"/>
    <w:rsid w:val="00A30061"/>
    <w:rsid w:val="00A305F3"/>
    <w:rsid w:val="00A310D1"/>
    <w:rsid w:val="00A315F9"/>
    <w:rsid w:val="00A3176C"/>
    <w:rsid w:val="00A3248D"/>
    <w:rsid w:val="00A3441F"/>
    <w:rsid w:val="00A3478E"/>
    <w:rsid w:val="00A359A6"/>
    <w:rsid w:val="00A35E53"/>
    <w:rsid w:val="00A36DFF"/>
    <w:rsid w:val="00A37C18"/>
    <w:rsid w:val="00A407A2"/>
    <w:rsid w:val="00A40BC6"/>
    <w:rsid w:val="00A41862"/>
    <w:rsid w:val="00A41CE3"/>
    <w:rsid w:val="00A429C2"/>
    <w:rsid w:val="00A42C98"/>
    <w:rsid w:val="00A43002"/>
    <w:rsid w:val="00A435C9"/>
    <w:rsid w:val="00A43F83"/>
    <w:rsid w:val="00A4412E"/>
    <w:rsid w:val="00A45579"/>
    <w:rsid w:val="00A45BBB"/>
    <w:rsid w:val="00A46131"/>
    <w:rsid w:val="00A502D7"/>
    <w:rsid w:val="00A508C1"/>
    <w:rsid w:val="00A519D2"/>
    <w:rsid w:val="00A51CA5"/>
    <w:rsid w:val="00A52052"/>
    <w:rsid w:val="00A5255B"/>
    <w:rsid w:val="00A5355F"/>
    <w:rsid w:val="00A535FE"/>
    <w:rsid w:val="00A53DDE"/>
    <w:rsid w:val="00A544E7"/>
    <w:rsid w:val="00A54A15"/>
    <w:rsid w:val="00A559FE"/>
    <w:rsid w:val="00A57FD0"/>
    <w:rsid w:val="00A60435"/>
    <w:rsid w:val="00A604A5"/>
    <w:rsid w:val="00A612CD"/>
    <w:rsid w:val="00A61708"/>
    <w:rsid w:val="00A63D6A"/>
    <w:rsid w:val="00A64868"/>
    <w:rsid w:val="00A64D6F"/>
    <w:rsid w:val="00A64DCD"/>
    <w:rsid w:val="00A656CF"/>
    <w:rsid w:val="00A65753"/>
    <w:rsid w:val="00A65E7E"/>
    <w:rsid w:val="00A664EB"/>
    <w:rsid w:val="00A66B4D"/>
    <w:rsid w:val="00A6711C"/>
    <w:rsid w:val="00A6729F"/>
    <w:rsid w:val="00A675A3"/>
    <w:rsid w:val="00A67604"/>
    <w:rsid w:val="00A705C0"/>
    <w:rsid w:val="00A712E9"/>
    <w:rsid w:val="00A719E1"/>
    <w:rsid w:val="00A74E92"/>
    <w:rsid w:val="00A75919"/>
    <w:rsid w:val="00A76044"/>
    <w:rsid w:val="00A77571"/>
    <w:rsid w:val="00A80389"/>
    <w:rsid w:val="00A80456"/>
    <w:rsid w:val="00A840D1"/>
    <w:rsid w:val="00A85207"/>
    <w:rsid w:val="00A852C9"/>
    <w:rsid w:val="00A85BBE"/>
    <w:rsid w:val="00A85DB1"/>
    <w:rsid w:val="00A86036"/>
    <w:rsid w:val="00A86746"/>
    <w:rsid w:val="00A87003"/>
    <w:rsid w:val="00A8770C"/>
    <w:rsid w:val="00A878D1"/>
    <w:rsid w:val="00A902B7"/>
    <w:rsid w:val="00A90E25"/>
    <w:rsid w:val="00A91426"/>
    <w:rsid w:val="00A9200D"/>
    <w:rsid w:val="00A93D44"/>
    <w:rsid w:val="00A9483A"/>
    <w:rsid w:val="00A948FA"/>
    <w:rsid w:val="00A9517F"/>
    <w:rsid w:val="00A95530"/>
    <w:rsid w:val="00A95859"/>
    <w:rsid w:val="00A96065"/>
    <w:rsid w:val="00A97D35"/>
    <w:rsid w:val="00AA0212"/>
    <w:rsid w:val="00AA1E7C"/>
    <w:rsid w:val="00AA2452"/>
    <w:rsid w:val="00AA2615"/>
    <w:rsid w:val="00AA4FF7"/>
    <w:rsid w:val="00AA5297"/>
    <w:rsid w:val="00AA6EF3"/>
    <w:rsid w:val="00AA7048"/>
    <w:rsid w:val="00AA7ADA"/>
    <w:rsid w:val="00AB0A11"/>
    <w:rsid w:val="00AB2114"/>
    <w:rsid w:val="00AB3878"/>
    <w:rsid w:val="00AB388D"/>
    <w:rsid w:val="00AB3B99"/>
    <w:rsid w:val="00AB461A"/>
    <w:rsid w:val="00AB662E"/>
    <w:rsid w:val="00AB764C"/>
    <w:rsid w:val="00AB7957"/>
    <w:rsid w:val="00AC0B4C"/>
    <w:rsid w:val="00AC0FB0"/>
    <w:rsid w:val="00AC1104"/>
    <w:rsid w:val="00AC13DA"/>
    <w:rsid w:val="00AC2561"/>
    <w:rsid w:val="00AC3A86"/>
    <w:rsid w:val="00AC46AB"/>
    <w:rsid w:val="00AC551F"/>
    <w:rsid w:val="00AC6019"/>
    <w:rsid w:val="00AC632B"/>
    <w:rsid w:val="00AC6808"/>
    <w:rsid w:val="00AC6CB0"/>
    <w:rsid w:val="00AC6D28"/>
    <w:rsid w:val="00AC7038"/>
    <w:rsid w:val="00AC79DC"/>
    <w:rsid w:val="00AD151E"/>
    <w:rsid w:val="00AD16E7"/>
    <w:rsid w:val="00AD3AC0"/>
    <w:rsid w:val="00AD4BB2"/>
    <w:rsid w:val="00AD582F"/>
    <w:rsid w:val="00AD58E0"/>
    <w:rsid w:val="00AD5E12"/>
    <w:rsid w:val="00AD7775"/>
    <w:rsid w:val="00AE23E4"/>
    <w:rsid w:val="00AE2C23"/>
    <w:rsid w:val="00AE2C7F"/>
    <w:rsid w:val="00AE4C89"/>
    <w:rsid w:val="00AE4E87"/>
    <w:rsid w:val="00AE557B"/>
    <w:rsid w:val="00AE645F"/>
    <w:rsid w:val="00AE6B2E"/>
    <w:rsid w:val="00AF02DF"/>
    <w:rsid w:val="00AF2B97"/>
    <w:rsid w:val="00AF3060"/>
    <w:rsid w:val="00AF3FAE"/>
    <w:rsid w:val="00AF4AE6"/>
    <w:rsid w:val="00AF64A3"/>
    <w:rsid w:val="00AF6B26"/>
    <w:rsid w:val="00AF7146"/>
    <w:rsid w:val="00AF77DE"/>
    <w:rsid w:val="00AF7D3D"/>
    <w:rsid w:val="00B00840"/>
    <w:rsid w:val="00B0310D"/>
    <w:rsid w:val="00B03F14"/>
    <w:rsid w:val="00B042D5"/>
    <w:rsid w:val="00B0442B"/>
    <w:rsid w:val="00B04C1F"/>
    <w:rsid w:val="00B06EA0"/>
    <w:rsid w:val="00B078AA"/>
    <w:rsid w:val="00B10711"/>
    <w:rsid w:val="00B1073E"/>
    <w:rsid w:val="00B11721"/>
    <w:rsid w:val="00B13347"/>
    <w:rsid w:val="00B13893"/>
    <w:rsid w:val="00B13CC1"/>
    <w:rsid w:val="00B1560B"/>
    <w:rsid w:val="00B15BD6"/>
    <w:rsid w:val="00B15D90"/>
    <w:rsid w:val="00B161B4"/>
    <w:rsid w:val="00B1651C"/>
    <w:rsid w:val="00B17454"/>
    <w:rsid w:val="00B1764A"/>
    <w:rsid w:val="00B1770C"/>
    <w:rsid w:val="00B20192"/>
    <w:rsid w:val="00B20621"/>
    <w:rsid w:val="00B215E1"/>
    <w:rsid w:val="00B24341"/>
    <w:rsid w:val="00B2494D"/>
    <w:rsid w:val="00B24BE3"/>
    <w:rsid w:val="00B24DFB"/>
    <w:rsid w:val="00B2604E"/>
    <w:rsid w:val="00B26E05"/>
    <w:rsid w:val="00B27FE7"/>
    <w:rsid w:val="00B30135"/>
    <w:rsid w:val="00B30630"/>
    <w:rsid w:val="00B306E2"/>
    <w:rsid w:val="00B30751"/>
    <w:rsid w:val="00B313DF"/>
    <w:rsid w:val="00B322E1"/>
    <w:rsid w:val="00B32525"/>
    <w:rsid w:val="00B32992"/>
    <w:rsid w:val="00B329AA"/>
    <w:rsid w:val="00B32A37"/>
    <w:rsid w:val="00B33B84"/>
    <w:rsid w:val="00B3474F"/>
    <w:rsid w:val="00B34C93"/>
    <w:rsid w:val="00B355F8"/>
    <w:rsid w:val="00B35796"/>
    <w:rsid w:val="00B3610A"/>
    <w:rsid w:val="00B36923"/>
    <w:rsid w:val="00B36A44"/>
    <w:rsid w:val="00B36FC4"/>
    <w:rsid w:val="00B37000"/>
    <w:rsid w:val="00B37DFC"/>
    <w:rsid w:val="00B4088E"/>
    <w:rsid w:val="00B434D8"/>
    <w:rsid w:val="00B43796"/>
    <w:rsid w:val="00B44322"/>
    <w:rsid w:val="00B45BAF"/>
    <w:rsid w:val="00B46B0B"/>
    <w:rsid w:val="00B47751"/>
    <w:rsid w:val="00B50568"/>
    <w:rsid w:val="00B506CC"/>
    <w:rsid w:val="00B50C2A"/>
    <w:rsid w:val="00B51B4F"/>
    <w:rsid w:val="00B51DC9"/>
    <w:rsid w:val="00B5292E"/>
    <w:rsid w:val="00B53163"/>
    <w:rsid w:val="00B53E6F"/>
    <w:rsid w:val="00B53EED"/>
    <w:rsid w:val="00B549CF"/>
    <w:rsid w:val="00B54F2F"/>
    <w:rsid w:val="00B553C6"/>
    <w:rsid w:val="00B5546C"/>
    <w:rsid w:val="00B56459"/>
    <w:rsid w:val="00B56734"/>
    <w:rsid w:val="00B57913"/>
    <w:rsid w:val="00B57C8D"/>
    <w:rsid w:val="00B60513"/>
    <w:rsid w:val="00B61890"/>
    <w:rsid w:val="00B61BB7"/>
    <w:rsid w:val="00B61F98"/>
    <w:rsid w:val="00B629EB"/>
    <w:rsid w:val="00B632A1"/>
    <w:rsid w:val="00B66118"/>
    <w:rsid w:val="00B67989"/>
    <w:rsid w:val="00B67C51"/>
    <w:rsid w:val="00B7031A"/>
    <w:rsid w:val="00B71BDF"/>
    <w:rsid w:val="00B72972"/>
    <w:rsid w:val="00B72F33"/>
    <w:rsid w:val="00B733A2"/>
    <w:rsid w:val="00B74358"/>
    <w:rsid w:val="00B7626C"/>
    <w:rsid w:val="00B76587"/>
    <w:rsid w:val="00B7669D"/>
    <w:rsid w:val="00B76892"/>
    <w:rsid w:val="00B76A6F"/>
    <w:rsid w:val="00B8075C"/>
    <w:rsid w:val="00B8087F"/>
    <w:rsid w:val="00B80B0B"/>
    <w:rsid w:val="00B80E21"/>
    <w:rsid w:val="00B81180"/>
    <w:rsid w:val="00B81B32"/>
    <w:rsid w:val="00B82155"/>
    <w:rsid w:val="00B8455A"/>
    <w:rsid w:val="00B84C63"/>
    <w:rsid w:val="00B8542E"/>
    <w:rsid w:val="00B85A75"/>
    <w:rsid w:val="00B87895"/>
    <w:rsid w:val="00B87D69"/>
    <w:rsid w:val="00B901AB"/>
    <w:rsid w:val="00B90B92"/>
    <w:rsid w:val="00B90DC4"/>
    <w:rsid w:val="00B90F68"/>
    <w:rsid w:val="00B90FF4"/>
    <w:rsid w:val="00B917C0"/>
    <w:rsid w:val="00B91837"/>
    <w:rsid w:val="00B92316"/>
    <w:rsid w:val="00B93856"/>
    <w:rsid w:val="00B9495D"/>
    <w:rsid w:val="00B94DAA"/>
    <w:rsid w:val="00B95767"/>
    <w:rsid w:val="00B959EF"/>
    <w:rsid w:val="00B95A64"/>
    <w:rsid w:val="00B95CA0"/>
    <w:rsid w:val="00B95D38"/>
    <w:rsid w:val="00B95D81"/>
    <w:rsid w:val="00B969EF"/>
    <w:rsid w:val="00B96B70"/>
    <w:rsid w:val="00BA0A54"/>
    <w:rsid w:val="00BA1E8C"/>
    <w:rsid w:val="00BA320F"/>
    <w:rsid w:val="00BA5399"/>
    <w:rsid w:val="00BA63FE"/>
    <w:rsid w:val="00BA71C2"/>
    <w:rsid w:val="00BB04E1"/>
    <w:rsid w:val="00BB0B08"/>
    <w:rsid w:val="00BB0FDA"/>
    <w:rsid w:val="00BB2675"/>
    <w:rsid w:val="00BB4005"/>
    <w:rsid w:val="00BB4B1D"/>
    <w:rsid w:val="00BB54C5"/>
    <w:rsid w:val="00BB5716"/>
    <w:rsid w:val="00BB5B07"/>
    <w:rsid w:val="00BB5F33"/>
    <w:rsid w:val="00BC0AAC"/>
    <w:rsid w:val="00BC32DE"/>
    <w:rsid w:val="00BC527B"/>
    <w:rsid w:val="00BC5428"/>
    <w:rsid w:val="00BC5844"/>
    <w:rsid w:val="00BC681E"/>
    <w:rsid w:val="00BC74A2"/>
    <w:rsid w:val="00BD036B"/>
    <w:rsid w:val="00BD0B8B"/>
    <w:rsid w:val="00BD0DD8"/>
    <w:rsid w:val="00BD1CCE"/>
    <w:rsid w:val="00BD2CB7"/>
    <w:rsid w:val="00BD2DE1"/>
    <w:rsid w:val="00BD2ED3"/>
    <w:rsid w:val="00BD2FFA"/>
    <w:rsid w:val="00BD3987"/>
    <w:rsid w:val="00BD3D39"/>
    <w:rsid w:val="00BD42C7"/>
    <w:rsid w:val="00BD6D2F"/>
    <w:rsid w:val="00BD75DE"/>
    <w:rsid w:val="00BD76AC"/>
    <w:rsid w:val="00BD7963"/>
    <w:rsid w:val="00BD79A2"/>
    <w:rsid w:val="00BE1B0D"/>
    <w:rsid w:val="00BE1F84"/>
    <w:rsid w:val="00BE2593"/>
    <w:rsid w:val="00BE2D8E"/>
    <w:rsid w:val="00BE5E54"/>
    <w:rsid w:val="00BE6188"/>
    <w:rsid w:val="00BE6502"/>
    <w:rsid w:val="00BE6A10"/>
    <w:rsid w:val="00BE6A40"/>
    <w:rsid w:val="00BE6BE4"/>
    <w:rsid w:val="00BE6F54"/>
    <w:rsid w:val="00BF15A9"/>
    <w:rsid w:val="00BF1B18"/>
    <w:rsid w:val="00BF20F5"/>
    <w:rsid w:val="00BF28F0"/>
    <w:rsid w:val="00BF38A4"/>
    <w:rsid w:val="00BF3E40"/>
    <w:rsid w:val="00BF431E"/>
    <w:rsid w:val="00BF45DC"/>
    <w:rsid w:val="00BF49E4"/>
    <w:rsid w:val="00BF5F43"/>
    <w:rsid w:val="00BF65FB"/>
    <w:rsid w:val="00BF76FF"/>
    <w:rsid w:val="00BF775F"/>
    <w:rsid w:val="00C003E5"/>
    <w:rsid w:val="00C0082F"/>
    <w:rsid w:val="00C01BE7"/>
    <w:rsid w:val="00C021C3"/>
    <w:rsid w:val="00C0265D"/>
    <w:rsid w:val="00C038FD"/>
    <w:rsid w:val="00C054A9"/>
    <w:rsid w:val="00C05519"/>
    <w:rsid w:val="00C05D0E"/>
    <w:rsid w:val="00C07AB7"/>
    <w:rsid w:val="00C07F58"/>
    <w:rsid w:val="00C10BA3"/>
    <w:rsid w:val="00C118E6"/>
    <w:rsid w:val="00C131EE"/>
    <w:rsid w:val="00C13AD5"/>
    <w:rsid w:val="00C13CEC"/>
    <w:rsid w:val="00C1509C"/>
    <w:rsid w:val="00C164AD"/>
    <w:rsid w:val="00C174F3"/>
    <w:rsid w:val="00C17CAE"/>
    <w:rsid w:val="00C17F45"/>
    <w:rsid w:val="00C2050D"/>
    <w:rsid w:val="00C20CA5"/>
    <w:rsid w:val="00C2220B"/>
    <w:rsid w:val="00C22612"/>
    <w:rsid w:val="00C22F01"/>
    <w:rsid w:val="00C23118"/>
    <w:rsid w:val="00C23287"/>
    <w:rsid w:val="00C2351F"/>
    <w:rsid w:val="00C24F8C"/>
    <w:rsid w:val="00C256E5"/>
    <w:rsid w:val="00C25C49"/>
    <w:rsid w:val="00C2670B"/>
    <w:rsid w:val="00C27625"/>
    <w:rsid w:val="00C279E1"/>
    <w:rsid w:val="00C30C89"/>
    <w:rsid w:val="00C324E5"/>
    <w:rsid w:val="00C328BF"/>
    <w:rsid w:val="00C33830"/>
    <w:rsid w:val="00C33CE4"/>
    <w:rsid w:val="00C33E20"/>
    <w:rsid w:val="00C34292"/>
    <w:rsid w:val="00C36D5E"/>
    <w:rsid w:val="00C36DD8"/>
    <w:rsid w:val="00C37229"/>
    <w:rsid w:val="00C409D2"/>
    <w:rsid w:val="00C410A7"/>
    <w:rsid w:val="00C413B8"/>
    <w:rsid w:val="00C42218"/>
    <w:rsid w:val="00C4394A"/>
    <w:rsid w:val="00C43C91"/>
    <w:rsid w:val="00C43FB6"/>
    <w:rsid w:val="00C440B1"/>
    <w:rsid w:val="00C445EF"/>
    <w:rsid w:val="00C44A50"/>
    <w:rsid w:val="00C45DC0"/>
    <w:rsid w:val="00C46165"/>
    <w:rsid w:val="00C4625D"/>
    <w:rsid w:val="00C462EC"/>
    <w:rsid w:val="00C474D0"/>
    <w:rsid w:val="00C4769E"/>
    <w:rsid w:val="00C47C8E"/>
    <w:rsid w:val="00C50A1B"/>
    <w:rsid w:val="00C50EFA"/>
    <w:rsid w:val="00C512D8"/>
    <w:rsid w:val="00C522DB"/>
    <w:rsid w:val="00C534AB"/>
    <w:rsid w:val="00C53644"/>
    <w:rsid w:val="00C53FE1"/>
    <w:rsid w:val="00C54C65"/>
    <w:rsid w:val="00C55938"/>
    <w:rsid w:val="00C55CF6"/>
    <w:rsid w:val="00C56102"/>
    <w:rsid w:val="00C61D4F"/>
    <w:rsid w:val="00C62F09"/>
    <w:rsid w:val="00C64152"/>
    <w:rsid w:val="00C673DF"/>
    <w:rsid w:val="00C67709"/>
    <w:rsid w:val="00C67E20"/>
    <w:rsid w:val="00C701FE"/>
    <w:rsid w:val="00C70248"/>
    <w:rsid w:val="00C7081A"/>
    <w:rsid w:val="00C71C6B"/>
    <w:rsid w:val="00C721B6"/>
    <w:rsid w:val="00C73A23"/>
    <w:rsid w:val="00C74A06"/>
    <w:rsid w:val="00C74E1F"/>
    <w:rsid w:val="00C76930"/>
    <w:rsid w:val="00C76E1D"/>
    <w:rsid w:val="00C76EC9"/>
    <w:rsid w:val="00C80282"/>
    <w:rsid w:val="00C80EB5"/>
    <w:rsid w:val="00C814A2"/>
    <w:rsid w:val="00C81F34"/>
    <w:rsid w:val="00C82E55"/>
    <w:rsid w:val="00C830F3"/>
    <w:rsid w:val="00C83F1F"/>
    <w:rsid w:val="00C85049"/>
    <w:rsid w:val="00C852EE"/>
    <w:rsid w:val="00C8758D"/>
    <w:rsid w:val="00C90739"/>
    <w:rsid w:val="00C91C7D"/>
    <w:rsid w:val="00C9289A"/>
    <w:rsid w:val="00C93D6A"/>
    <w:rsid w:val="00C956CD"/>
    <w:rsid w:val="00C9604B"/>
    <w:rsid w:val="00C9770F"/>
    <w:rsid w:val="00CA12EA"/>
    <w:rsid w:val="00CA168E"/>
    <w:rsid w:val="00CA2AE7"/>
    <w:rsid w:val="00CA30EB"/>
    <w:rsid w:val="00CA31B9"/>
    <w:rsid w:val="00CA50E1"/>
    <w:rsid w:val="00CA5396"/>
    <w:rsid w:val="00CA60E4"/>
    <w:rsid w:val="00CA70FC"/>
    <w:rsid w:val="00CA7C54"/>
    <w:rsid w:val="00CB033D"/>
    <w:rsid w:val="00CB0A64"/>
    <w:rsid w:val="00CB2159"/>
    <w:rsid w:val="00CB29A1"/>
    <w:rsid w:val="00CB50CC"/>
    <w:rsid w:val="00CB52B4"/>
    <w:rsid w:val="00CB6126"/>
    <w:rsid w:val="00CB7BEA"/>
    <w:rsid w:val="00CC0BA3"/>
    <w:rsid w:val="00CC0D97"/>
    <w:rsid w:val="00CC2670"/>
    <w:rsid w:val="00CC2856"/>
    <w:rsid w:val="00CC2BBE"/>
    <w:rsid w:val="00CC528C"/>
    <w:rsid w:val="00CC5AA3"/>
    <w:rsid w:val="00CC5E80"/>
    <w:rsid w:val="00CC5EA7"/>
    <w:rsid w:val="00CC603C"/>
    <w:rsid w:val="00CD0FA1"/>
    <w:rsid w:val="00CD19C5"/>
    <w:rsid w:val="00CD22C5"/>
    <w:rsid w:val="00CD2381"/>
    <w:rsid w:val="00CD2542"/>
    <w:rsid w:val="00CD455C"/>
    <w:rsid w:val="00CD5EBB"/>
    <w:rsid w:val="00CD63BC"/>
    <w:rsid w:val="00CD6677"/>
    <w:rsid w:val="00CD77BB"/>
    <w:rsid w:val="00CD79E0"/>
    <w:rsid w:val="00CD7D11"/>
    <w:rsid w:val="00CE0C59"/>
    <w:rsid w:val="00CE12F4"/>
    <w:rsid w:val="00CE22C4"/>
    <w:rsid w:val="00CE264B"/>
    <w:rsid w:val="00CE2DD0"/>
    <w:rsid w:val="00CE3BA9"/>
    <w:rsid w:val="00CE4AEF"/>
    <w:rsid w:val="00CE4B52"/>
    <w:rsid w:val="00CE5BA3"/>
    <w:rsid w:val="00CE6295"/>
    <w:rsid w:val="00CE6C85"/>
    <w:rsid w:val="00CE7416"/>
    <w:rsid w:val="00CE7B82"/>
    <w:rsid w:val="00CF014E"/>
    <w:rsid w:val="00CF067D"/>
    <w:rsid w:val="00CF107D"/>
    <w:rsid w:val="00CF2014"/>
    <w:rsid w:val="00CF3262"/>
    <w:rsid w:val="00CF32E0"/>
    <w:rsid w:val="00CF3599"/>
    <w:rsid w:val="00CF48D4"/>
    <w:rsid w:val="00CF518E"/>
    <w:rsid w:val="00CF535B"/>
    <w:rsid w:val="00CF585B"/>
    <w:rsid w:val="00CF74DC"/>
    <w:rsid w:val="00CF7767"/>
    <w:rsid w:val="00D00890"/>
    <w:rsid w:val="00D0101C"/>
    <w:rsid w:val="00D01DE5"/>
    <w:rsid w:val="00D02E68"/>
    <w:rsid w:val="00D0373F"/>
    <w:rsid w:val="00D0410B"/>
    <w:rsid w:val="00D042F7"/>
    <w:rsid w:val="00D043FC"/>
    <w:rsid w:val="00D04A58"/>
    <w:rsid w:val="00D04B00"/>
    <w:rsid w:val="00D109DA"/>
    <w:rsid w:val="00D10A78"/>
    <w:rsid w:val="00D10D1E"/>
    <w:rsid w:val="00D128AC"/>
    <w:rsid w:val="00D1360A"/>
    <w:rsid w:val="00D13A74"/>
    <w:rsid w:val="00D13AB0"/>
    <w:rsid w:val="00D13EA0"/>
    <w:rsid w:val="00D14C8F"/>
    <w:rsid w:val="00D14FFC"/>
    <w:rsid w:val="00D15428"/>
    <w:rsid w:val="00D1697F"/>
    <w:rsid w:val="00D172E5"/>
    <w:rsid w:val="00D17A1E"/>
    <w:rsid w:val="00D17CD5"/>
    <w:rsid w:val="00D20C20"/>
    <w:rsid w:val="00D2350B"/>
    <w:rsid w:val="00D23A67"/>
    <w:rsid w:val="00D23C4D"/>
    <w:rsid w:val="00D250D9"/>
    <w:rsid w:val="00D25E45"/>
    <w:rsid w:val="00D26213"/>
    <w:rsid w:val="00D31279"/>
    <w:rsid w:val="00D325C1"/>
    <w:rsid w:val="00D3326B"/>
    <w:rsid w:val="00D3347D"/>
    <w:rsid w:val="00D36334"/>
    <w:rsid w:val="00D366AC"/>
    <w:rsid w:val="00D3684B"/>
    <w:rsid w:val="00D37620"/>
    <w:rsid w:val="00D37A80"/>
    <w:rsid w:val="00D37F83"/>
    <w:rsid w:val="00D406D4"/>
    <w:rsid w:val="00D40E42"/>
    <w:rsid w:val="00D42A4F"/>
    <w:rsid w:val="00D42DD8"/>
    <w:rsid w:val="00D42F0F"/>
    <w:rsid w:val="00D43026"/>
    <w:rsid w:val="00D43934"/>
    <w:rsid w:val="00D439E1"/>
    <w:rsid w:val="00D44D1B"/>
    <w:rsid w:val="00D45F79"/>
    <w:rsid w:val="00D463B4"/>
    <w:rsid w:val="00D470F0"/>
    <w:rsid w:val="00D47859"/>
    <w:rsid w:val="00D47B31"/>
    <w:rsid w:val="00D50853"/>
    <w:rsid w:val="00D52AF9"/>
    <w:rsid w:val="00D54AED"/>
    <w:rsid w:val="00D55240"/>
    <w:rsid w:val="00D55B98"/>
    <w:rsid w:val="00D56235"/>
    <w:rsid w:val="00D562B2"/>
    <w:rsid w:val="00D57E63"/>
    <w:rsid w:val="00D60757"/>
    <w:rsid w:val="00D6246C"/>
    <w:rsid w:val="00D6378D"/>
    <w:rsid w:val="00D63B34"/>
    <w:rsid w:val="00D63DEF"/>
    <w:rsid w:val="00D63FFD"/>
    <w:rsid w:val="00D64423"/>
    <w:rsid w:val="00D64B46"/>
    <w:rsid w:val="00D64ECF"/>
    <w:rsid w:val="00D700DD"/>
    <w:rsid w:val="00D70D7D"/>
    <w:rsid w:val="00D71FF2"/>
    <w:rsid w:val="00D7286A"/>
    <w:rsid w:val="00D73CE3"/>
    <w:rsid w:val="00D745C4"/>
    <w:rsid w:val="00D749CA"/>
    <w:rsid w:val="00D750C6"/>
    <w:rsid w:val="00D76165"/>
    <w:rsid w:val="00D779C7"/>
    <w:rsid w:val="00D77BEE"/>
    <w:rsid w:val="00D77FFD"/>
    <w:rsid w:val="00D80772"/>
    <w:rsid w:val="00D80ACF"/>
    <w:rsid w:val="00D81C5A"/>
    <w:rsid w:val="00D84408"/>
    <w:rsid w:val="00D84EA1"/>
    <w:rsid w:val="00D850B4"/>
    <w:rsid w:val="00D866FE"/>
    <w:rsid w:val="00D86A31"/>
    <w:rsid w:val="00D87E6B"/>
    <w:rsid w:val="00D87F7D"/>
    <w:rsid w:val="00D906E1"/>
    <w:rsid w:val="00D91893"/>
    <w:rsid w:val="00D92865"/>
    <w:rsid w:val="00D93091"/>
    <w:rsid w:val="00D9330C"/>
    <w:rsid w:val="00D9349A"/>
    <w:rsid w:val="00D9384D"/>
    <w:rsid w:val="00D9467A"/>
    <w:rsid w:val="00D97351"/>
    <w:rsid w:val="00DA162A"/>
    <w:rsid w:val="00DA1EB3"/>
    <w:rsid w:val="00DA39FF"/>
    <w:rsid w:val="00DA3D6D"/>
    <w:rsid w:val="00DA4065"/>
    <w:rsid w:val="00DA413A"/>
    <w:rsid w:val="00DA498A"/>
    <w:rsid w:val="00DA520E"/>
    <w:rsid w:val="00DA6DA5"/>
    <w:rsid w:val="00DB02ED"/>
    <w:rsid w:val="00DB193B"/>
    <w:rsid w:val="00DB24B0"/>
    <w:rsid w:val="00DB2F8D"/>
    <w:rsid w:val="00DB38EE"/>
    <w:rsid w:val="00DB3EC3"/>
    <w:rsid w:val="00DB472F"/>
    <w:rsid w:val="00DB4A98"/>
    <w:rsid w:val="00DB55DD"/>
    <w:rsid w:val="00DB594D"/>
    <w:rsid w:val="00DB63EF"/>
    <w:rsid w:val="00DB678C"/>
    <w:rsid w:val="00DB6AD1"/>
    <w:rsid w:val="00DB6BE9"/>
    <w:rsid w:val="00DB6DF8"/>
    <w:rsid w:val="00DB702A"/>
    <w:rsid w:val="00DB790E"/>
    <w:rsid w:val="00DC0435"/>
    <w:rsid w:val="00DC04E8"/>
    <w:rsid w:val="00DC1FD3"/>
    <w:rsid w:val="00DC2730"/>
    <w:rsid w:val="00DC3AAB"/>
    <w:rsid w:val="00DC51DE"/>
    <w:rsid w:val="00DC54D5"/>
    <w:rsid w:val="00DC569C"/>
    <w:rsid w:val="00DC5A95"/>
    <w:rsid w:val="00DC7F37"/>
    <w:rsid w:val="00DD023D"/>
    <w:rsid w:val="00DD0B2E"/>
    <w:rsid w:val="00DD129D"/>
    <w:rsid w:val="00DD18C4"/>
    <w:rsid w:val="00DD3B07"/>
    <w:rsid w:val="00DD456F"/>
    <w:rsid w:val="00DD4774"/>
    <w:rsid w:val="00DD4B0A"/>
    <w:rsid w:val="00DD6DE3"/>
    <w:rsid w:val="00DE02A7"/>
    <w:rsid w:val="00DE0418"/>
    <w:rsid w:val="00DE0AF6"/>
    <w:rsid w:val="00DE1844"/>
    <w:rsid w:val="00DE2C2C"/>
    <w:rsid w:val="00DE3BBE"/>
    <w:rsid w:val="00DE4C3B"/>
    <w:rsid w:val="00DE4CA5"/>
    <w:rsid w:val="00DE4F2A"/>
    <w:rsid w:val="00DE56E5"/>
    <w:rsid w:val="00DE6003"/>
    <w:rsid w:val="00DE6DF0"/>
    <w:rsid w:val="00DE72B0"/>
    <w:rsid w:val="00DF1588"/>
    <w:rsid w:val="00DF17AC"/>
    <w:rsid w:val="00DF21C5"/>
    <w:rsid w:val="00DF2325"/>
    <w:rsid w:val="00DF2E5B"/>
    <w:rsid w:val="00DF3BA9"/>
    <w:rsid w:val="00DF4120"/>
    <w:rsid w:val="00DF4245"/>
    <w:rsid w:val="00DF5F0F"/>
    <w:rsid w:val="00DF65C5"/>
    <w:rsid w:val="00DF666A"/>
    <w:rsid w:val="00DF66BB"/>
    <w:rsid w:val="00DF6BCF"/>
    <w:rsid w:val="00DF7432"/>
    <w:rsid w:val="00DF76CB"/>
    <w:rsid w:val="00DF7EDD"/>
    <w:rsid w:val="00E00AF6"/>
    <w:rsid w:val="00E01503"/>
    <w:rsid w:val="00E0352D"/>
    <w:rsid w:val="00E0373A"/>
    <w:rsid w:val="00E04018"/>
    <w:rsid w:val="00E05E9E"/>
    <w:rsid w:val="00E07B50"/>
    <w:rsid w:val="00E07B88"/>
    <w:rsid w:val="00E1126C"/>
    <w:rsid w:val="00E113BF"/>
    <w:rsid w:val="00E11439"/>
    <w:rsid w:val="00E1159C"/>
    <w:rsid w:val="00E1171E"/>
    <w:rsid w:val="00E11DCE"/>
    <w:rsid w:val="00E126B0"/>
    <w:rsid w:val="00E14450"/>
    <w:rsid w:val="00E14E08"/>
    <w:rsid w:val="00E14FC1"/>
    <w:rsid w:val="00E155B2"/>
    <w:rsid w:val="00E15B58"/>
    <w:rsid w:val="00E162E0"/>
    <w:rsid w:val="00E1658F"/>
    <w:rsid w:val="00E17025"/>
    <w:rsid w:val="00E170E8"/>
    <w:rsid w:val="00E17176"/>
    <w:rsid w:val="00E171A5"/>
    <w:rsid w:val="00E21360"/>
    <w:rsid w:val="00E21F1A"/>
    <w:rsid w:val="00E22A47"/>
    <w:rsid w:val="00E2337D"/>
    <w:rsid w:val="00E23B5B"/>
    <w:rsid w:val="00E241D6"/>
    <w:rsid w:val="00E24460"/>
    <w:rsid w:val="00E2448A"/>
    <w:rsid w:val="00E24D18"/>
    <w:rsid w:val="00E25D36"/>
    <w:rsid w:val="00E2664D"/>
    <w:rsid w:val="00E26664"/>
    <w:rsid w:val="00E26B38"/>
    <w:rsid w:val="00E273FD"/>
    <w:rsid w:val="00E32CFB"/>
    <w:rsid w:val="00E32D8A"/>
    <w:rsid w:val="00E33A3D"/>
    <w:rsid w:val="00E34D2B"/>
    <w:rsid w:val="00E40439"/>
    <w:rsid w:val="00E404CF"/>
    <w:rsid w:val="00E41EF7"/>
    <w:rsid w:val="00E429DA"/>
    <w:rsid w:val="00E42B79"/>
    <w:rsid w:val="00E432E1"/>
    <w:rsid w:val="00E44447"/>
    <w:rsid w:val="00E4536E"/>
    <w:rsid w:val="00E461D3"/>
    <w:rsid w:val="00E500E4"/>
    <w:rsid w:val="00E5078B"/>
    <w:rsid w:val="00E508CC"/>
    <w:rsid w:val="00E51AC1"/>
    <w:rsid w:val="00E536D3"/>
    <w:rsid w:val="00E540EF"/>
    <w:rsid w:val="00E5452B"/>
    <w:rsid w:val="00E60E0C"/>
    <w:rsid w:val="00E61B55"/>
    <w:rsid w:val="00E61EEC"/>
    <w:rsid w:val="00E620ED"/>
    <w:rsid w:val="00E6273D"/>
    <w:rsid w:val="00E62AE9"/>
    <w:rsid w:val="00E62CC0"/>
    <w:rsid w:val="00E6341D"/>
    <w:rsid w:val="00E634F8"/>
    <w:rsid w:val="00E63C5B"/>
    <w:rsid w:val="00E63F9B"/>
    <w:rsid w:val="00E65471"/>
    <w:rsid w:val="00E65DCC"/>
    <w:rsid w:val="00E70B4F"/>
    <w:rsid w:val="00E70B6D"/>
    <w:rsid w:val="00E70CF4"/>
    <w:rsid w:val="00E70D17"/>
    <w:rsid w:val="00E713FB"/>
    <w:rsid w:val="00E71640"/>
    <w:rsid w:val="00E71F20"/>
    <w:rsid w:val="00E7285D"/>
    <w:rsid w:val="00E72BC9"/>
    <w:rsid w:val="00E72D9F"/>
    <w:rsid w:val="00E73687"/>
    <w:rsid w:val="00E738CB"/>
    <w:rsid w:val="00E7469C"/>
    <w:rsid w:val="00E748A3"/>
    <w:rsid w:val="00E749FB"/>
    <w:rsid w:val="00E74AF9"/>
    <w:rsid w:val="00E7500B"/>
    <w:rsid w:val="00E75685"/>
    <w:rsid w:val="00E757A2"/>
    <w:rsid w:val="00E75BDB"/>
    <w:rsid w:val="00E76510"/>
    <w:rsid w:val="00E77474"/>
    <w:rsid w:val="00E77728"/>
    <w:rsid w:val="00E800A4"/>
    <w:rsid w:val="00E80B27"/>
    <w:rsid w:val="00E81314"/>
    <w:rsid w:val="00E81FA3"/>
    <w:rsid w:val="00E8247F"/>
    <w:rsid w:val="00E83364"/>
    <w:rsid w:val="00E84AB5"/>
    <w:rsid w:val="00E853B5"/>
    <w:rsid w:val="00E853E3"/>
    <w:rsid w:val="00E86B74"/>
    <w:rsid w:val="00E86E2C"/>
    <w:rsid w:val="00E87037"/>
    <w:rsid w:val="00E87928"/>
    <w:rsid w:val="00E90951"/>
    <w:rsid w:val="00E91811"/>
    <w:rsid w:val="00E93553"/>
    <w:rsid w:val="00E9491C"/>
    <w:rsid w:val="00E94C93"/>
    <w:rsid w:val="00E95D70"/>
    <w:rsid w:val="00E9623D"/>
    <w:rsid w:val="00E9674F"/>
    <w:rsid w:val="00E97077"/>
    <w:rsid w:val="00E97CB2"/>
    <w:rsid w:val="00E97E5C"/>
    <w:rsid w:val="00EA027B"/>
    <w:rsid w:val="00EA0354"/>
    <w:rsid w:val="00EA03A8"/>
    <w:rsid w:val="00EA0AFE"/>
    <w:rsid w:val="00EA0B12"/>
    <w:rsid w:val="00EA0CCF"/>
    <w:rsid w:val="00EA0FB2"/>
    <w:rsid w:val="00EA125E"/>
    <w:rsid w:val="00EA2439"/>
    <w:rsid w:val="00EA2793"/>
    <w:rsid w:val="00EA2D1B"/>
    <w:rsid w:val="00EA2F8F"/>
    <w:rsid w:val="00EA3873"/>
    <w:rsid w:val="00EA40A9"/>
    <w:rsid w:val="00EA597F"/>
    <w:rsid w:val="00EA5C99"/>
    <w:rsid w:val="00EA74DE"/>
    <w:rsid w:val="00EA75F1"/>
    <w:rsid w:val="00EA7FBD"/>
    <w:rsid w:val="00EB2ECF"/>
    <w:rsid w:val="00EB3A84"/>
    <w:rsid w:val="00EB40D3"/>
    <w:rsid w:val="00EB53DE"/>
    <w:rsid w:val="00EB5A24"/>
    <w:rsid w:val="00EB5A75"/>
    <w:rsid w:val="00EB5F5A"/>
    <w:rsid w:val="00EB6412"/>
    <w:rsid w:val="00EB6AF6"/>
    <w:rsid w:val="00EB72D6"/>
    <w:rsid w:val="00EB7A65"/>
    <w:rsid w:val="00EC01CC"/>
    <w:rsid w:val="00EC095C"/>
    <w:rsid w:val="00EC1EA8"/>
    <w:rsid w:val="00EC2232"/>
    <w:rsid w:val="00EC25B8"/>
    <w:rsid w:val="00EC3933"/>
    <w:rsid w:val="00EC4702"/>
    <w:rsid w:val="00EC5DE5"/>
    <w:rsid w:val="00EC6A0F"/>
    <w:rsid w:val="00EC6EA5"/>
    <w:rsid w:val="00EC6EC0"/>
    <w:rsid w:val="00EC7123"/>
    <w:rsid w:val="00EC7902"/>
    <w:rsid w:val="00ED1265"/>
    <w:rsid w:val="00ED1527"/>
    <w:rsid w:val="00ED3B37"/>
    <w:rsid w:val="00ED4377"/>
    <w:rsid w:val="00ED43C5"/>
    <w:rsid w:val="00ED5260"/>
    <w:rsid w:val="00ED6202"/>
    <w:rsid w:val="00ED6B2E"/>
    <w:rsid w:val="00ED6BF0"/>
    <w:rsid w:val="00ED7A7C"/>
    <w:rsid w:val="00EE0A46"/>
    <w:rsid w:val="00EE0F95"/>
    <w:rsid w:val="00EE1509"/>
    <w:rsid w:val="00EE1E0B"/>
    <w:rsid w:val="00EE20AE"/>
    <w:rsid w:val="00EE24D6"/>
    <w:rsid w:val="00EE29D4"/>
    <w:rsid w:val="00EE320E"/>
    <w:rsid w:val="00EE44E0"/>
    <w:rsid w:val="00EE4A0C"/>
    <w:rsid w:val="00EE51E2"/>
    <w:rsid w:val="00EE5488"/>
    <w:rsid w:val="00EE61FE"/>
    <w:rsid w:val="00EE623F"/>
    <w:rsid w:val="00EE645C"/>
    <w:rsid w:val="00EF322D"/>
    <w:rsid w:val="00EF4935"/>
    <w:rsid w:val="00EF5135"/>
    <w:rsid w:val="00EF65AE"/>
    <w:rsid w:val="00EF7159"/>
    <w:rsid w:val="00EF7808"/>
    <w:rsid w:val="00EF7C1B"/>
    <w:rsid w:val="00F03F68"/>
    <w:rsid w:val="00F04113"/>
    <w:rsid w:val="00F043CD"/>
    <w:rsid w:val="00F044B8"/>
    <w:rsid w:val="00F05F2C"/>
    <w:rsid w:val="00F07B41"/>
    <w:rsid w:val="00F10B2D"/>
    <w:rsid w:val="00F116EC"/>
    <w:rsid w:val="00F133B8"/>
    <w:rsid w:val="00F1411E"/>
    <w:rsid w:val="00F14565"/>
    <w:rsid w:val="00F16414"/>
    <w:rsid w:val="00F16633"/>
    <w:rsid w:val="00F173FB"/>
    <w:rsid w:val="00F17B51"/>
    <w:rsid w:val="00F2094E"/>
    <w:rsid w:val="00F212B5"/>
    <w:rsid w:val="00F2288D"/>
    <w:rsid w:val="00F2522A"/>
    <w:rsid w:val="00F256CE"/>
    <w:rsid w:val="00F26E28"/>
    <w:rsid w:val="00F26EE6"/>
    <w:rsid w:val="00F27B2E"/>
    <w:rsid w:val="00F27C65"/>
    <w:rsid w:val="00F307C3"/>
    <w:rsid w:val="00F30B41"/>
    <w:rsid w:val="00F30E53"/>
    <w:rsid w:val="00F313B8"/>
    <w:rsid w:val="00F31FA2"/>
    <w:rsid w:val="00F32624"/>
    <w:rsid w:val="00F32702"/>
    <w:rsid w:val="00F329DD"/>
    <w:rsid w:val="00F334DE"/>
    <w:rsid w:val="00F33C7D"/>
    <w:rsid w:val="00F33D4E"/>
    <w:rsid w:val="00F340AB"/>
    <w:rsid w:val="00F345B0"/>
    <w:rsid w:val="00F34980"/>
    <w:rsid w:val="00F36547"/>
    <w:rsid w:val="00F36590"/>
    <w:rsid w:val="00F375F3"/>
    <w:rsid w:val="00F37607"/>
    <w:rsid w:val="00F3783E"/>
    <w:rsid w:val="00F37FA9"/>
    <w:rsid w:val="00F40E65"/>
    <w:rsid w:val="00F41456"/>
    <w:rsid w:val="00F41C7A"/>
    <w:rsid w:val="00F41FD6"/>
    <w:rsid w:val="00F424F0"/>
    <w:rsid w:val="00F44CA3"/>
    <w:rsid w:val="00F460D0"/>
    <w:rsid w:val="00F464D4"/>
    <w:rsid w:val="00F46D93"/>
    <w:rsid w:val="00F4787F"/>
    <w:rsid w:val="00F47F8C"/>
    <w:rsid w:val="00F500CF"/>
    <w:rsid w:val="00F501ED"/>
    <w:rsid w:val="00F50213"/>
    <w:rsid w:val="00F522B3"/>
    <w:rsid w:val="00F5255E"/>
    <w:rsid w:val="00F53867"/>
    <w:rsid w:val="00F553EB"/>
    <w:rsid w:val="00F567E2"/>
    <w:rsid w:val="00F57DE9"/>
    <w:rsid w:val="00F60707"/>
    <w:rsid w:val="00F60EE4"/>
    <w:rsid w:val="00F6138F"/>
    <w:rsid w:val="00F669C3"/>
    <w:rsid w:val="00F679EB"/>
    <w:rsid w:val="00F67BB3"/>
    <w:rsid w:val="00F67DD0"/>
    <w:rsid w:val="00F67F5C"/>
    <w:rsid w:val="00F70F82"/>
    <w:rsid w:val="00F71476"/>
    <w:rsid w:val="00F71AE3"/>
    <w:rsid w:val="00F71D51"/>
    <w:rsid w:val="00F7287E"/>
    <w:rsid w:val="00F72889"/>
    <w:rsid w:val="00F738C2"/>
    <w:rsid w:val="00F74513"/>
    <w:rsid w:val="00F75338"/>
    <w:rsid w:val="00F75ED4"/>
    <w:rsid w:val="00F76AB1"/>
    <w:rsid w:val="00F76B1D"/>
    <w:rsid w:val="00F77DDA"/>
    <w:rsid w:val="00F80640"/>
    <w:rsid w:val="00F81264"/>
    <w:rsid w:val="00F82593"/>
    <w:rsid w:val="00F82F1D"/>
    <w:rsid w:val="00F84053"/>
    <w:rsid w:val="00F844DF"/>
    <w:rsid w:val="00F848E5"/>
    <w:rsid w:val="00F853F7"/>
    <w:rsid w:val="00F85599"/>
    <w:rsid w:val="00F85FA0"/>
    <w:rsid w:val="00F869BC"/>
    <w:rsid w:val="00F901A5"/>
    <w:rsid w:val="00F90D89"/>
    <w:rsid w:val="00F9101C"/>
    <w:rsid w:val="00F919CA"/>
    <w:rsid w:val="00F91C5F"/>
    <w:rsid w:val="00F920BE"/>
    <w:rsid w:val="00F931F8"/>
    <w:rsid w:val="00F93828"/>
    <w:rsid w:val="00F93FB1"/>
    <w:rsid w:val="00F94DCE"/>
    <w:rsid w:val="00F958B8"/>
    <w:rsid w:val="00F958D0"/>
    <w:rsid w:val="00F95DB3"/>
    <w:rsid w:val="00F96BB2"/>
    <w:rsid w:val="00FA192D"/>
    <w:rsid w:val="00FA2001"/>
    <w:rsid w:val="00FA2414"/>
    <w:rsid w:val="00FA49A0"/>
    <w:rsid w:val="00FA519B"/>
    <w:rsid w:val="00FA5F01"/>
    <w:rsid w:val="00FB0B05"/>
    <w:rsid w:val="00FB1EF7"/>
    <w:rsid w:val="00FB3001"/>
    <w:rsid w:val="00FB33B3"/>
    <w:rsid w:val="00FB3C5F"/>
    <w:rsid w:val="00FB5684"/>
    <w:rsid w:val="00FB56A5"/>
    <w:rsid w:val="00FB6227"/>
    <w:rsid w:val="00FB69A8"/>
    <w:rsid w:val="00FB6C07"/>
    <w:rsid w:val="00FB6EDA"/>
    <w:rsid w:val="00FB7F69"/>
    <w:rsid w:val="00FC028B"/>
    <w:rsid w:val="00FC2BD4"/>
    <w:rsid w:val="00FC2C5A"/>
    <w:rsid w:val="00FC36E1"/>
    <w:rsid w:val="00FC39ED"/>
    <w:rsid w:val="00FC3E1D"/>
    <w:rsid w:val="00FC5959"/>
    <w:rsid w:val="00FC6BEF"/>
    <w:rsid w:val="00FC6DC4"/>
    <w:rsid w:val="00FD0C1E"/>
    <w:rsid w:val="00FD2A8C"/>
    <w:rsid w:val="00FD31ED"/>
    <w:rsid w:val="00FD33A3"/>
    <w:rsid w:val="00FD3A23"/>
    <w:rsid w:val="00FD3CCE"/>
    <w:rsid w:val="00FD4006"/>
    <w:rsid w:val="00FD4C06"/>
    <w:rsid w:val="00FD5282"/>
    <w:rsid w:val="00FD533A"/>
    <w:rsid w:val="00FD6C4E"/>
    <w:rsid w:val="00FD75B4"/>
    <w:rsid w:val="00FD77AB"/>
    <w:rsid w:val="00FE017D"/>
    <w:rsid w:val="00FE0BBF"/>
    <w:rsid w:val="00FE1ACE"/>
    <w:rsid w:val="00FE2876"/>
    <w:rsid w:val="00FE2CC9"/>
    <w:rsid w:val="00FE3F5F"/>
    <w:rsid w:val="00FE49A7"/>
    <w:rsid w:val="00FE574E"/>
    <w:rsid w:val="00FE61E0"/>
    <w:rsid w:val="00FE7560"/>
    <w:rsid w:val="00FE7764"/>
    <w:rsid w:val="00FE7FA7"/>
    <w:rsid w:val="00FF0DD6"/>
    <w:rsid w:val="00FF0E0D"/>
    <w:rsid w:val="00FF1099"/>
    <w:rsid w:val="00FF11FF"/>
    <w:rsid w:val="00FF1C65"/>
    <w:rsid w:val="00FF2F91"/>
    <w:rsid w:val="00FF3B9E"/>
    <w:rsid w:val="00FF5217"/>
    <w:rsid w:val="00FF6E9E"/>
    <w:rsid w:val="00FF751C"/>
    <w:rsid w:val="017D3508"/>
    <w:rsid w:val="01802C9E"/>
    <w:rsid w:val="01B77C58"/>
    <w:rsid w:val="0261269D"/>
    <w:rsid w:val="02936A01"/>
    <w:rsid w:val="035B6631"/>
    <w:rsid w:val="03826513"/>
    <w:rsid w:val="03F55358"/>
    <w:rsid w:val="049E1173"/>
    <w:rsid w:val="04BC6D19"/>
    <w:rsid w:val="05335EF2"/>
    <w:rsid w:val="053A2019"/>
    <w:rsid w:val="05704DD8"/>
    <w:rsid w:val="05A056BD"/>
    <w:rsid w:val="05A334B2"/>
    <w:rsid w:val="06585F98"/>
    <w:rsid w:val="065F55F6"/>
    <w:rsid w:val="06BF200B"/>
    <w:rsid w:val="076D408F"/>
    <w:rsid w:val="07D32A47"/>
    <w:rsid w:val="080C703A"/>
    <w:rsid w:val="08CC41EB"/>
    <w:rsid w:val="08CC67C9"/>
    <w:rsid w:val="09337431"/>
    <w:rsid w:val="096B1B3E"/>
    <w:rsid w:val="09DC2C2A"/>
    <w:rsid w:val="0AAA2B3A"/>
    <w:rsid w:val="0B446AEB"/>
    <w:rsid w:val="0C29383F"/>
    <w:rsid w:val="0C6C62AC"/>
    <w:rsid w:val="0E077613"/>
    <w:rsid w:val="0E1F3B35"/>
    <w:rsid w:val="0E5B4877"/>
    <w:rsid w:val="0E6D20B8"/>
    <w:rsid w:val="0F580BAC"/>
    <w:rsid w:val="0FC85F3C"/>
    <w:rsid w:val="110E5BD1"/>
    <w:rsid w:val="115A7505"/>
    <w:rsid w:val="11CE35B2"/>
    <w:rsid w:val="121511E1"/>
    <w:rsid w:val="127D50D5"/>
    <w:rsid w:val="130848A2"/>
    <w:rsid w:val="131A2831"/>
    <w:rsid w:val="135036F8"/>
    <w:rsid w:val="13A53055"/>
    <w:rsid w:val="14271CE5"/>
    <w:rsid w:val="14691370"/>
    <w:rsid w:val="146A30C2"/>
    <w:rsid w:val="14DC75FE"/>
    <w:rsid w:val="14E5713F"/>
    <w:rsid w:val="15B139FC"/>
    <w:rsid w:val="15F07F9B"/>
    <w:rsid w:val="16150D19"/>
    <w:rsid w:val="17053D98"/>
    <w:rsid w:val="17FA2991"/>
    <w:rsid w:val="183C4788"/>
    <w:rsid w:val="1925307C"/>
    <w:rsid w:val="1A4A1F66"/>
    <w:rsid w:val="1A7A7D51"/>
    <w:rsid w:val="1A81116F"/>
    <w:rsid w:val="1A9A08B1"/>
    <w:rsid w:val="1B416BA3"/>
    <w:rsid w:val="1B4D379A"/>
    <w:rsid w:val="1B524A18"/>
    <w:rsid w:val="1C3020D8"/>
    <w:rsid w:val="1D2F75FB"/>
    <w:rsid w:val="1E673EE7"/>
    <w:rsid w:val="1EC2147A"/>
    <w:rsid w:val="1F1B4D4F"/>
    <w:rsid w:val="1F49071C"/>
    <w:rsid w:val="1FFE32B4"/>
    <w:rsid w:val="20EC29F2"/>
    <w:rsid w:val="22160C95"/>
    <w:rsid w:val="222334A6"/>
    <w:rsid w:val="23362597"/>
    <w:rsid w:val="233A1F19"/>
    <w:rsid w:val="240C20A9"/>
    <w:rsid w:val="268628C4"/>
    <w:rsid w:val="26A821CC"/>
    <w:rsid w:val="26A926E5"/>
    <w:rsid w:val="26FF4835"/>
    <w:rsid w:val="270D3894"/>
    <w:rsid w:val="27A72484"/>
    <w:rsid w:val="28546167"/>
    <w:rsid w:val="28756BA1"/>
    <w:rsid w:val="28D26B56"/>
    <w:rsid w:val="2A7A342D"/>
    <w:rsid w:val="2AA4382A"/>
    <w:rsid w:val="2B9342EC"/>
    <w:rsid w:val="2C1329AA"/>
    <w:rsid w:val="2C552527"/>
    <w:rsid w:val="2CF511D3"/>
    <w:rsid w:val="2D9B2175"/>
    <w:rsid w:val="2EA733C3"/>
    <w:rsid w:val="2EC35E48"/>
    <w:rsid w:val="2F1A3643"/>
    <w:rsid w:val="2F2F5FBB"/>
    <w:rsid w:val="2F4D50DE"/>
    <w:rsid w:val="2F68074A"/>
    <w:rsid w:val="30020424"/>
    <w:rsid w:val="307C1C04"/>
    <w:rsid w:val="312259C9"/>
    <w:rsid w:val="31390619"/>
    <w:rsid w:val="323B0398"/>
    <w:rsid w:val="327252E6"/>
    <w:rsid w:val="33532A8F"/>
    <w:rsid w:val="33B10912"/>
    <w:rsid w:val="34157A60"/>
    <w:rsid w:val="352F2E4D"/>
    <w:rsid w:val="366D00CF"/>
    <w:rsid w:val="372E4027"/>
    <w:rsid w:val="377505E2"/>
    <w:rsid w:val="386E76A4"/>
    <w:rsid w:val="38AE3672"/>
    <w:rsid w:val="3A4C60D8"/>
    <w:rsid w:val="3B534CA3"/>
    <w:rsid w:val="3D1346A0"/>
    <w:rsid w:val="3D5561BC"/>
    <w:rsid w:val="3D56049D"/>
    <w:rsid w:val="3D5642D8"/>
    <w:rsid w:val="3D5D7B44"/>
    <w:rsid w:val="3F3B11B7"/>
    <w:rsid w:val="3FC574F3"/>
    <w:rsid w:val="417D0AC2"/>
    <w:rsid w:val="418329A6"/>
    <w:rsid w:val="42246236"/>
    <w:rsid w:val="42882D01"/>
    <w:rsid w:val="42F34BB2"/>
    <w:rsid w:val="430E6B0B"/>
    <w:rsid w:val="433230F1"/>
    <w:rsid w:val="437454B8"/>
    <w:rsid w:val="439F1404"/>
    <w:rsid w:val="443340BD"/>
    <w:rsid w:val="444430DC"/>
    <w:rsid w:val="44D8082B"/>
    <w:rsid w:val="450E0CE9"/>
    <w:rsid w:val="451F03CB"/>
    <w:rsid w:val="46107C35"/>
    <w:rsid w:val="469D2F78"/>
    <w:rsid w:val="477517FF"/>
    <w:rsid w:val="47833F1C"/>
    <w:rsid w:val="47CD33E9"/>
    <w:rsid w:val="48084A04"/>
    <w:rsid w:val="488A794B"/>
    <w:rsid w:val="48E07B1E"/>
    <w:rsid w:val="492627CB"/>
    <w:rsid w:val="499D1948"/>
    <w:rsid w:val="4C3355F1"/>
    <w:rsid w:val="4C540AC6"/>
    <w:rsid w:val="4D6C7200"/>
    <w:rsid w:val="4D8B084A"/>
    <w:rsid w:val="4D9E1E27"/>
    <w:rsid w:val="4E320449"/>
    <w:rsid w:val="4EC24652"/>
    <w:rsid w:val="4EDE5EDB"/>
    <w:rsid w:val="4F7A437E"/>
    <w:rsid w:val="4F865DFB"/>
    <w:rsid w:val="4FD63E2B"/>
    <w:rsid w:val="50C07F8E"/>
    <w:rsid w:val="50F10920"/>
    <w:rsid w:val="50F2142C"/>
    <w:rsid w:val="515B1A65"/>
    <w:rsid w:val="51F428F5"/>
    <w:rsid w:val="53662E9D"/>
    <w:rsid w:val="539A12EF"/>
    <w:rsid w:val="547B3799"/>
    <w:rsid w:val="55365BD2"/>
    <w:rsid w:val="553C395C"/>
    <w:rsid w:val="55462499"/>
    <w:rsid w:val="55AA2FBB"/>
    <w:rsid w:val="560A5808"/>
    <w:rsid w:val="568D7C95"/>
    <w:rsid w:val="56AD4B11"/>
    <w:rsid w:val="56CF0F2B"/>
    <w:rsid w:val="577E200A"/>
    <w:rsid w:val="58121036"/>
    <w:rsid w:val="58242B05"/>
    <w:rsid w:val="59E773D3"/>
    <w:rsid w:val="5A440615"/>
    <w:rsid w:val="5A7E58EB"/>
    <w:rsid w:val="5AEE45B9"/>
    <w:rsid w:val="5BFF4674"/>
    <w:rsid w:val="5DB44D50"/>
    <w:rsid w:val="5DB916D7"/>
    <w:rsid w:val="5E204B14"/>
    <w:rsid w:val="5E345B18"/>
    <w:rsid w:val="5E40232F"/>
    <w:rsid w:val="5FB822CB"/>
    <w:rsid w:val="605E247B"/>
    <w:rsid w:val="61B256D1"/>
    <w:rsid w:val="62610282"/>
    <w:rsid w:val="628C13C5"/>
    <w:rsid w:val="62B873EA"/>
    <w:rsid w:val="62DE42A4"/>
    <w:rsid w:val="630E16A9"/>
    <w:rsid w:val="63187DEE"/>
    <w:rsid w:val="635E4CD8"/>
    <w:rsid w:val="64122457"/>
    <w:rsid w:val="65D12711"/>
    <w:rsid w:val="668B64F1"/>
    <w:rsid w:val="670D2CF3"/>
    <w:rsid w:val="68C77CB4"/>
    <w:rsid w:val="6A937F02"/>
    <w:rsid w:val="6AA757D4"/>
    <w:rsid w:val="6AAB40AD"/>
    <w:rsid w:val="6ABD03B5"/>
    <w:rsid w:val="6B7043F8"/>
    <w:rsid w:val="6BB34520"/>
    <w:rsid w:val="6C3B0948"/>
    <w:rsid w:val="6C545684"/>
    <w:rsid w:val="6C6A7F8F"/>
    <w:rsid w:val="6C8639E2"/>
    <w:rsid w:val="6D4D62AE"/>
    <w:rsid w:val="6D8D1F7D"/>
    <w:rsid w:val="6DD45C5D"/>
    <w:rsid w:val="6DD92A43"/>
    <w:rsid w:val="6DFE26E6"/>
    <w:rsid w:val="6E4B6D5C"/>
    <w:rsid w:val="6EB02484"/>
    <w:rsid w:val="6F3F4360"/>
    <w:rsid w:val="6FAE0107"/>
    <w:rsid w:val="6FE86762"/>
    <w:rsid w:val="6FEE1FCA"/>
    <w:rsid w:val="71597497"/>
    <w:rsid w:val="717411D9"/>
    <w:rsid w:val="717604C9"/>
    <w:rsid w:val="719306A5"/>
    <w:rsid w:val="71DE1BCB"/>
    <w:rsid w:val="729D378B"/>
    <w:rsid w:val="72F548C1"/>
    <w:rsid w:val="73814F04"/>
    <w:rsid w:val="7411109E"/>
    <w:rsid w:val="74E4399C"/>
    <w:rsid w:val="775D23BB"/>
    <w:rsid w:val="77AB07A1"/>
    <w:rsid w:val="7A5F5369"/>
    <w:rsid w:val="7AF32D63"/>
    <w:rsid w:val="7B602023"/>
    <w:rsid w:val="7D580050"/>
    <w:rsid w:val="7E4A03CB"/>
    <w:rsid w:val="7F3E136F"/>
    <w:rsid w:val="7FDE06F7"/>
    <w:rsid w:val="9E79C7A3"/>
    <w:rsid w:val="CFFF6877"/>
    <w:rsid w:val="EE39C018"/>
    <w:rsid w:val="FED71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1" w:semiHidden="0" w:name="heading 7"/>
    <w:lsdException w:qFormat="1" w:unhideWhenUsed="0" w:uiPriority="1"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qFormat="1" w:uiPriority="99"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semiHidden="0" w:name="Table Web 2"/>
    <w:lsdException w:uiPriority="99" w:semiHidden="0" w:name="Table Web 3"/>
    <w:lsdException w:qFormat="1" w:uiPriority="0" w:semiHidden="0" w:name="Balloon Text"/>
    <w:lsdException w:qFormat="1" w:unhideWhenUsed="0" w:uiPriority="59" w:semiHidden="0" w:name="Table Grid"/>
    <w:lsdException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Calibri" w:hAnsi="Calibri" w:eastAsia="宋体" w:cs="Times New Roman"/>
      <w:sz w:val="22"/>
      <w:szCs w:val="22"/>
      <w:lang w:val="en-US" w:eastAsia="en-US" w:bidi="ar-SA"/>
    </w:rPr>
  </w:style>
  <w:style w:type="paragraph" w:styleId="3">
    <w:name w:val="heading 1"/>
    <w:basedOn w:val="1"/>
    <w:next w:val="1"/>
    <w:qFormat/>
    <w:uiPriority w:val="0"/>
    <w:pPr>
      <w:ind w:left="1119"/>
      <w:outlineLvl w:val="0"/>
    </w:pPr>
    <w:rPr>
      <w:rFonts w:ascii="宋体" w:hAnsi="宋体"/>
      <w:b/>
      <w:bCs/>
      <w:sz w:val="36"/>
      <w:szCs w:val="36"/>
    </w:rPr>
  </w:style>
  <w:style w:type="paragraph" w:styleId="4">
    <w:name w:val="heading 2"/>
    <w:basedOn w:val="1"/>
    <w:next w:val="1"/>
    <w:link w:val="76"/>
    <w:qFormat/>
    <w:uiPriority w:val="0"/>
    <w:pPr>
      <w:ind w:left="103"/>
      <w:outlineLvl w:val="1"/>
    </w:pPr>
    <w:rPr>
      <w:rFonts w:ascii="宋体" w:hAnsi="宋体"/>
      <w:b/>
      <w:bCs/>
      <w:sz w:val="32"/>
      <w:szCs w:val="32"/>
    </w:rPr>
  </w:style>
  <w:style w:type="paragraph" w:styleId="5">
    <w:name w:val="heading 3"/>
    <w:basedOn w:val="6"/>
    <w:next w:val="6"/>
    <w:link w:val="57"/>
    <w:qFormat/>
    <w:uiPriority w:val="0"/>
    <w:pPr>
      <w:outlineLvl w:val="2"/>
    </w:pPr>
    <w:rPr>
      <w:rFonts w:ascii="黑体" w:hAnsi="黑体" w:eastAsia="黑体"/>
      <w:sz w:val="32"/>
      <w:szCs w:val="32"/>
    </w:rPr>
  </w:style>
  <w:style w:type="paragraph" w:styleId="7">
    <w:name w:val="heading 4"/>
    <w:basedOn w:val="1"/>
    <w:next w:val="1"/>
    <w:link w:val="53"/>
    <w:qFormat/>
    <w:uiPriority w:val="0"/>
    <w:pPr>
      <w:ind w:left="103"/>
      <w:outlineLvl w:val="3"/>
    </w:pPr>
    <w:rPr>
      <w:rFonts w:ascii="宋体" w:hAnsi="宋体"/>
      <w:b/>
      <w:bCs/>
      <w:sz w:val="30"/>
      <w:szCs w:val="30"/>
    </w:rPr>
  </w:style>
  <w:style w:type="paragraph" w:styleId="8">
    <w:name w:val="heading 5"/>
    <w:basedOn w:val="1"/>
    <w:next w:val="1"/>
    <w:qFormat/>
    <w:uiPriority w:val="0"/>
    <w:pPr>
      <w:ind w:left="103"/>
      <w:outlineLvl w:val="4"/>
    </w:pPr>
    <w:rPr>
      <w:rFonts w:ascii="宋体" w:hAnsi="宋体"/>
      <w:b/>
      <w:bCs/>
      <w:sz w:val="28"/>
      <w:szCs w:val="28"/>
    </w:rPr>
  </w:style>
  <w:style w:type="paragraph" w:styleId="9">
    <w:name w:val="heading 6"/>
    <w:basedOn w:val="1"/>
    <w:next w:val="1"/>
    <w:qFormat/>
    <w:uiPriority w:val="0"/>
    <w:pPr>
      <w:spacing w:before="2"/>
      <w:outlineLvl w:val="5"/>
    </w:pPr>
    <w:rPr>
      <w:rFonts w:ascii="黑体" w:hAnsi="黑体" w:eastAsia="黑体"/>
      <w:sz w:val="28"/>
      <w:szCs w:val="28"/>
    </w:rPr>
  </w:style>
  <w:style w:type="paragraph" w:styleId="10">
    <w:name w:val="heading 7"/>
    <w:basedOn w:val="1"/>
    <w:next w:val="1"/>
    <w:qFormat/>
    <w:uiPriority w:val="1"/>
    <w:pPr>
      <w:spacing w:before="23"/>
      <w:ind w:left="103"/>
      <w:outlineLvl w:val="6"/>
    </w:pPr>
    <w:rPr>
      <w:rFonts w:ascii="宋体" w:hAnsi="宋体"/>
      <w:b/>
      <w:bCs/>
      <w:sz w:val="24"/>
      <w:szCs w:val="24"/>
    </w:rPr>
  </w:style>
  <w:style w:type="paragraph" w:styleId="11">
    <w:name w:val="heading 8"/>
    <w:basedOn w:val="1"/>
    <w:next w:val="1"/>
    <w:qFormat/>
    <w:uiPriority w:val="1"/>
    <w:pPr>
      <w:spacing w:before="30"/>
      <w:ind w:left="523"/>
      <w:outlineLvl w:val="7"/>
    </w:pPr>
    <w:rPr>
      <w:rFonts w:ascii="宋体" w:hAnsi="宋体"/>
      <w:b/>
      <w:bCs/>
      <w:sz w:val="21"/>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5"/>
    <w:qFormat/>
    <w:uiPriority w:val="1"/>
    <w:pPr>
      <w:spacing w:line="360" w:lineRule="auto"/>
      <w:ind w:left="522" w:firstLine="200" w:firstLineChars="200"/>
    </w:pPr>
    <w:rPr>
      <w:rFonts w:ascii="宋体" w:hAnsi="宋体"/>
      <w:sz w:val="28"/>
      <w:szCs w:val="21"/>
    </w:rPr>
  </w:style>
  <w:style w:type="paragraph" w:customStyle="1" w:styleId="6">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12">
    <w:name w:val="index 8"/>
    <w:basedOn w:val="1"/>
    <w:next w:val="1"/>
    <w:unhideWhenUsed/>
    <w:qFormat/>
    <w:uiPriority w:val="99"/>
    <w:pPr>
      <w:ind w:firstLine="440" w:firstLineChars="200"/>
    </w:pPr>
  </w:style>
  <w:style w:type="paragraph" w:styleId="13">
    <w:name w:val="Normal Indent"/>
    <w:basedOn w:val="1"/>
    <w:qFormat/>
    <w:uiPriority w:val="0"/>
    <w:pPr>
      <w:ind w:firstLine="420" w:firstLineChars="200"/>
      <w:jc w:val="both"/>
    </w:pPr>
    <w:rPr>
      <w:rFonts w:ascii="Tahoma" w:hAnsi="Tahoma" w:eastAsiaTheme="minorEastAsia" w:cstheme="minorBidi"/>
      <w:kern w:val="2"/>
      <w:sz w:val="21"/>
      <w:szCs w:val="24"/>
      <w:lang w:eastAsia="zh-CN"/>
    </w:rPr>
  </w:style>
  <w:style w:type="paragraph" w:styleId="14">
    <w:name w:val="Document Map"/>
    <w:basedOn w:val="1"/>
    <w:link w:val="52"/>
    <w:unhideWhenUsed/>
    <w:qFormat/>
    <w:uiPriority w:val="99"/>
    <w:rPr>
      <w:rFonts w:ascii="宋体"/>
      <w:sz w:val="18"/>
      <w:szCs w:val="18"/>
    </w:rPr>
  </w:style>
  <w:style w:type="paragraph" w:styleId="15">
    <w:name w:val="toa heading"/>
    <w:basedOn w:val="1"/>
    <w:next w:val="1"/>
    <w:semiHidden/>
    <w:qFormat/>
    <w:uiPriority w:val="0"/>
    <w:pPr>
      <w:spacing w:before="120"/>
    </w:pPr>
    <w:rPr>
      <w:rFonts w:ascii="Arial" w:hAnsi="Arial" w:cs="Arial"/>
      <w:sz w:val="24"/>
    </w:rPr>
  </w:style>
  <w:style w:type="paragraph" w:styleId="16">
    <w:name w:val="annotation text"/>
    <w:basedOn w:val="1"/>
    <w:link w:val="49"/>
    <w:unhideWhenUsed/>
    <w:qFormat/>
    <w:uiPriority w:val="0"/>
  </w:style>
  <w:style w:type="paragraph" w:styleId="17">
    <w:name w:val="Body Text 3"/>
    <w:basedOn w:val="1"/>
    <w:link w:val="56"/>
    <w:qFormat/>
    <w:uiPriority w:val="0"/>
    <w:pPr>
      <w:spacing w:after="120"/>
    </w:pPr>
    <w:rPr>
      <w:sz w:val="16"/>
      <w:szCs w:val="16"/>
    </w:rPr>
  </w:style>
  <w:style w:type="paragraph" w:styleId="18">
    <w:name w:val="Body Text Indent"/>
    <w:basedOn w:val="1"/>
    <w:next w:val="19"/>
    <w:link w:val="99"/>
    <w:unhideWhenUsed/>
    <w:qFormat/>
    <w:uiPriority w:val="0"/>
    <w:pPr>
      <w:spacing w:after="120"/>
      <w:ind w:left="420" w:leftChars="200"/>
    </w:p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20">
    <w:name w:val="toc 3"/>
    <w:basedOn w:val="1"/>
    <w:next w:val="1"/>
    <w:unhideWhenUsed/>
    <w:qFormat/>
    <w:uiPriority w:val="39"/>
    <w:pPr>
      <w:ind w:left="840" w:leftChars="400"/>
    </w:pPr>
  </w:style>
  <w:style w:type="paragraph" w:styleId="21">
    <w:name w:val="Plain Text"/>
    <w:basedOn w:val="1"/>
    <w:link w:val="50"/>
    <w:qFormat/>
    <w:uiPriority w:val="99"/>
    <w:pPr>
      <w:jc w:val="both"/>
    </w:pPr>
    <w:rPr>
      <w:rFonts w:ascii="宋体" w:hAnsi="Courier New" w:cs="宋体"/>
      <w:sz w:val="20"/>
      <w:szCs w:val="20"/>
      <w:lang w:eastAsia="zh-CN"/>
    </w:rPr>
  </w:style>
  <w:style w:type="paragraph" w:styleId="22">
    <w:name w:val="Date"/>
    <w:basedOn w:val="1"/>
    <w:next w:val="1"/>
    <w:link w:val="54"/>
    <w:unhideWhenUsed/>
    <w:qFormat/>
    <w:uiPriority w:val="99"/>
    <w:pPr>
      <w:ind w:left="100" w:leftChars="2500"/>
    </w:pPr>
  </w:style>
  <w:style w:type="paragraph" w:styleId="23">
    <w:name w:val="Balloon Text"/>
    <w:basedOn w:val="1"/>
    <w:link w:val="45"/>
    <w:unhideWhenUsed/>
    <w:qFormat/>
    <w:uiPriority w:val="0"/>
    <w:rPr>
      <w:sz w:val="18"/>
      <w:szCs w:val="18"/>
    </w:rPr>
  </w:style>
  <w:style w:type="paragraph" w:styleId="24">
    <w:name w:val="footer"/>
    <w:basedOn w:val="1"/>
    <w:link w:val="47"/>
    <w:unhideWhenUsed/>
    <w:qFormat/>
    <w:uiPriority w:val="99"/>
    <w:pPr>
      <w:tabs>
        <w:tab w:val="center" w:pos="4153"/>
        <w:tab w:val="right" w:pos="8306"/>
      </w:tabs>
      <w:snapToGrid w:val="0"/>
    </w:pPr>
    <w:rPr>
      <w:sz w:val="18"/>
      <w:szCs w:val="18"/>
    </w:rPr>
  </w:style>
  <w:style w:type="paragraph" w:styleId="25">
    <w:name w:val="header"/>
    <w:basedOn w:val="1"/>
    <w:link w:val="4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307"/>
      <w:ind w:left="120"/>
    </w:pPr>
    <w:rPr>
      <w:rFonts w:ascii="黑体" w:hAnsi="黑体" w:eastAsia="黑体"/>
      <w:sz w:val="21"/>
      <w:szCs w:val="21"/>
    </w:rPr>
  </w:style>
  <w:style w:type="paragraph" w:styleId="27">
    <w:name w:val="index 7"/>
    <w:basedOn w:val="1"/>
    <w:next w:val="1"/>
    <w:qFormat/>
    <w:uiPriority w:val="0"/>
    <w:pPr>
      <w:ind w:left="1200" w:leftChars="1200" w:firstLine="200" w:firstLineChars="200"/>
      <w:jc w:val="both"/>
    </w:pPr>
    <w:rPr>
      <w:rFonts w:ascii="Times New Roman" w:hAnsi="Times New Roman" w:eastAsia="方正仿宋简体"/>
      <w:kern w:val="2"/>
      <w:sz w:val="30"/>
      <w:szCs w:val="24"/>
      <w:lang w:eastAsia="zh-CN"/>
    </w:rPr>
  </w:style>
  <w:style w:type="paragraph" w:styleId="28">
    <w:name w:val="toc 2"/>
    <w:basedOn w:val="1"/>
    <w:next w:val="1"/>
    <w:unhideWhenUsed/>
    <w:qFormat/>
    <w:uiPriority w:val="39"/>
    <w:pPr>
      <w:ind w:left="420" w:leftChars="200"/>
    </w:pPr>
  </w:style>
  <w:style w:type="paragraph" w:styleId="29">
    <w:name w:val="Normal (Web)"/>
    <w:basedOn w:val="1"/>
    <w:qFormat/>
    <w:uiPriority w:val="0"/>
    <w:pPr>
      <w:widowControl/>
      <w:spacing w:before="100" w:beforeAutospacing="1" w:after="100" w:afterAutospacing="1"/>
    </w:pPr>
    <w:rPr>
      <w:rFonts w:ascii="宋体" w:hAnsi="宋体" w:cs="宋体"/>
      <w:sz w:val="24"/>
      <w:szCs w:val="24"/>
      <w:lang w:eastAsia="zh-CN"/>
    </w:rPr>
  </w:style>
  <w:style w:type="paragraph" w:styleId="30">
    <w:name w:val="Title"/>
    <w:basedOn w:val="1"/>
    <w:next w:val="1"/>
    <w:link w:val="51"/>
    <w:qFormat/>
    <w:uiPriority w:val="0"/>
    <w:pPr>
      <w:spacing w:before="240" w:after="60"/>
      <w:jc w:val="center"/>
      <w:outlineLvl w:val="0"/>
    </w:pPr>
    <w:rPr>
      <w:rFonts w:ascii="等线 Light" w:hAnsi="等线 Light"/>
      <w:b/>
      <w:bCs/>
      <w:kern w:val="2"/>
      <w:sz w:val="32"/>
      <w:szCs w:val="32"/>
      <w:lang w:eastAsia="zh-CN"/>
    </w:rPr>
  </w:style>
  <w:style w:type="paragraph" w:styleId="31">
    <w:name w:val="annotation subject"/>
    <w:basedOn w:val="16"/>
    <w:next w:val="16"/>
    <w:link w:val="48"/>
    <w:unhideWhenUsed/>
    <w:qFormat/>
    <w:uiPriority w:val="99"/>
    <w:rPr>
      <w:b/>
      <w:bCs/>
    </w:rPr>
  </w:style>
  <w:style w:type="paragraph" w:styleId="32">
    <w:name w:val="Body Text First Indent 2"/>
    <w:basedOn w:val="18"/>
    <w:unhideWhenUsed/>
    <w:qFormat/>
    <w:uiPriority w:val="99"/>
    <w:pPr>
      <w:ind w:firstLine="420" w:firstLineChars="200"/>
      <w:jc w:val="both"/>
    </w:pPr>
    <w:rPr>
      <w:szCs w:val="20"/>
    </w:rPr>
  </w:style>
  <w:style w:type="table" w:styleId="34">
    <w:name w:val="Table Grid"/>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rPr>
  </w:style>
  <w:style w:type="character" w:styleId="37">
    <w:name w:val="page number"/>
    <w:basedOn w:val="35"/>
    <w:qFormat/>
    <w:uiPriority w:val="0"/>
  </w:style>
  <w:style w:type="character" w:styleId="38">
    <w:name w:val="FollowedHyperlink"/>
    <w:basedOn w:val="35"/>
    <w:qFormat/>
    <w:uiPriority w:val="0"/>
    <w:rPr>
      <w:color w:val="3D3D3D"/>
      <w:u w:val="none"/>
    </w:rPr>
  </w:style>
  <w:style w:type="character" w:styleId="39">
    <w:name w:val="HTML Definition"/>
    <w:basedOn w:val="35"/>
    <w:qFormat/>
    <w:uiPriority w:val="0"/>
  </w:style>
  <w:style w:type="character" w:styleId="40">
    <w:name w:val="HTML Variable"/>
    <w:basedOn w:val="35"/>
    <w:qFormat/>
    <w:uiPriority w:val="0"/>
  </w:style>
  <w:style w:type="character" w:styleId="41">
    <w:name w:val="Hyperlink"/>
    <w:basedOn w:val="35"/>
    <w:unhideWhenUsed/>
    <w:qFormat/>
    <w:uiPriority w:val="99"/>
    <w:rPr>
      <w:color w:val="0000FF"/>
      <w:u w:val="single"/>
    </w:rPr>
  </w:style>
  <w:style w:type="character" w:styleId="42">
    <w:name w:val="HTML Code"/>
    <w:basedOn w:val="35"/>
    <w:qFormat/>
    <w:uiPriority w:val="0"/>
    <w:rPr>
      <w:rFonts w:ascii="Courier New" w:hAnsi="Courier New"/>
      <w:sz w:val="20"/>
    </w:rPr>
  </w:style>
  <w:style w:type="character" w:styleId="43">
    <w:name w:val="annotation reference"/>
    <w:basedOn w:val="35"/>
    <w:unhideWhenUsed/>
    <w:qFormat/>
    <w:uiPriority w:val="0"/>
    <w:rPr>
      <w:sz w:val="21"/>
      <w:szCs w:val="21"/>
    </w:rPr>
  </w:style>
  <w:style w:type="character" w:styleId="44">
    <w:name w:val="HTML Cite"/>
    <w:basedOn w:val="35"/>
    <w:qFormat/>
    <w:uiPriority w:val="0"/>
  </w:style>
  <w:style w:type="character" w:customStyle="1" w:styleId="45">
    <w:name w:val="批注框文本 Char1"/>
    <w:basedOn w:val="35"/>
    <w:link w:val="23"/>
    <w:semiHidden/>
    <w:qFormat/>
    <w:uiPriority w:val="99"/>
    <w:rPr>
      <w:sz w:val="18"/>
      <w:szCs w:val="18"/>
    </w:rPr>
  </w:style>
  <w:style w:type="character" w:customStyle="1" w:styleId="46">
    <w:name w:val="页眉 Char"/>
    <w:basedOn w:val="35"/>
    <w:link w:val="25"/>
    <w:qFormat/>
    <w:uiPriority w:val="0"/>
    <w:rPr>
      <w:sz w:val="18"/>
      <w:szCs w:val="18"/>
    </w:rPr>
  </w:style>
  <w:style w:type="character" w:customStyle="1" w:styleId="47">
    <w:name w:val="页脚 Char"/>
    <w:basedOn w:val="35"/>
    <w:link w:val="24"/>
    <w:qFormat/>
    <w:uiPriority w:val="99"/>
    <w:rPr>
      <w:sz w:val="18"/>
      <w:szCs w:val="18"/>
    </w:rPr>
  </w:style>
  <w:style w:type="character" w:customStyle="1" w:styleId="48">
    <w:name w:val="批注主题 Char"/>
    <w:basedOn w:val="49"/>
    <w:link w:val="31"/>
    <w:semiHidden/>
    <w:qFormat/>
    <w:uiPriority w:val="99"/>
    <w:rPr>
      <w:b/>
      <w:bCs/>
    </w:rPr>
  </w:style>
  <w:style w:type="character" w:customStyle="1" w:styleId="49">
    <w:name w:val="批注文字 Char"/>
    <w:basedOn w:val="35"/>
    <w:link w:val="16"/>
    <w:qFormat/>
    <w:uiPriority w:val="0"/>
  </w:style>
  <w:style w:type="character" w:customStyle="1" w:styleId="50">
    <w:name w:val="纯文本 Char"/>
    <w:basedOn w:val="35"/>
    <w:link w:val="21"/>
    <w:qFormat/>
    <w:uiPriority w:val="99"/>
    <w:rPr>
      <w:rFonts w:ascii="宋体" w:hAnsi="Courier New" w:eastAsia="宋体" w:cs="宋体"/>
      <w:sz w:val="20"/>
      <w:szCs w:val="20"/>
      <w:lang w:eastAsia="zh-CN"/>
    </w:rPr>
  </w:style>
  <w:style w:type="character" w:customStyle="1" w:styleId="51">
    <w:name w:val="标题 Char"/>
    <w:basedOn w:val="35"/>
    <w:link w:val="30"/>
    <w:qFormat/>
    <w:uiPriority w:val="0"/>
    <w:rPr>
      <w:rFonts w:ascii="等线 Light" w:hAnsi="等线 Light" w:eastAsia="宋体" w:cs="Times New Roman"/>
      <w:b/>
      <w:bCs/>
      <w:kern w:val="2"/>
      <w:sz w:val="32"/>
      <w:szCs w:val="32"/>
      <w:lang w:eastAsia="zh-CN"/>
    </w:rPr>
  </w:style>
  <w:style w:type="character" w:customStyle="1" w:styleId="52">
    <w:name w:val="文档结构图 Char"/>
    <w:basedOn w:val="35"/>
    <w:link w:val="14"/>
    <w:semiHidden/>
    <w:qFormat/>
    <w:uiPriority w:val="99"/>
    <w:rPr>
      <w:rFonts w:ascii="宋体" w:eastAsia="宋体"/>
      <w:sz w:val="18"/>
      <w:szCs w:val="18"/>
    </w:rPr>
  </w:style>
  <w:style w:type="character" w:customStyle="1" w:styleId="53">
    <w:name w:val="标题 4 Char"/>
    <w:link w:val="7"/>
    <w:qFormat/>
    <w:uiPriority w:val="1"/>
    <w:rPr>
      <w:rFonts w:ascii="宋体" w:hAnsi="宋体" w:eastAsia="宋体"/>
      <w:b/>
      <w:bCs/>
      <w:sz w:val="30"/>
      <w:szCs w:val="30"/>
    </w:rPr>
  </w:style>
  <w:style w:type="character" w:customStyle="1" w:styleId="54">
    <w:name w:val="日期 Char"/>
    <w:basedOn w:val="35"/>
    <w:link w:val="22"/>
    <w:semiHidden/>
    <w:qFormat/>
    <w:uiPriority w:val="99"/>
  </w:style>
  <w:style w:type="character" w:customStyle="1" w:styleId="55">
    <w:name w:val="正文文本 Char"/>
    <w:basedOn w:val="35"/>
    <w:link w:val="2"/>
    <w:qFormat/>
    <w:uiPriority w:val="0"/>
    <w:rPr>
      <w:rFonts w:ascii="宋体" w:hAnsi="宋体" w:eastAsia="宋体"/>
      <w:sz w:val="28"/>
      <w:szCs w:val="21"/>
    </w:rPr>
  </w:style>
  <w:style w:type="character" w:customStyle="1" w:styleId="56">
    <w:name w:val="正文文本 3 Char"/>
    <w:basedOn w:val="35"/>
    <w:link w:val="17"/>
    <w:qFormat/>
    <w:uiPriority w:val="0"/>
    <w:rPr>
      <w:rFonts w:ascii="Calibri" w:hAnsi="Calibri" w:eastAsia="宋体" w:cs="Times New Roman"/>
      <w:sz w:val="16"/>
      <w:szCs w:val="16"/>
    </w:rPr>
  </w:style>
  <w:style w:type="character" w:customStyle="1" w:styleId="57">
    <w:name w:val="标题 3 Char"/>
    <w:basedOn w:val="35"/>
    <w:link w:val="5"/>
    <w:qFormat/>
    <w:uiPriority w:val="0"/>
    <w:rPr>
      <w:rFonts w:ascii="黑体" w:hAnsi="黑体" w:eastAsia="黑体"/>
      <w:sz w:val="32"/>
      <w:szCs w:val="32"/>
    </w:rPr>
  </w:style>
  <w:style w:type="paragraph" w:customStyle="1" w:styleId="58">
    <w:name w:val="列出段落1"/>
    <w:basedOn w:val="1"/>
    <w:qFormat/>
    <w:uiPriority w:val="1"/>
  </w:style>
  <w:style w:type="paragraph" w:customStyle="1" w:styleId="59">
    <w:name w:val="Table Paragraph"/>
    <w:basedOn w:val="1"/>
    <w:qFormat/>
    <w:uiPriority w:val="1"/>
  </w:style>
  <w:style w:type="paragraph" w:customStyle="1" w:styleId="60">
    <w:name w:val="彩色列表 - 强调文字颜色 11"/>
    <w:basedOn w:val="1"/>
    <w:qFormat/>
    <w:uiPriority w:val="34"/>
    <w:pPr>
      <w:ind w:firstLine="420" w:firstLineChars="200"/>
      <w:jc w:val="both"/>
    </w:pPr>
    <w:rPr>
      <w:kern w:val="2"/>
      <w:sz w:val="21"/>
      <w:lang w:eastAsia="zh-CN"/>
    </w:rPr>
  </w:style>
  <w:style w:type="paragraph" w:customStyle="1" w:styleId="61">
    <w:name w:val="正文首行缩进两字符"/>
    <w:basedOn w:val="1"/>
    <w:qFormat/>
    <w:uiPriority w:val="0"/>
    <w:pPr>
      <w:spacing w:line="360" w:lineRule="auto"/>
      <w:ind w:firstLine="200" w:firstLineChars="200"/>
      <w:jc w:val="both"/>
    </w:pPr>
    <w:rPr>
      <w:rFonts w:ascii="Times New Roman" w:hAnsi="Times New Roman"/>
      <w:kern w:val="2"/>
      <w:sz w:val="21"/>
      <w:szCs w:val="24"/>
      <w:lang w:eastAsia="zh-CN"/>
    </w:rPr>
  </w:style>
  <w:style w:type="paragraph" w:customStyle="1" w:styleId="62">
    <w:name w:val="TOC 标题1"/>
    <w:basedOn w:val="3"/>
    <w:next w:val="1"/>
    <w:unhideWhenUsed/>
    <w:qFormat/>
    <w:uiPriority w:val="39"/>
    <w:pPr>
      <w:keepNext/>
      <w:keepLines/>
      <w:widowControl/>
      <w:spacing w:before="480" w:line="276" w:lineRule="auto"/>
      <w:ind w:left="0"/>
      <w:outlineLvl w:val="9"/>
    </w:pPr>
    <w:rPr>
      <w:rFonts w:ascii="Cambria" w:hAnsi="Cambria"/>
      <w:color w:val="366091"/>
      <w:sz w:val="28"/>
      <w:szCs w:val="28"/>
      <w:lang w:eastAsia="zh-CN"/>
    </w:rPr>
  </w:style>
  <w:style w:type="paragraph" w:customStyle="1" w:styleId="63">
    <w:name w:val="修订1"/>
    <w:semiHidden/>
    <w:qFormat/>
    <w:uiPriority w:val="99"/>
    <w:rPr>
      <w:rFonts w:ascii="Calibri" w:hAnsi="Calibri" w:eastAsia="宋体" w:cs="Times New Roman"/>
      <w:sz w:val="22"/>
      <w:szCs w:val="22"/>
      <w:lang w:val="en-US" w:eastAsia="en-US" w:bidi="ar-SA"/>
    </w:rPr>
  </w:style>
  <w:style w:type="paragraph" w:customStyle="1" w:styleId="64">
    <w:name w:val="Index8"/>
    <w:basedOn w:val="1"/>
    <w:next w:val="1"/>
    <w:qFormat/>
    <w:uiPriority w:val="0"/>
    <w:pPr>
      <w:spacing w:line="276" w:lineRule="auto"/>
    </w:pPr>
    <w:rPr>
      <w:rFonts w:ascii="宋体" w:hAnsi="宋体"/>
      <w:color w:val="FF0000"/>
      <w:kern w:val="2"/>
      <w:sz w:val="21"/>
      <w:szCs w:val="21"/>
      <w:lang w:eastAsia="zh-CN"/>
    </w:rPr>
  </w:style>
  <w:style w:type="paragraph" w:customStyle="1" w:styleId="65">
    <w:name w:val="zhang"/>
    <w:basedOn w:val="1"/>
    <w:qFormat/>
    <w:uiPriority w:val="0"/>
    <w:pPr>
      <w:spacing w:before="100" w:beforeAutospacing="1" w:after="100" w:afterAutospacing="1"/>
      <w:jc w:val="both"/>
    </w:pPr>
    <w:rPr>
      <w:b/>
      <w:bCs/>
      <w:smallCaps/>
      <w:color w:val="000000"/>
      <w:kern w:val="2"/>
      <w:sz w:val="20"/>
      <w:szCs w:val="20"/>
      <w:lang w:eastAsia="zh-CN"/>
    </w:rPr>
  </w:style>
  <w:style w:type="table" w:customStyle="1" w:styleId="66">
    <w:name w:val="Table Normal"/>
    <w:unhideWhenUsed/>
    <w:qFormat/>
    <w:uiPriority w:val="2"/>
    <w:tblPr>
      <w:tblCellMar>
        <w:top w:w="0" w:type="dxa"/>
        <w:left w:w="0" w:type="dxa"/>
        <w:bottom w:w="0" w:type="dxa"/>
        <w:right w:w="0" w:type="dxa"/>
      </w:tblCellMar>
    </w:tblPr>
  </w:style>
  <w:style w:type="character" w:customStyle="1" w:styleId="67">
    <w:name w:val="font41"/>
    <w:qFormat/>
    <w:uiPriority w:val="0"/>
    <w:rPr>
      <w:rFonts w:hint="eastAsia" w:ascii="宋体" w:hAnsi="宋体" w:eastAsia="宋体" w:cs="宋体"/>
      <w:color w:val="FF0000"/>
      <w:sz w:val="22"/>
      <w:szCs w:val="22"/>
      <w:u w:val="none"/>
    </w:rPr>
  </w:style>
  <w:style w:type="paragraph" w:customStyle="1" w:styleId="68">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69">
    <w:name w:val="脚注文本 Char"/>
    <w:qFormat/>
    <w:uiPriority w:val="0"/>
    <w:rPr>
      <w:sz w:val="18"/>
      <w:szCs w:val="18"/>
    </w:rPr>
  </w:style>
  <w:style w:type="character" w:customStyle="1" w:styleId="70">
    <w:name w:val="批注框文本 Char"/>
    <w:basedOn w:val="35"/>
    <w:qFormat/>
    <w:uiPriority w:val="0"/>
    <w:rPr>
      <w:rFonts w:ascii="Times New Roman" w:hAnsi="Times New Roman" w:eastAsia="宋体" w:cs="Times New Roman"/>
      <w:sz w:val="18"/>
      <w:szCs w:val="18"/>
    </w:rPr>
  </w:style>
  <w:style w:type="paragraph" w:customStyle="1" w:styleId="71">
    <w:name w:val="修订2"/>
    <w:hidden/>
    <w:semiHidden/>
    <w:qFormat/>
    <w:uiPriority w:val="99"/>
    <w:rPr>
      <w:rFonts w:ascii="Calibri" w:hAnsi="Calibri" w:eastAsia="宋体" w:cs="Times New Roman"/>
      <w:sz w:val="22"/>
      <w:szCs w:val="22"/>
      <w:lang w:val="en-US" w:eastAsia="en-US" w:bidi="ar-SA"/>
    </w:rPr>
  </w:style>
  <w:style w:type="paragraph" w:customStyle="1" w:styleId="72">
    <w:name w:val="p0"/>
    <w:basedOn w:val="1"/>
    <w:qFormat/>
    <w:uiPriority w:val="0"/>
    <w:pPr>
      <w:widowControl/>
      <w:jc w:val="both"/>
    </w:pPr>
    <w:rPr>
      <w:rFonts w:ascii="Times New Roman" w:hAnsi="Times New Roman"/>
      <w:sz w:val="21"/>
      <w:szCs w:val="21"/>
      <w:lang w:eastAsia="zh-CN"/>
    </w:rPr>
  </w:style>
  <w:style w:type="paragraph" w:customStyle="1" w:styleId="73">
    <w:name w:val="CM60"/>
    <w:basedOn w:val="68"/>
    <w:next w:val="68"/>
    <w:qFormat/>
    <w:uiPriority w:val="0"/>
    <w:rPr>
      <w:rFonts w:ascii="宋体" w:hAnsi="Calibri" w:eastAsia="宋体"/>
      <w:color w:val="auto"/>
      <w:szCs w:val="24"/>
    </w:rPr>
  </w:style>
  <w:style w:type="paragraph" w:customStyle="1" w:styleId="74">
    <w:name w:val="CM4"/>
    <w:basedOn w:val="68"/>
    <w:next w:val="68"/>
    <w:qFormat/>
    <w:uiPriority w:val="0"/>
    <w:pPr>
      <w:spacing w:line="480" w:lineRule="atLeast"/>
    </w:pPr>
    <w:rPr>
      <w:rFonts w:ascii="宋体" w:hAnsi="Calibri" w:eastAsia="宋体"/>
      <w:color w:val="auto"/>
      <w:szCs w:val="24"/>
    </w:rPr>
  </w:style>
  <w:style w:type="paragraph" w:customStyle="1" w:styleId="75">
    <w:name w:val="CM7"/>
    <w:basedOn w:val="68"/>
    <w:next w:val="68"/>
    <w:qFormat/>
    <w:uiPriority w:val="0"/>
    <w:pPr>
      <w:spacing w:line="480" w:lineRule="atLeast"/>
    </w:pPr>
    <w:rPr>
      <w:rFonts w:ascii="宋体" w:hAnsi="Calibri" w:eastAsia="宋体"/>
      <w:color w:val="auto"/>
      <w:szCs w:val="24"/>
    </w:rPr>
  </w:style>
  <w:style w:type="character" w:customStyle="1" w:styleId="76">
    <w:name w:val="标题 2 Char"/>
    <w:basedOn w:val="35"/>
    <w:link w:val="4"/>
    <w:qFormat/>
    <w:uiPriority w:val="0"/>
    <w:rPr>
      <w:rFonts w:ascii="宋体" w:hAnsi="宋体"/>
      <w:b/>
      <w:bCs/>
      <w:sz w:val="32"/>
      <w:szCs w:val="32"/>
      <w:lang w:eastAsia="en-US"/>
    </w:rPr>
  </w:style>
  <w:style w:type="character" w:customStyle="1" w:styleId="77">
    <w:name w:val="img"/>
    <w:basedOn w:val="35"/>
    <w:qFormat/>
    <w:uiPriority w:val="0"/>
  </w:style>
  <w:style w:type="character" w:customStyle="1" w:styleId="78">
    <w:name w:val="img1"/>
    <w:basedOn w:val="35"/>
    <w:qFormat/>
    <w:uiPriority w:val="0"/>
  </w:style>
  <w:style w:type="paragraph" w:customStyle="1" w:styleId="79">
    <w:name w:val="14正文加粗"/>
    <w:basedOn w:val="1"/>
    <w:qFormat/>
    <w:uiPriority w:val="0"/>
    <w:pPr>
      <w:adjustRightInd w:val="0"/>
      <w:snapToGrid w:val="0"/>
      <w:spacing w:line="500" w:lineRule="atLeast"/>
      <w:ind w:firstLine="200" w:firstLineChars="200"/>
      <w:jc w:val="both"/>
    </w:pPr>
    <w:rPr>
      <w:rFonts w:ascii="方正仿宋简体" w:hAnsi="宋体" w:eastAsia="方正仿宋简体"/>
      <w:b/>
      <w:kern w:val="2"/>
      <w:sz w:val="28"/>
      <w:szCs w:val="28"/>
      <w:lang w:eastAsia="zh-CN"/>
    </w:rPr>
  </w:style>
  <w:style w:type="paragraph" w:customStyle="1" w:styleId="80">
    <w:name w:val="_正文段落"/>
    <w:basedOn w:val="1"/>
    <w:qFormat/>
    <w:uiPriority w:val="99"/>
    <w:pPr>
      <w:spacing w:line="360" w:lineRule="auto"/>
      <w:jc w:val="both"/>
    </w:pPr>
    <w:rPr>
      <w:rFonts w:eastAsia="仿宋_GB2312" w:cstheme="minorBidi"/>
      <w:kern w:val="2"/>
      <w:sz w:val="28"/>
      <w:szCs w:val="24"/>
      <w:lang w:eastAsia="zh-CN"/>
    </w:rPr>
  </w:style>
  <w:style w:type="paragraph" w:customStyle="1" w:styleId="81">
    <w:name w:val="WPSOffice手动目录 1"/>
    <w:qFormat/>
    <w:uiPriority w:val="0"/>
    <w:rPr>
      <w:rFonts w:ascii="Times New Roman" w:hAnsi="Times New Roman" w:eastAsia="宋体" w:cs="Times New Roman"/>
      <w:lang w:val="en-US" w:eastAsia="zh-CN" w:bidi="ar-SA"/>
    </w:rPr>
  </w:style>
  <w:style w:type="paragraph" w:customStyle="1" w:styleId="8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84">
    <w:name w:val="CM9"/>
    <w:basedOn w:val="68"/>
    <w:next w:val="68"/>
    <w:unhideWhenUsed/>
    <w:qFormat/>
    <w:uiPriority w:val="99"/>
    <w:pPr>
      <w:spacing w:line="668" w:lineRule="atLeast"/>
    </w:pPr>
    <w:rPr>
      <w:rFonts w:hint="eastAsia" w:ascii="黑体" w:hAnsi="Calibri" w:eastAsia="黑体"/>
      <w:szCs w:val="20"/>
    </w:rPr>
  </w:style>
  <w:style w:type="paragraph" w:customStyle="1" w:styleId="85">
    <w:name w:val="CM10"/>
    <w:basedOn w:val="68"/>
    <w:next w:val="68"/>
    <w:unhideWhenUsed/>
    <w:qFormat/>
    <w:uiPriority w:val="99"/>
    <w:pPr>
      <w:spacing w:line="546" w:lineRule="atLeast"/>
    </w:pPr>
    <w:rPr>
      <w:rFonts w:hint="eastAsia" w:ascii="黑体" w:hAnsi="Calibri" w:eastAsia="黑体"/>
      <w:szCs w:val="20"/>
    </w:rPr>
  </w:style>
  <w:style w:type="paragraph" w:customStyle="1" w:styleId="86">
    <w:name w:val="CM11"/>
    <w:basedOn w:val="68"/>
    <w:next w:val="68"/>
    <w:unhideWhenUsed/>
    <w:qFormat/>
    <w:uiPriority w:val="99"/>
    <w:pPr>
      <w:spacing w:line="546" w:lineRule="atLeast"/>
    </w:pPr>
    <w:rPr>
      <w:rFonts w:hint="eastAsia" w:ascii="黑体" w:hAnsi="Calibri" w:eastAsia="黑体"/>
      <w:szCs w:val="20"/>
    </w:rPr>
  </w:style>
  <w:style w:type="paragraph" w:customStyle="1" w:styleId="87">
    <w:name w:val="CM52"/>
    <w:basedOn w:val="68"/>
    <w:next w:val="68"/>
    <w:unhideWhenUsed/>
    <w:qFormat/>
    <w:uiPriority w:val="99"/>
    <w:rPr>
      <w:rFonts w:hint="eastAsia" w:ascii="黑体" w:hAnsi="Calibri" w:eastAsia="黑体"/>
      <w:szCs w:val="20"/>
    </w:rPr>
  </w:style>
  <w:style w:type="paragraph" w:customStyle="1" w:styleId="88">
    <w:name w:val="CM27"/>
    <w:basedOn w:val="68"/>
    <w:next w:val="68"/>
    <w:unhideWhenUsed/>
    <w:qFormat/>
    <w:uiPriority w:val="99"/>
    <w:rPr>
      <w:rFonts w:hint="eastAsia" w:ascii="黑体" w:hAnsi="Calibri" w:eastAsia="黑体"/>
      <w:szCs w:val="20"/>
    </w:rPr>
  </w:style>
  <w:style w:type="paragraph" w:customStyle="1" w:styleId="89">
    <w:name w:val="CM14"/>
    <w:basedOn w:val="68"/>
    <w:next w:val="68"/>
    <w:unhideWhenUsed/>
    <w:qFormat/>
    <w:uiPriority w:val="99"/>
    <w:pPr>
      <w:spacing w:line="546" w:lineRule="atLeast"/>
    </w:pPr>
    <w:rPr>
      <w:rFonts w:hint="eastAsia" w:ascii="黑体" w:hAnsi="Calibri" w:eastAsia="黑体"/>
      <w:szCs w:val="20"/>
    </w:rPr>
  </w:style>
  <w:style w:type="paragraph" w:customStyle="1" w:styleId="90">
    <w:name w:val="CM18"/>
    <w:basedOn w:val="68"/>
    <w:next w:val="68"/>
    <w:unhideWhenUsed/>
    <w:qFormat/>
    <w:uiPriority w:val="99"/>
    <w:pPr>
      <w:spacing w:line="546" w:lineRule="atLeast"/>
    </w:pPr>
    <w:rPr>
      <w:rFonts w:hint="eastAsia" w:ascii="黑体" w:hAnsi="Calibri" w:eastAsia="黑体"/>
      <w:szCs w:val="20"/>
    </w:rPr>
  </w:style>
  <w:style w:type="paragraph" w:customStyle="1" w:styleId="91">
    <w:name w:val="CM55"/>
    <w:basedOn w:val="68"/>
    <w:next w:val="68"/>
    <w:unhideWhenUsed/>
    <w:qFormat/>
    <w:uiPriority w:val="99"/>
    <w:rPr>
      <w:rFonts w:hint="eastAsia" w:ascii="黑体" w:hAnsi="Calibri" w:eastAsia="黑体"/>
      <w:szCs w:val="20"/>
    </w:rPr>
  </w:style>
  <w:style w:type="paragraph" w:customStyle="1" w:styleId="92">
    <w:name w:val="Body text|1"/>
    <w:basedOn w:val="1"/>
    <w:qFormat/>
    <w:uiPriority w:val="0"/>
    <w:pPr>
      <w:spacing w:line="401" w:lineRule="auto"/>
      <w:ind w:firstLine="400"/>
      <w:jc w:val="both"/>
    </w:pPr>
    <w:rPr>
      <w:rFonts w:ascii="宋体" w:hAnsi="宋体" w:cs="宋体"/>
      <w:color w:val="4D4D4E"/>
      <w:kern w:val="2"/>
      <w:sz w:val="20"/>
      <w:szCs w:val="20"/>
      <w:lang w:val="zh-CN" w:eastAsia="zh-CN" w:bidi="zh-CN"/>
    </w:rPr>
  </w:style>
  <w:style w:type="paragraph" w:customStyle="1" w:styleId="93">
    <w:name w:val="13、表格内居中正文"/>
    <w:basedOn w:val="1"/>
    <w:qFormat/>
    <w:uiPriority w:val="0"/>
    <w:pPr>
      <w:tabs>
        <w:tab w:val="left" w:pos="0"/>
      </w:tabs>
      <w:wordWrap w:val="0"/>
      <w:topLinePunct/>
      <w:adjustRightInd w:val="0"/>
      <w:snapToGrid w:val="0"/>
      <w:spacing w:line="360" w:lineRule="exact"/>
      <w:jc w:val="center"/>
    </w:pPr>
    <w:rPr>
      <w:rFonts w:ascii="宋体" w:hAnsi="宋体"/>
      <w:szCs w:val="24"/>
    </w:rPr>
  </w:style>
  <w:style w:type="paragraph" w:customStyle="1" w:styleId="94">
    <w:name w:val="12、表格内左对齐正文"/>
    <w:basedOn w:val="1"/>
    <w:qFormat/>
    <w:uiPriority w:val="0"/>
    <w:pPr>
      <w:tabs>
        <w:tab w:val="left" w:pos="0"/>
      </w:tabs>
      <w:wordWrap w:val="0"/>
      <w:topLinePunct/>
      <w:adjustRightInd w:val="0"/>
      <w:snapToGrid w:val="0"/>
      <w:spacing w:line="360" w:lineRule="exact"/>
      <w:ind w:left="48" w:leftChars="20"/>
    </w:pPr>
    <w:rPr>
      <w:rFonts w:ascii="宋体" w:hAnsi="宋体"/>
      <w:snapToGrid w:val="0"/>
      <w:szCs w:val="24"/>
    </w:rPr>
  </w:style>
  <w:style w:type="paragraph" w:customStyle="1" w:styleId="95">
    <w:name w:val="彩色列表 - 着色 11"/>
    <w:basedOn w:val="1"/>
    <w:qFormat/>
    <w:uiPriority w:val="99"/>
    <w:pPr>
      <w:tabs>
        <w:tab w:val="left" w:pos="0"/>
      </w:tabs>
      <w:adjustRightInd w:val="0"/>
      <w:snapToGrid w:val="0"/>
      <w:spacing w:line="440" w:lineRule="exact"/>
      <w:ind w:firstLine="420" w:firstLineChars="200"/>
    </w:pPr>
    <w:rPr>
      <w:rFonts w:ascii="宋体" w:hAnsi="宋体"/>
      <w:sz w:val="24"/>
      <w:szCs w:val="24"/>
    </w:rPr>
  </w:style>
  <w:style w:type="paragraph" w:customStyle="1" w:styleId="96">
    <w:name w:val="正文（绿盟科技）"/>
    <w:qFormat/>
    <w:uiPriority w:val="0"/>
    <w:pPr>
      <w:spacing w:line="300" w:lineRule="auto"/>
    </w:pPr>
    <w:rPr>
      <w:rFonts w:ascii="Arial" w:hAnsi="Arial" w:eastAsia="宋体" w:cs="黑体"/>
      <w:sz w:val="21"/>
      <w:szCs w:val="21"/>
      <w:lang w:val="en-US" w:eastAsia="zh-CN" w:bidi="ar-SA"/>
    </w:rPr>
  </w:style>
  <w:style w:type="paragraph" w:styleId="97">
    <w:name w:val="List Paragraph"/>
    <w:basedOn w:val="1"/>
    <w:qFormat/>
    <w:uiPriority w:val="99"/>
    <w:pPr>
      <w:ind w:firstLine="420" w:firstLineChars="200"/>
    </w:pPr>
  </w:style>
  <w:style w:type="character" w:customStyle="1" w:styleId="98">
    <w:name w:val="页眉 Char1"/>
    <w:semiHidden/>
    <w:qFormat/>
    <w:uiPriority w:val="0"/>
    <w:rPr>
      <w:rFonts w:ascii="Times New Roman" w:hAnsi="Times New Roman" w:eastAsia="宋体" w:cs="Times New Roman"/>
      <w:sz w:val="18"/>
      <w:szCs w:val="18"/>
    </w:rPr>
  </w:style>
  <w:style w:type="character" w:customStyle="1" w:styleId="99">
    <w:name w:val="正文文本缩进 Char"/>
    <w:basedOn w:val="35"/>
    <w:link w:val="18"/>
    <w:qFormat/>
    <w:uiPriority w:val="0"/>
    <w:rPr>
      <w:rFonts w:ascii="Calibri" w:hAnsi="Calibri"/>
      <w:sz w:val="22"/>
      <w:szCs w:val="22"/>
      <w:lang w:eastAsia="en-US"/>
    </w:rPr>
  </w:style>
  <w:style w:type="paragraph" w:customStyle="1" w:styleId="100">
    <w:name w:val="修订3"/>
    <w:hidden/>
    <w:semiHidden/>
    <w:qFormat/>
    <w:uiPriority w:val="99"/>
    <w:rPr>
      <w:rFonts w:ascii="Calibri" w:hAnsi="Calibri" w:eastAsia="宋体" w:cs="Times New Roman"/>
      <w:sz w:val="22"/>
      <w:szCs w:val="22"/>
      <w:lang w:val="en-US" w:eastAsia="en-US" w:bidi="ar-SA"/>
    </w:rPr>
  </w:style>
  <w:style w:type="paragraph" w:customStyle="1" w:styleId="101">
    <w:name w:val="Revision"/>
    <w:hidden/>
    <w:unhideWhenUsed/>
    <w:qFormat/>
    <w:uiPriority w:val="99"/>
    <w:rPr>
      <w:rFonts w:ascii="Calibri" w:hAnsi="Calibri" w:eastAsia="宋体" w:cs="Times New Roman"/>
      <w:sz w:val="22"/>
      <w:szCs w:val="22"/>
      <w:lang w:val="en-US" w:eastAsia="en-US" w:bidi="ar-SA"/>
    </w:rPr>
  </w:style>
  <w:style w:type="paragraph" w:customStyle="1" w:styleId="102">
    <w:name w:val="16"/>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047A79-BDCB-4CC8-B09B-DBE0E15ACA7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32</Pages>
  <Words>12167</Words>
  <Characters>12805</Characters>
  <Lines>225</Lines>
  <Paragraphs>63</Paragraphs>
  <TotalTime>18</TotalTime>
  <ScaleCrop>false</ScaleCrop>
  <LinksUpToDate>false</LinksUpToDate>
  <CharactersWithSpaces>14644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2021-07-25T15:18:00Z</dcterms:created>
  <dc:creator>微软用户</dc:creator>
  <cp:lastModifiedBy>你以为呢 、</cp:lastModifiedBy>
  <cp:lastPrinted>2023-11-23T08:06:00Z</cp:lastPrinted>
  <dcterms:modified xsi:type="dcterms:W3CDTF">2023-11-23T09:32:53Z</dcterms:modified>
  <dc:title>新建郑州至万州铁路（重庆境）跨河桥梁桥涵标与</dc:title>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2018-01-09T16:00:00Z</vt:filetime>
  </property>
  <property fmtid="{D5CDD505-2E9C-101B-9397-08002B2CF9AE}" pid="3" name="Creator">
    <vt:lpwstr>WPS Office 专业版</vt:lpwstr>
  </property>
  <property fmtid="{D5CDD505-2E9C-101B-9397-08002B2CF9AE}" pid="4" name="LastSaved">
    <vt:filetime>2018-03-28T16:00:00Z</vt:filetime>
  </property>
  <property fmtid="{D5CDD505-2E9C-101B-9397-08002B2CF9AE}" pid="5" name="KSOProductBuildVer">
    <vt:lpwstr>2052-12.1.0.15712</vt:lpwstr>
  </property>
  <property fmtid="{D5CDD505-2E9C-101B-9397-08002B2CF9AE}" pid="6" name="ICV">
    <vt:lpwstr>5F3E9708A2024A9F8C8A6EFB84C598D6_13</vt:lpwstr>
  </property>
  <property fmtid="{D5CDD505-2E9C-101B-9397-08002B2CF9AE}" pid="7" name="KSOSaveFontToCloudKey">
    <vt:lpwstr>399199147_btnclosed</vt:lpwstr>
  </property>
</Properties>
</file>