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360" w:lineRule="auto"/>
        <w:jc w:val="center"/>
        <w:rPr>
          <w:rFonts w:ascii="宋体" w:hAnsi="宋体" w:eastAsia="宋体" w:cs="宋体"/>
          <w:color w:val="auto"/>
          <w:szCs w:val="24"/>
          <w:lang w:val="zh-TW"/>
        </w:rPr>
      </w:pPr>
      <w:bookmarkStart w:id="0" w:name="_Toc529356200"/>
      <w:r>
        <w:rPr>
          <w:rFonts w:ascii="宋体" w:hAnsi="宋体" w:eastAsia="宋体" w:cs="宋体"/>
          <w:color w:val="auto"/>
          <w:szCs w:val="24"/>
          <w:lang w:val="zh-TW"/>
        </w:rPr>
        <w:t>第五章  采购项目技术</w:t>
      </w:r>
      <w:r>
        <w:rPr>
          <w:rFonts w:hint="eastAsia" w:ascii="宋体" w:hAnsi="宋体" w:eastAsia="宋体" w:cs="宋体"/>
          <w:color w:val="auto"/>
          <w:szCs w:val="24"/>
          <w:lang w:val="zh-TW"/>
        </w:rPr>
        <w:t>（</w:t>
      </w:r>
      <w:r>
        <w:rPr>
          <w:rFonts w:ascii="宋体" w:hAnsi="宋体" w:eastAsia="宋体" w:cs="宋体"/>
          <w:color w:val="auto"/>
          <w:szCs w:val="24"/>
          <w:lang w:val="zh-TW"/>
        </w:rPr>
        <w:t>服务</w:t>
      </w:r>
      <w:r>
        <w:rPr>
          <w:rFonts w:hint="eastAsia" w:ascii="宋体" w:hAnsi="宋体" w:eastAsia="宋体" w:cs="宋体"/>
          <w:color w:val="auto"/>
          <w:szCs w:val="24"/>
          <w:lang w:val="zh-TW"/>
        </w:rPr>
        <w:t>）</w:t>
      </w:r>
      <w:r>
        <w:rPr>
          <w:rFonts w:ascii="宋体" w:hAnsi="宋体" w:eastAsia="宋体" w:cs="宋体"/>
          <w:color w:val="auto"/>
          <w:szCs w:val="24"/>
          <w:lang w:val="zh-TW"/>
        </w:rPr>
        <w:t>、</w:t>
      </w:r>
      <w:r>
        <w:rPr>
          <w:rFonts w:hint="eastAsia" w:ascii="宋体" w:hAnsi="宋体" w:eastAsia="宋体" w:cs="宋体"/>
          <w:color w:val="auto"/>
          <w:szCs w:val="24"/>
          <w:lang w:val="zh-TW"/>
        </w:rPr>
        <w:t>商务和</w:t>
      </w:r>
      <w:r>
        <w:rPr>
          <w:rFonts w:ascii="宋体" w:hAnsi="宋体" w:eastAsia="宋体" w:cs="宋体"/>
          <w:color w:val="auto"/>
          <w:szCs w:val="24"/>
          <w:lang w:val="zh-TW"/>
        </w:rPr>
        <w:t>合同</w:t>
      </w:r>
      <w:r>
        <w:rPr>
          <w:rFonts w:hint="eastAsia" w:ascii="宋体" w:hAnsi="宋体" w:eastAsia="宋体" w:cs="宋体"/>
          <w:color w:val="auto"/>
          <w:szCs w:val="24"/>
          <w:lang w:val="zh-TW"/>
        </w:rPr>
        <w:t>重要条款等</w:t>
      </w:r>
      <w:r>
        <w:rPr>
          <w:rFonts w:ascii="宋体" w:hAnsi="宋体" w:eastAsia="宋体" w:cs="宋体"/>
          <w:color w:val="auto"/>
          <w:szCs w:val="24"/>
          <w:lang w:val="zh-TW"/>
        </w:rPr>
        <w:t>要求</w:t>
      </w:r>
      <w:bookmarkEnd w:id="0"/>
    </w:p>
    <w:p>
      <w:pPr>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bCs/>
          <w:color w:val="auto"/>
          <w:sz w:val="24"/>
          <w:szCs w:val="24"/>
          <w:lang w:val="en-US" w:eastAsia="zh-CN"/>
        </w:rPr>
      </w:pPr>
      <w:r>
        <w:rPr>
          <w:rFonts w:hint="eastAsia"/>
          <w:b/>
          <w:bCs/>
          <w:color w:val="auto"/>
          <w:sz w:val="24"/>
          <w:szCs w:val="24"/>
        </w:rPr>
        <w:t>一、项目概</w:t>
      </w:r>
      <w:r>
        <w:rPr>
          <w:rFonts w:hint="eastAsia" w:eastAsia="宋体"/>
          <w:b/>
          <w:bCs/>
          <w:color w:val="auto"/>
          <w:sz w:val="24"/>
          <w:szCs w:val="24"/>
          <w:lang w:val="en-US" w:eastAsia="zh-CN"/>
        </w:rPr>
        <w:t>述</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
          <w:b w:val="0"/>
          <w:bCs/>
          <w:color w:val="auto"/>
          <w:sz w:val="24"/>
          <w:szCs w:val="24"/>
          <w:highlight w:val="none"/>
          <w:lang w:val="en-US" w:eastAsia="zh-CN"/>
        </w:rPr>
      </w:pPr>
      <w:r>
        <w:rPr>
          <w:rFonts w:hint="eastAsia" w:ascii="宋体" w:hAnsi="宋体" w:eastAsia="宋体" w:cs="仿宋"/>
          <w:b w:val="0"/>
          <w:bCs/>
          <w:color w:val="auto"/>
          <w:sz w:val="24"/>
          <w:szCs w:val="24"/>
          <w:highlight w:val="none"/>
          <w:lang w:val="en-US" w:eastAsia="zh-CN"/>
        </w:rPr>
        <w:t>为迎接第七届全国文明城市评选，助力什邡市建设全国文明城市，本期项目对什邡市交通进行全面改善，营造文明有序的道路交通环境，创建什邡文明交通新面貌。什邡市智慧交通旨在通过综合运用视频技术、雷达技术、大数据等前沿技术，充分感知人、车、路、环境等交通要素，实现信息采集全面化、交通管控协调化、交通发布人性化。有效提升道路交通管控能力，提高路网通行效率，保障道路交通安全，形成对道路交通服务体系和智慧城市的有效支撑，实现什邡市人、车、路与环境的协调发展。</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
          <w:b w:val="0"/>
          <w:bCs/>
          <w:color w:val="auto"/>
          <w:sz w:val="24"/>
          <w:szCs w:val="24"/>
          <w:highlight w:val="none"/>
          <w:lang w:val="en-US" w:eastAsia="zh-CN"/>
        </w:rPr>
      </w:pPr>
      <w:r>
        <w:rPr>
          <w:rFonts w:hint="eastAsia" w:ascii="宋体" w:hAnsi="宋体" w:eastAsia="宋体" w:cs="仿宋"/>
          <w:b w:val="0"/>
          <w:bCs/>
          <w:color w:val="auto"/>
          <w:sz w:val="24"/>
          <w:szCs w:val="24"/>
          <w:highlight w:val="none"/>
          <w:lang w:val="en-US" w:eastAsia="zh-CN"/>
        </w:rPr>
        <w:t>本项目拟采购什邡市智慧城市建设项目（一期）—智慧交通项目监理。</w:t>
      </w:r>
    </w:p>
    <w:p>
      <w:pPr>
        <w:pStyle w:val="3"/>
        <w:rPr>
          <w:rFonts w:hint="default"/>
          <w:lang w:val="en-US"/>
        </w:rPr>
      </w:pPr>
    </w:p>
    <w:p>
      <w:pPr>
        <w:adjustRightInd w:val="0"/>
        <w:snapToGrid w:val="0"/>
        <w:spacing w:line="360" w:lineRule="auto"/>
        <w:rPr>
          <w:rFonts w:hAnsi="宋体" w:cs="宋体"/>
          <w:b/>
          <w:sz w:val="24"/>
        </w:rPr>
      </w:pPr>
      <w:r>
        <w:rPr>
          <w:rFonts w:hint="eastAsia" w:hAnsi="宋体" w:eastAsia="宋体" w:cs="宋体"/>
          <w:b/>
          <w:sz w:val="24"/>
          <w:lang w:val="en-US" w:eastAsia="zh-CN"/>
        </w:rPr>
        <w:t>二</w:t>
      </w:r>
      <w:r>
        <w:rPr>
          <w:rFonts w:hint="eastAsia" w:ascii="宋体" w:hAnsi="宋体" w:eastAsia="宋体" w:cs="仿宋"/>
          <w:b w:val="0"/>
          <w:bCs/>
          <w:color w:val="auto"/>
          <w:sz w:val="24"/>
          <w:szCs w:val="24"/>
          <w:highlight w:val="none"/>
          <w:lang w:val="en-US" w:eastAsia="zh-CN"/>
        </w:rPr>
        <w:t>、</w:t>
      </w:r>
      <w:r>
        <w:rPr>
          <w:rFonts w:hint="eastAsia" w:hAnsi="宋体" w:cs="宋体"/>
          <w:b/>
          <w:sz w:val="24"/>
        </w:rPr>
        <w:t>项目目标</w:t>
      </w:r>
    </w:p>
    <w:p>
      <w:pPr>
        <w:adjustRightInd w:val="0"/>
        <w:snapToGrid w:val="0"/>
        <w:spacing w:line="360" w:lineRule="auto"/>
        <w:ind w:firstLine="480" w:firstLineChars="200"/>
        <w:textAlignment w:val="baseline"/>
        <w:rPr>
          <w:rFonts w:hint="eastAsia" w:hAnsi="宋体" w:cs="宋体"/>
          <w:sz w:val="24"/>
        </w:rPr>
      </w:pPr>
      <w:r>
        <w:rPr>
          <w:rFonts w:hint="eastAsia" w:hAnsi="宋体" w:cs="宋体"/>
          <w:sz w:val="24"/>
        </w:rPr>
        <w:t>根据《信息技术服务监理规范》（GB/T 19668 2014-2019）、财政部关于印发《政务信息系统政府采购管理暂行办法》的通知（财库〔2017〕210号）、国务院办公厅关于印发国家政务信息化项目建设管理办法的通知（国办发〔2019〕57号)等文件，为了规避建设风险，在本项目建设中有必要引入第三方专业机构开展信息系统工程监理工作，以此来保证建设质量和进度达到业主单位的目标。</w:t>
      </w:r>
    </w:p>
    <w:p>
      <w:pPr>
        <w:pStyle w:val="2"/>
        <w:rPr>
          <w:rFonts w:hint="eastAsia"/>
        </w:rPr>
      </w:pPr>
    </w:p>
    <w:p>
      <w:pPr>
        <w:adjustRightInd w:val="0"/>
        <w:snapToGrid w:val="0"/>
        <w:spacing w:line="360" w:lineRule="auto"/>
        <w:textAlignment w:val="baseline"/>
        <w:rPr>
          <w:rFonts w:hAnsi="宋体" w:cs="宋体"/>
          <w:b/>
          <w:sz w:val="24"/>
        </w:rPr>
      </w:pPr>
      <w:r>
        <w:rPr>
          <w:rFonts w:hint="eastAsia" w:hAnsi="宋体" w:eastAsia="宋体" w:cs="宋体"/>
          <w:b/>
          <w:sz w:val="24"/>
          <w:lang w:val="en-US" w:eastAsia="zh-CN"/>
        </w:rPr>
        <w:t>三</w:t>
      </w:r>
      <w:r>
        <w:rPr>
          <w:rFonts w:hint="eastAsia" w:ascii="宋体" w:hAnsi="宋体" w:eastAsia="宋体" w:cs="仿宋"/>
          <w:b w:val="0"/>
          <w:bCs/>
          <w:color w:val="auto"/>
          <w:sz w:val="24"/>
          <w:szCs w:val="24"/>
          <w:highlight w:val="none"/>
          <w:lang w:val="en-US" w:eastAsia="zh-CN"/>
        </w:rPr>
        <w:t>、</w:t>
      </w:r>
      <w:r>
        <w:rPr>
          <w:rFonts w:hint="eastAsia" w:hAnsi="宋体" w:cs="宋体"/>
          <w:b/>
          <w:sz w:val="24"/>
        </w:rPr>
        <w:t>监理服务内容及要求</w:t>
      </w:r>
    </w:p>
    <w:p>
      <w:pPr>
        <w:adjustRightInd w:val="0"/>
        <w:snapToGrid w:val="0"/>
        <w:spacing w:line="360" w:lineRule="auto"/>
        <w:ind w:firstLine="480" w:firstLineChars="200"/>
        <w:textAlignment w:val="baseline"/>
        <w:rPr>
          <w:rFonts w:hAnsi="宋体" w:cs="宋体"/>
          <w:sz w:val="24"/>
        </w:rPr>
      </w:pPr>
      <w:r>
        <w:rPr>
          <w:rFonts w:hint="eastAsia" w:hAnsi="宋体" w:cs="宋体"/>
          <w:sz w:val="24"/>
        </w:rPr>
        <w:t>根据本项目建设的总体技术规范及要求，监理机构应有针对性的为本次建设的内容，按事前、事中和事后三阶段开展监理工作，在质量控制、投资控制、进度控制、合同管理、文档管理和协调工作等方面。</w:t>
      </w:r>
    </w:p>
    <w:p>
      <w:pPr>
        <w:adjustRightInd w:val="0"/>
        <w:snapToGrid w:val="0"/>
        <w:spacing w:line="360" w:lineRule="auto"/>
        <w:ind w:firstLine="480" w:firstLineChars="200"/>
        <w:textAlignment w:val="baseline"/>
        <w:rPr>
          <w:rFonts w:hAnsi="宋体" w:cs="宋体"/>
          <w:sz w:val="24"/>
        </w:rPr>
      </w:pPr>
      <w:r>
        <w:rPr>
          <w:rFonts w:hint="eastAsia" w:hAnsi="宋体" w:cs="宋体"/>
          <w:sz w:val="24"/>
        </w:rPr>
        <w:t xml:space="preserve">1、项目实施阶段监理工作内容 </w:t>
      </w:r>
    </w:p>
    <w:p>
      <w:pPr>
        <w:adjustRightInd w:val="0"/>
        <w:snapToGrid w:val="0"/>
        <w:spacing w:line="360" w:lineRule="auto"/>
        <w:ind w:firstLine="480" w:firstLineChars="200"/>
        <w:textAlignment w:val="baseline"/>
        <w:rPr>
          <w:rFonts w:hAnsi="宋体" w:cs="宋体"/>
          <w:sz w:val="24"/>
        </w:rPr>
      </w:pPr>
      <w:r>
        <w:rPr>
          <w:rFonts w:hint="eastAsia" w:hAnsi="宋体" w:cs="宋体"/>
          <w:sz w:val="24"/>
        </w:rPr>
        <w:t xml:space="preserve">1.1 质量控制 </w:t>
      </w:r>
    </w:p>
    <w:p>
      <w:pPr>
        <w:adjustRightInd w:val="0"/>
        <w:snapToGrid w:val="0"/>
        <w:spacing w:line="360" w:lineRule="auto"/>
        <w:ind w:firstLine="480" w:firstLineChars="200"/>
        <w:textAlignment w:val="baseline"/>
        <w:rPr>
          <w:rFonts w:hint="eastAsia" w:ascii="Times New Roman" w:hAnsi="宋体" w:eastAsia="宋体" w:cs="宋体"/>
          <w:sz w:val="24"/>
        </w:rPr>
      </w:pPr>
      <w:r>
        <w:rPr>
          <w:rFonts w:hint="eastAsia" w:ascii="Times New Roman" w:hAnsi="宋体" w:eastAsia="宋体" w:cs="宋体"/>
          <w:sz w:val="24"/>
        </w:rPr>
        <w:t xml:space="preserve">与业主单位协商，明确项目里程碑节点和审查方式； </w:t>
      </w:r>
    </w:p>
    <w:p>
      <w:pPr>
        <w:adjustRightInd w:val="0"/>
        <w:snapToGrid w:val="0"/>
        <w:spacing w:line="360" w:lineRule="auto"/>
        <w:ind w:firstLine="480" w:firstLineChars="200"/>
        <w:textAlignment w:val="baseline"/>
        <w:rPr>
          <w:rFonts w:hint="eastAsia" w:ascii="Times New Roman" w:hAnsi="宋体" w:eastAsia="宋体" w:cs="宋体"/>
          <w:sz w:val="24"/>
        </w:rPr>
      </w:pPr>
      <w:r>
        <w:rPr>
          <w:rFonts w:hint="eastAsia" w:ascii="Times New Roman" w:hAnsi="宋体" w:eastAsia="宋体" w:cs="宋体"/>
          <w:sz w:val="24"/>
        </w:rPr>
        <w:t xml:space="preserve">审查承建单位项目开工手续，形成专题监理报告报业主单位； </w:t>
      </w:r>
    </w:p>
    <w:p>
      <w:pPr>
        <w:adjustRightInd w:val="0"/>
        <w:snapToGrid w:val="0"/>
        <w:spacing w:line="360" w:lineRule="auto"/>
        <w:ind w:firstLine="480" w:firstLineChars="200"/>
        <w:textAlignment w:val="baseline"/>
        <w:rPr>
          <w:rFonts w:hint="eastAsia" w:ascii="Times New Roman" w:hAnsi="宋体" w:eastAsia="宋体" w:cs="宋体"/>
          <w:sz w:val="24"/>
        </w:rPr>
      </w:pPr>
      <w:r>
        <w:rPr>
          <w:rFonts w:hint="eastAsia" w:ascii="Times New Roman" w:hAnsi="宋体" w:eastAsia="宋体" w:cs="宋体"/>
          <w:sz w:val="24"/>
        </w:rPr>
        <w:t xml:space="preserve">审查承建单位提供的服务人员齐备情况，并对检查结果做出记录，报业主单位； </w:t>
      </w:r>
    </w:p>
    <w:p>
      <w:pPr>
        <w:adjustRightInd w:val="0"/>
        <w:snapToGrid w:val="0"/>
        <w:spacing w:line="360" w:lineRule="auto"/>
        <w:ind w:firstLine="480" w:firstLineChars="200"/>
        <w:textAlignment w:val="baseline"/>
        <w:rPr>
          <w:rFonts w:hint="eastAsia" w:ascii="Times New Roman" w:hAnsi="宋体" w:eastAsia="宋体" w:cs="宋体"/>
          <w:sz w:val="24"/>
        </w:rPr>
      </w:pPr>
      <w:r>
        <w:rPr>
          <w:rFonts w:hint="eastAsia" w:ascii="Times New Roman" w:hAnsi="宋体" w:eastAsia="宋体" w:cs="宋体"/>
          <w:sz w:val="24"/>
        </w:rPr>
        <w:t xml:space="preserve">在复核过程中，如发现存在重大质量隐患，应形成专题监理报告报业主单位，并向承建单位下发停工令；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1.2 进度控制 </w:t>
      </w:r>
    </w:p>
    <w:p>
      <w:pPr>
        <w:widowControl/>
        <w:numPr>
          <w:ilvl w:val="0"/>
          <w:numId w:val="0"/>
        </w:numPr>
        <w:adjustRightInd w:val="0"/>
        <w:snapToGrid w:val="0"/>
        <w:spacing w:line="360" w:lineRule="auto"/>
        <w:ind w:firstLine="480" w:firstLineChars="200"/>
        <w:jc w:val="left"/>
        <w:textAlignment w:val="baseline"/>
        <w:rPr>
          <w:rFonts w:hAnsi="宋体" w:cs="仿宋"/>
          <w:sz w:val="24"/>
        </w:rPr>
      </w:pPr>
      <w:r>
        <w:rPr>
          <w:rFonts w:hint="eastAsia" w:hAnsi="宋体" w:cs="仿宋"/>
          <w:color w:val="000000"/>
          <w:sz w:val="24"/>
          <w:lang w:bidi="ar"/>
        </w:rPr>
        <w:t xml:space="preserve">审查承建单位提交的项目主计划和阶段性工程实施计划与实际施工进度的符合性，形成专题监理报告报业主单位； </w:t>
      </w:r>
    </w:p>
    <w:p>
      <w:pPr>
        <w:widowControl/>
        <w:numPr>
          <w:ilvl w:val="0"/>
          <w:numId w:val="0"/>
        </w:numPr>
        <w:adjustRightInd w:val="0"/>
        <w:snapToGrid w:val="0"/>
        <w:spacing w:line="360" w:lineRule="auto"/>
        <w:ind w:firstLine="480" w:firstLineChars="200"/>
        <w:jc w:val="left"/>
        <w:textAlignment w:val="baseline"/>
        <w:rPr>
          <w:rFonts w:hAnsi="宋体" w:cs="仿宋"/>
          <w:sz w:val="24"/>
        </w:rPr>
      </w:pPr>
      <w:r>
        <w:rPr>
          <w:rFonts w:hint="eastAsia" w:hAnsi="宋体" w:cs="仿宋"/>
          <w:color w:val="000000"/>
          <w:sz w:val="24"/>
          <w:lang w:bidi="ar"/>
        </w:rPr>
        <w:t xml:space="preserve">审查项目延期申请和批复手续的完备性，对未按期完成又不具备延期手续的，形成专题监理报告报业主单位； </w:t>
      </w:r>
    </w:p>
    <w:p>
      <w:pPr>
        <w:widowControl/>
        <w:numPr>
          <w:ilvl w:val="0"/>
          <w:numId w:val="0"/>
        </w:numPr>
        <w:adjustRightInd w:val="0"/>
        <w:snapToGrid w:val="0"/>
        <w:spacing w:line="360" w:lineRule="auto"/>
        <w:ind w:firstLine="480" w:firstLineChars="200"/>
        <w:jc w:val="left"/>
        <w:textAlignment w:val="baseline"/>
        <w:rPr>
          <w:rFonts w:hAnsi="宋体" w:cs="仿宋"/>
          <w:sz w:val="24"/>
        </w:rPr>
      </w:pPr>
      <w:r>
        <w:rPr>
          <w:rFonts w:hint="eastAsia" w:hAnsi="宋体" w:cs="仿宋"/>
          <w:color w:val="000000"/>
          <w:sz w:val="24"/>
          <w:lang w:bidi="ar"/>
        </w:rPr>
        <w:t xml:space="preserve">审查进度纠偏措施的合理性和执行情况，签发监理通知单并报业主单位。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1.3 投资控制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审核承建单位提交的项目阶段性报告和付款申请，签署工程款支付监理意见，报业主单位批准；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审查工程质量、进度和投资等方面的变动，协助业主编制变更管理制度；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审查承建单位提出的索赔申请和执行情况。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1.4 合同管理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监督合同执行情况，里程碑节点完成后向业主单位提交监理报告；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及时协调合同纠纷，公正地调查分析，提出监理意见。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1.5 文档管理</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妥善管理项目实施阶段中所产生的各项工程管理资料和技术文档等文件；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审查参建单位各方共同参与的过程和活动产生的工程记录文件，检查各方签认情况；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审查承建单位的管理工程文档。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1.6 沟通协调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协调业主单位和承建单位共同建立项目实施阶段的协调机制；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协调业主单位和承建单位对工程变更的范围和内容达成一致；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协调业主单位和承建单位对索赔意见达成一致； </w:t>
      </w:r>
    </w:p>
    <w:p>
      <w:pPr>
        <w:widowControl/>
        <w:adjustRightInd w:val="0"/>
        <w:snapToGrid w:val="0"/>
        <w:spacing w:line="360" w:lineRule="auto"/>
        <w:ind w:firstLine="480"/>
        <w:jc w:val="left"/>
        <w:textAlignment w:val="baseline"/>
        <w:rPr>
          <w:rFonts w:hAnsi="宋体" w:cs="仿宋"/>
          <w:bCs/>
          <w:sz w:val="24"/>
        </w:rPr>
      </w:pPr>
      <w:r>
        <w:rPr>
          <w:rFonts w:hint="eastAsia" w:hAnsi="宋体" w:cs="仿宋"/>
          <w:color w:val="000000"/>
          <w:sz w:val="24"/>
          <w:lang w:bidi="ar"/>
        </w:rPr>
        <w:t xml:space="preserve"> </w:t>
      </w:r>
      <w:r>
        <w:rPr>
          <w:rFonts w:hint="eastAsia" w:hAnsi="宋体" w:cs="仿宋"/>
          <w:bCs/>
          <w:color w:val="000000"/>
          <w:sz w:val="24"/>
          <w:lang w:bidi="ar"/>
        </w:rPr>
        <w:t xml:space="preserve">2、项目验收阶段监理工作内容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2.1 质量控制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审查承建单位提交的验收申请，审核验收条件的达成情况并签署监理意见，报业主单位批准；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协助业主单位对验收中发现的质量问题进行评估，以监理通知单的形式告知承建单位整改要求；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审查承建单位根据整改要求提出的整改方案，并复核整改结果；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协助业主单位组织最终验收；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对项目中的关键性技术指标，要求承建单位出具测试报告，并检查报告结论；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督促承建单位开展通过验收后的系统试运行工作，并审查承建单位解决试运行中出现的各种质量问题情况；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2.2 进度控制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审查承建单位提交的验收计划和验收实施的符合性，形成专题监理报告报业主单位；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要求业主单位和承建单位以初验合格报告作为启动试运行的依据，以终验合格报告作为工程验收结束的依据。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2.3 投资控制 </w:t>
      </w:r>
    </w:p>
    <w:p>
      <w:pPr>
        <w:widowControl/>
        <w:numPr>
          <w:ilvl w:val="0"/>
          <w:numId w:val="0"/>
        </w:numPr>
        <w:adjustRightInd w:val="0"/>
        <w:snapToGrid w:val="0"/>
        <w:spacing w:line="360" w:lineRule="auto"/>
        <w:ind w:left="630" w:leftChars="0"/>
        <w:jc w:val="left"/>
        <w:textAlignment w:val="baseline"/>
        <w:rPr>
          <w:rFonts w:hAnsi="宋体" w:cs="仿宋"/>
          <w:sz w:val="24"/>
        </w:rPr>
      </w:pPr>
      <w:r>
        <w:rPr>
          <w:rFonts w:hint="eastAsia" w:hAnsi="宋体" w:cs="仿宋"/>
          <w:color w:val="000000"/>
          <w:sz w:val="24"/>
          <w:lang w:bidi="ar"/>
        </w:rPr>
        <w:t xml:space="preserve">审核承建单位提交的验收款付款申请，形成监理意见报业主单位批准；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2.4 合同管理</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监督合同执行情况，向业主单位提交监理报告； </w:t>
      </w:r>
    </w:p>
    <w:p>
      <w:pPr>
        <w:widowControl/>
        <w:numPr>
          <w:ilvl w:val="0"/>
          <w:numId w:val="0"/>
        </w:numPr>
        <w:adjustRightInd w:val="0"/>
        <w:snapToGrid w:val="0"/>
        <w:spacing w:line="360" w:lineRule="auto"/>
        <w:ind w:firstLine="480" w:firstLineChars="20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协助业主单位和承建单位签署其他补充协议。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2.5 文档管理 </w:t>
      </w:r>
    </w:p>
    <w:p>
      <w:pPr>
        <w:widowControl/>
        <w:numPr>
          <w:ilvl w:val="0"/>
          <w:numId w:val="0"/>
        </w:numPr>
        <w:adjustRightInd w:val="0"/>
        <w:snapToGrid w:val="0"/>
        <w:spacing w:line="360" w:lineRule="auto"/>
        <w:ind w:left="630" w:leftChars="0"/>
        <w:jc w:val="left"/>
        <w:textAlignment w:val="baseline"/>
        <w:rPr>
          <w:rFonts w:hAnsi="宋体" w:cs="仿宋"/>
          <w:sz w:val="24"/>
        </w:rPr>
      </w:pPr>
      <w:r>
        <w:rPr>
          <w:rFonts w:hint="eastAsia" w:hAnsi="宋体" w:cs="仿宋"/>
          <w:color w:val="000000"/>
          <w:sz w:val="24"/>
          <w:lang w:bidi="ar"/>
        </w:rPr>
        <w:t xml:space="preserve">妥善管理项目验收阶段中所产生的各项工程管理资料和技术文档等文件； </w:t>
      </w:r>
    </w:p>
    <w:p>
      <w:pPr>
        <w:widowControl/>
        <w:numPr>
          <w:ilvl w:val="0"/>
          <w:numId w:val="0"/>
        </w:numPr>
        <w:adjustRightInd w:val="0"/>
        <w:snapToGrid w:val="0"/>
        <w:spacing w:line="360" w:lineRule="auto"/>
        <w:ind w:left="630" w:leftChars="0"/>
        <w:jc w:val="left"/>
        <w:textAlignment w:val="baseline"/>
        <w:rPr>
          <w:rFonts w:hAnsi="宋体" w:cs="仿宋"/>
          <w:sz w:val="24"/>
        </w:rPr>
      </w:pPr>
      <w:r>
        <w:rPr>
          <w:rFonts w:hint="eastAsia" w:hAnsi="宋体" w:cs="仿宋"/>
          <w:color w:val="000000"/>
          <w:sz w:val="24"/>
          <w:lang w:bidi="ar"/>
        </w:rPr>
        <w:t xml:space="preserve">整理本项目全部监理文档，并提交业主单位签收。 </w:t>
      </w:r>
    </w:p>
    <w:p>
      <w:pPr>
        <w:widowControl/>
        <w:adjustRightInd w:val="0"/>
        <w:snapToGrid w:val="0"/>
        <w:spacing w:line="360" w:lineRule="auto"/>
        <w:ind w:firstLine="480"/>
        <w:jc w:val="left"/>
        <w:textAlignment w:val="baseline"/>
        <w:rPr>
          <w:rFonts w:hAnsi="宋体" w:cs="仿宋"/>
          <w:sz w:val="24"/>
        </w:rPr>
      </w:pPr>
      <w:r>
        <w:rPr>
          <w:rFonts w:hint="eastAsia" w:hAnsi="宋体" w:cs="仿宋"/>
          <w:color w:val="000000"/>
          <w:sz w:val="24"/>
          <w:lang w:bidi="ar"/>
        </w:rPr>
        <w:t xml:space="preserve">2.6 沟通协调 </w:t>
      </w:r>
    </w:p>
    <w:p>
      <w:pPr>
        <w:widowControl/>
        <w:numPr>
          <w:ilvl w:val="0"/>
          <w:numId w:val="0"/>
        </w:numPr>
        <w:adjustRightInd w:val="0"/>
        <w:snapToGrid w:val="0"/>
        <w:spacing w:line="360" w:lineRule="auto"/>
        <w:ind w:left="630" w:leftChars="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协调业主单位和承建单位在验收计划、验收目标、验收范围、验收方法和验收标准等方面达成一致，并经各方签认； </w:t>
      </w:r>
    </w:p>
    <w:p>
      <w:pPr>
        <w:widowControl/>
        <w:numPr>
          <w:ilvl w:val="0"/>
          <w:numId w:val="0"/>
        </w:numPr>
        <w:adjustRightInd w:val="0"/>
        <w:snapToGrid w:val="0"/>
        <w:spacing w:line="360" w:lineRule="auto"/>
        <w:ind w:left="630" w:leftChars="0"/>
        <w:jc w:val="left"/>
        <w:textAlignment w:val="baseline"/>
        <w:rPr>
          <w:rFonts w:hint="eastAsia" w:ascii="Times New Roman" w:hAnsi="宋体" w:eastAsia="宋体" w:cs="仿宋"/>
          <w:color w:val="000000"/>
          <w:sz w:val="24"/>
          <w:lang w:bidi="ar"/>
        </w:rPr>
      </w:pPr>
      <w:r>
        <w:rPr>
          <w:rFonts w:hint="eastAsia" w:ascii="Times New Roman" w:hAnsi="宋体" w:eastAsia="宋体" w:cs="仿宋"/>
          <w:color w:val="000000"/>
          <w:sz w:val="24"/>
          <w:lang w:bidi="ar"/>
        </w:rPr>
        <w:t xml:space="preserve">协助业主单位组织召开验收会议，形成会议纪要并由参会各方签认。 </w:t>
      </w:r>
    </w:p>
    <w:p>
      <w:pPr>
        <w:widowControl/>
        <w:adjustRightInd w:val="0"/>
        <w:snapToGrid w:val="0"/>
        <w:spacing w:line="360" w:lineRule="auto"/>
        <w:jc w:val="left"/>
        <w:textAlignment w:val="baseline"/>
        <w:rPr>
          <w:rFonts w:hAnsi="宋体" w:cs="仿宋"/>
          <w:b/>
          <w:color w:val="000000"/>
          <w:sz w:val="24"/>
          <w:highlight w:val="none"/>
          <w:lang w:bidi="ar"/>
        </w:rPr>
      </w:pPr>
      <w:r>
        <w:rPr>
          <w:rFonts w:hint="eastAsia" w:hAnsi="宋体" w:eastAsia="宋体" w:cs="仿宋"/>
          <w:b/>
          <w:color w:val="000000"/>
          <w:sz w:val="24"/>
          <w:highlight w:val="none"/>
          <w:lang w:val="en-US" w:eastAsia="zh-CN" w:bidi="ar"/>
        </w:rPr>
        <w:t>四、</w:t>
      </w:r>
      <w:r>
        <w:rPr>
          <w:rFonts w:hint="eastAsia" w:ascii="Arial" w:hAnsi="Arial"/>
          <w:b/>
          <w:sz w:val="24"/>
          <w:highlight w:val="none"/>
        </w:rPr>
        <w:t>商务要求</w:t>
      </w:r>
    </w:p>
    <w:p>
      <w:pPr>
        <w:widowControl/>
        <w:adjustRightInd w:val="0"/>
        <w:snapToGrid w:val="0"/>
        <w:spacing w:line="360" w:lineRule="auto"/>
        <w:ind w:firstLine="482"/>
        <w:jc w:val="left"/>
        <w:textAlignment w:val="baseline"/>
        <w:rPr>
          <w:rFonts w:hAnsi="宋体" w:cs="仿宋"/>
          <w:color w:val="000000"/>
          <w:sz w:val="24"/>
          <w:highlight w:val="none"/>
          <w:lang w:bidi="ar"/>
        </w:rPr>
      </w:pPr>
      <w:r>
        <w:rPr>
          <w:rFonts w:hint="eastAsia" w:hAnsi="宋体" w:cs="仿宋"/>
          <w:color w:val="000000"/>
          <w:sz w:val="24"/>
          <w:highlight w:val="none"/>
          <w:lang w:bidi="ar"/>
        </w:rPr>
        <w:t>1、服务期限：</w:t>
      </w:r>
      <w:r>
        <w:rPr>
          <w:rFonts w:hint="eastAsia" w:hAnsi="宋体" w:cs="仿宋"/>
          <w:color w:val="000000"/>
          <w:sz w:val="24"/>
          <w:highlight w:val="none"/>
          <w:lang w:val="en-US" w:eastAsia="zh-CN" w:bidi="ar"/>
        </w:rPr>
        <w:t>严格按照什邡市智慧城市建设项目（一期）—智慧交通项目建设期限进行工程监理（</w:t>
      </w:r>
      <w:r>
        <w:rPr>
          <w:rFonts w:hint="eastAsia" w:ascii="宋体" w:hAnsi="宋体" w:cs="宋体"/>
          <w:color w:val="auto"/>
          <w:sz w:val="24"/>
          <w:szCs w:val="24"/>
          <w:highlight w:val="none"/>
          <w:lang w:val="en-US" w:eastAsia="zh-CN"/>
        </w:rPr>
        <w:t>总建设期180天，其中城区部分需在合同签订后60日历天内完成）。</w:t>
      </w:r>
    </w:p>
    <w:p>
      <w:pPr>
        <w:widowControl/>
        <w:adjustRightInd w:val="0"/>
        <w:snapToGrid w:val="0"/>
        <w:spacing w:line="360" w:lineRule="auto"/>
        <w:ind w:firstLine="482"/>
        <w:jc w:val="left"/>
        <w:textAlignment w:val="baseline"/>
        <w:rPr>
          <w:rFonts w:hAnsi="宋体" w:cs="仿宋"/>
          <w:color w:val="000000"/>
          <w:sz w:val="24"/>
          <w:lang w:bidi="ar"/>
        </w:rPr>
      </w:pPr>
      <w:r>
        <w:rPr>
          <w:rFonts w:hint="eastAsia" w:hAnsi="宋体" w:cs="仿宋"/>
          <w:color w:val="000000"/>
          <w:sz w:val="24"/>
          <w:lang w:bidi="ar"/>
        </w:rPr>
        <w:t>2、服务地点：</w:t>
      </w:r>
      <w:r>
        <w:rPr>
          <w:rFonts w:hint="eastAsia" w:hAnsi="宋体" w:cs="仿宋"/>
          <w:color w:val="000000"/>
          <w:sz w:val="24"/>
          <w:lang w:val="en-US" w:eastAsia="zh-CN" w:bidi="ar"/>
        </w:rPr>
        <w:t>什邡市恒基建设投资发展有限公司指定地点</w:t>
      </w:r>
      <w:r>
        <w:rPr>
          <w:rFonts w:hint="eastAsia" w:hAnsi="宋体" w:cs="仿宋"/>
          <w:color w:val="000000"/>
          <w:sz w:val="24"/>
          <w:lang w:bidi="ar"/>
        </w:rPr>
        <w:t>。</w:t>
      </w:r>
    </w:p>
    <w:p>
      <w:pPr>
        <w:widowControl/>
        <w:adjustRightInd w:val="0"/>
        <w:snapToGrid w:val="0"/>
        <w:spacing w:line="360" w:lineRule="auto"/>
        <w:ind w:firstLine="482"/>
        <w:jc w:val="left"/>
        <w:textAlignment w:val="baseline"/>
        <w:rPr>
          <w:rFonts w:hAnsi="宋体" w:cs="仿宋"/>
          <w:color w:val="000000"/>
          <w:sz w:val="24"/>
          <w:lang w:bidi="ar"/>
        </w:rPr>
      </w:pPr>
      <w:bookmarkStart w:id="1" w:name="_Toc21954939"/>
      <w:r>
        <w:rPr>
          <w:rFonts w:hint="eastAsia" w:hAnsi="宋体" w:cs="仿宋"/>
          <w:color w:val="000000"/>
          <w:sz w:val="24"/>
          <w:lang w:bidi="ar"/>
        </w:rPr>
        <w:t>3、考核（验收）标准和方法</w:t>
      </w:r>
      <w:bookmarkEnd w:id="1"/>
      <w:r>
        <w:rPr>
          <w:rFonts w:hint="eastAsia" w:hAnsi="宋体" w:cs="仿宋"/>
          <w:color w:val="000000"/>
          <w:sz w:val="24"/>
          <w:lang w:bidi="ar"/>
        </w:rPr>
        <w:t>：</w:t>
      </w:r>
      <w:r>
        <w:rPr>
          <w:color w:val="auto"/>
          <w:sz w:val="24"/>
          <w:szCs w:val="24"/>
          <w:highlight w:val="none"/>
        </w:rPr>
        <w:t>严格按照国家有关规定、采购文件的质量要求和技术指标、供应商的响应文件及承诺以及合同条款的要求进行验收。</w:t>
      </w:r>
    </w:p>
    <w:p>
      <w:pPr>
        <w:widowControl/>
        <w:adjustRightInd w:val="0"/>
        <w:snapToGrid w:val="0"/>
        <w:spacing w:line="360" w:lineRule="auto"/>
        <w:ind w:firstLine="482"/>
        <w:jc w:val="left"/>
        <w:textAlignment w:val="baseline"/>
        <w:rPr>
          <w:rFonts w:hAnsi="宋体" w:cs="仿宋"/>
          <w:color w:val="000000"/>
          <w:sz w:val="24"/>
          <w:lang w:bidi="ar"/>
        </w:rPr>
      </w:pPr>
      <w:r>
        <w:rPr>
          <w:rFonts w:hint="eastAsia" w:hAnsi="宋体" w:cs="仿宋"/>
          <w:color w:val="000000"/>
          <w:sz w:val="24"/>
          <w:lang w:bidi="ar"/>
        </w:rPr>
        <w:t>4、付款方式：合同签订生效后，成交供应商向采购人出具合法有效完整的完税发票及凭证资料、请款申请后20个工作日内，采购人支付成交供应商服务费总额的50%；项目通过初步验收合格后，成交供应商向采购人出具合法有效完整的完税发票及凭证资料、请款申请后20个工作日内</w:t>
      </w:r>
      <w:r>
        <w:rPr>
          <w:rFonts w:hAnsi="宋体" w:cs="仿宋"/>
          <w:color w:val="000000"/>
          <w:sz w:val="24"/>
          <w:lang w:bidi="ar"/>
        </w:rPr>
        <w:t>，</w:t>
      </w:r>
      <w:r>
        <w:rPr>
          <w:rFonts w:hint="eastAsia" w:hAnsi="宋体" w:cs="仿宋"/>
          <w:color w:val="000000"/>
          <w:sz w:val="24"/>
          <w:lang w:bidi="ar"/>
        </w:rPr>
        <w:t>采购人支付成交供应商服务费的30%；项目通过最终验收合格后，成交供应商向采购人出具合法有效完整的完税发票及凭证资料、请款申请后20个工作日内</w:t>
      </w:r>
      <w:r>
        <w:rPr>
          <w:rFonts w:hAnsi="宋体" w:cs="仿宋"/>
          <w:color w:val="000000"/>
          <w:sz w:val="24"/>
          <w:lang w:bidi="ar"/>
        </w:rPr>
        <w:t>，</w:t>
      </w:r>
      <w:r>
        <w:rPr>
          <w:rFonts w:hint="eastAsia" w:hAnsi="宋体" w:cs="仿宋"/>
          <w:color w:val="000000"/>
          <w:sz w:val="24"/>
          <w:lang w:bidi="ar"/>
        </w:rPr>
        <w:t>采购人支付成交供应商服务费的20%。</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MzBiZGEzZjY5NDUzNDQ3OGNmZTFiMGQyYjYyODUifQ=="/>
  </w:docVars>
  <w:rsids>
    <w:rsidRoot w:val="2BEF67C7"/>
    <w:rsid w:val="2BEF6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12" w:lineRule="atLeast"/>
      <w:jc w:val="both"/>
    </w:pPr>
    <w:rPr>
      <w:rFonts w:ascii="宋体" w:hAnsi="宋体" w:eastAsia="Calibri" w:cs="宋体"/>
      <w:color w:val="000000"/>
      <w:sz w:val="34"/>
      <w:szCs w:val="34"/>
      <w:lang w:val="en-US" w:eastAsia="zh-CN" w:bidi="ar-SA"/>
    </w:rPr>
  </w:style>
  <w:style w:type="paragraph" w:styleId="4">
    <w:name w:val="heading 1"/>
    <w:basedOn w:val="1"/>
    <w:next w:val="1"/>
    <w:qFormat/>
    <w:uiPriority w:val="0"/>
    <w:pPr>
      <w:keepNext/>
      <w:spacing w:before="240" w:after="60"/>
      <w:outlineLvl w:val="0"/>
    </w:pPr>
    <w:rPr>
      <w:rFonts w:ascii="Cambria" w:hAnsi="Cambria" w:eastAsia="Cambria" w:cs="Times New Roman"/>
      <w:b/>
      <w:bCs/>
      <w:kern w:val="32"/>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rFonts w:ascii="Arial Unicode MS" w:hAnsi="Arial Unicode MS" w:eastAsia="Times New Roman" w:cs="Times New Roman"/>
      <w:sz w:val="24"/>
      <w:szCs w:val="24"/>
    </w:rPr>
  </w:style>
  <w:style w:type="paragraph" w:styleId="3">
    <w:name w:val="Body Text First Indent"/>
    <w:basedOn w:val="2"/>
    <w:qFormat/>
    <w:uiPriority w:val="0"/>
    <w:pPr>
      <w:spacing w:after="0"/>
      <w:ind w:firstLine="420" w:firstLineChars="100"/>
    </w:pPr>
    <w:rPr>
      <w:rFonts w:ascii="Arial" w:hAnsi="Arial" w:eastAsia="宋体"/>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2022-10-20T03:33:00Z</dcterms:created>
  <dc:creator>马大虾 </dc:creator>
  <cp:lastModifiedBy>马大虾 </cp:lastModifiedBy>
  <dcterms:modified xsi:type="dcterms:W3CDTF">2022-10-20T03:34:21Z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A6154A7D98274B76864F9D39660E9165</vt:lpwstr>
  </property>
</Properties>
</file>