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方正小标宋_GBK"/>
          <w:b/>
          <w:bCs/>
          <w:kern w:val="0"/>
          <w:sz w:val="36"/>
          <w:szCs w:val="36"/>
        </w:rPr>
      </w:pPr>
      <w:bookmarkStart w:id="0" w:name="_TOC_250000"/>
      <w:r>
        <w:rPr>
          <w:rFonts w:hint="eastAsia" w:ascii="宋体" w:hAnsi="宋体" w:eastAsia="宋体" w:cs="方正小标宋_GBK"/>
          <w:b/>
          <w:bCs/>
          <w:kern w:val="0"/>
          <w:sz w:val="36"/>
          <w:szCs w:val="36"/>
          <w:u w:val="single"/>
        </w:rPr>
        <w:t>彭州市35KV官万线迁改工程</w:t>
      </w:r>
      <w:r>
        <w:rPr>
          <w:rFonts w:hint="eastAsia" w:ascii="宋体" w:hAnsi="宋体" w:cs="方正小标宋_GBK"/>
          <w:b/>
          <w:bCs/>
          <w:kern w:val="0"/>
          <w:sz w:val="36"/>
          <w:szCs w:val="36"/>
          <w:u w:val="single"/>
          <w:lang w:val="en-US" w:eastAsia="zh-CN"/>
        </w:rPr>
        <w:t>预算评审</w:t>
      </w:r>
      <w:r>
        <w:rPr>
          <w:rFonts w:hint="eastAsia" w:ascii="宋体" w:hAnsi="宋体" w:eastAsia="宋体" w:cs="方正小标宋_GBK"/>
          <w:b/>
          <w:bCs/>
          <w:kern w:val="0"/>
          <w:sz w:val="36"/>
          <w:szCs w:val="36"/>
          <w:u w:val="single"/>
        </w:rPr>
        <w:t>随机抽取公告</w:t>
      </w:r>
    </w:p>
    <w:p>
      <w:pPr>
        <w:widowControl/>
        <w:shd w:val="clear" w:color="auto" w:fill="FFFFFF"/>
        <w:jc w:val="center"/>
        <w:rPr>
          <w:rFonts w:ascii="宋体" w:hAnsi="宋体"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本项目公告经我单位审定，现通过固定价随机抽取中选人（</w:t>
      </w:r>
      <w:r>
        <w:rPr>
          <w:rFonts w:hint="eastAsia" w:ascii="宋体" w:hAnsi="宋体" w:cs="宋体"/>
          <w:kern w:val="0"/>
          <w:sz w:val="30"/>
          <w:szCs w:val="30"/>
          <w:lang w:val="en-US" w:eastAsia="zh-CN"/>
        </w:rPr>
        <w:t>咨询人</w:t>
      </w:r>
      <w:r>
        <w:rPr>
          <w:rFonts w:hint="eastAsia" w:ascii="宋体" w:hAnsi="宋体" w:cs="宋体"/>
          <w:kern w:val="0"/>
          <w:sz w:val="30"/>
          <w:szCs w:val="30"/>
        </w:rPr>
        <w:t xml:space="preserve">），诚邀符合资格条件的潜在申请人参与本项目的随机抽取。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804"/>
        <w:gridCol w:w="702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9" w:hRule="atLeast"/>
        </w:trPr>
        <w:tc>
          <w:tcPr>
            <w:tcW w:w="180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hint="eastAsia" w:ascii="宋体" w:hAnsi="宋体" w:cs="宋体"/>
                <w:b/>
                <w:bCs/>
                <w:kern w:val="0"/>
                <w:sz w:val="30"/>
                <w:szCs w:val="30"/>
              </w:rPr>
            </w:pPr>
            <w:r>
              <w:rPr>
                <w:rFonts w:hint="eastAsia" w:ascii="宋体" w:hAnsi="宋体" w:cs="宋体"/>
                <w:b/>
                <w:bCs/>
                <w:kern w:val="0"/>
                <w:sz w:val="30"/>
                <w:szCs w:val="30"/>
              </w:rPr>
              <w:t>项目业主</w:t>
            </w:r>
          </w:p>
        </w:tc>
        <w:tc>
          <w:tcPr>
            <w:tcW w:w="7024"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hint="default" w:ascii="宋体" w:hAnsi="宋体" w:cs="宋体"/>
                <w:b/>
                <w:bCs/>
                <w:kern w:val="0"/>
                <w:sz w:val="30"/>
                <w:szCs w:val="30"/>
                <w:lang w:val="en-US" w:eastAsia="zh-CN"/>
              </w:rPr>
            </w:pPr>
            <w:r>
              <w:rPr>
                <w:rFonts w:hint="eastAsia" w:ascii="宋体" w:hAnsi="宋体" w:cs="宋体"/>
                <w:b/>
                <w:bCs/>
                <w:kern w:val="0"/>
                <w:sz w:val="30"/>
                <w:szCs w:val="30"/>
                <w:lang w:val="en-US" w:eastAsia="zh-CN"/>
              </w:rPr>
              <w:t>什邡恒阳文化旅游发展有限责任公司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13" w:hRule="atLeast"/>
        </w:trPr>
        <w:tc>
          <w:tcPr>
            <w:tcW w:w="180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hint="eastAsia" w:ascii="宋体" w:hAnsi="宋体" w:cs="宋体"/>
                <w:b/>
                <w:bCs/>
                <w:kern w:val="0"/>
                <w:sz w:val="30"/>
                <w:szCs w:val="30"/>
              </w:rPr>
            </w:pPr>
            <w:r>
              <w:rPr>
                <w:rFonts w:hint="eastAsia" w:ascii="宋体" w:hAnsi="宋体" w:cs="宋体"/>
                <w:b/>
                <w:bCs/>
                <w:kern w:val="0"/>
                <w:sz w:val="30"/>
                <w:szCs w:val="30"/>
              </w:rPr>
              <w:t>项目名称</w:t>
            </w:r>
          </w:p>
        </w:tc>
        <w:tc>
          <w:tcPr>
            <w:tcW w:w="7024"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hint="eastAsia" w:ascii="宋体" w:hAnsi="宋体" w:cs="宋体"/>
                <w:b/>
                <w:bCs/>
                <w:kern w:val="0"/>
                <w:sz w:val="30"/>
                <w:szCs w:val="30"/>
                <w:lang w:eastAsia="zh-CN"/>
              </w:rPr>
            </w:pPr>
            <w:r>
              <w:rPr>
                <w:rFonts w:hint="eastAsia" w:ascii="宋体" w:hAnsi="宋体" w:cs="宋体"/>
                <w:b/>
                <w:bCs/>
                <w:kern w:val="0"/>
                <w:sz w:val="30"/>
                <w:szCs w:val="30"/>
              </w:rPr>
              <w:t>彭州市35KV官万线迁改工程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6" w:hRule="atLeast"/>
        </w:trPr>
        <w:tc>
          <w:tcPr>
            <w:tcW w:w="180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hint="eastAsia" w:ascii="宋体" w:hAnsi="宋体" w:cs="宋体"/>
                <w:b/>
                <w:bCs/>
                <w:kern w:val="0"/>
                <w:sz w:val="30"/>
                <w:szCs w:val="30"/>
              </w:rPr>
            </w:pPr>
            <w:r>
              <w:rPr>
                <w:rFonts w:hint="eastAsia" w:ascii="宋体" w:hAnsi="宋体" w:cs="宋体"/>
                <w:b/>
                <w:bCs/>
                <w:kern w:val="0"/>
                <w:sz w:val="30"/>
                <w:szCs w:val="30"/>
              </w:rPr>
              <w:t>建设地点</w:t>
            </w:r>
          </w:p>
        </w:tc>
        <w:tc>
          <w:tcPr>
            <w:tcW w:w="7024"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hint="default" w:ascii="宋体" w:hAnsi="宋体" w:cs="宋体"/>
                <w:b/>
                <w:bCs/>
                <w:kern w:val="0"/>
                <w:sz w:val="30"/>
                <w:szCs w:val="30"/>
                <w:lang w:val="en-US" w:eastAsia="zh-CN"/>
              </w:rPr>
            </w:pPr>
            <w:r>
              <w:rPr>
                <w:rFonts w:hint="eastAsia" w:ascii="宋体" w:hAnsi="宋体" w:cs="宋体"/>
                <w:b/>
                <w:bCs/>
                <w:kern w:val="0"/>
                <w:sz w:val="30"/>
                <w:szCs w:val="30"/>
              </w:rPr>
              <w:t>什邡市</w:t>
            </w:r>
            <w:r>
              <w:rPr>
                <w:rFonts w:hint="eastAsia" w:ascii="宋体" w:hAnsi="宋体" w:cs="宋体"/>
                <w:b/>
                <w:bCs/>
                <w:kern w:val="0"/>
                <w:sz w:val="30"/>
                <w:szCs w:val="30"/>
                <w:lang w:val="en-US" w:eastAsia="zh-CN"/>
              </w:rPr>
              <w:t>湔氐镇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5" w:hRule="atLeast"/>
        </w:trPr>
        <w:tc>
          <w:tcPr>
            <w:tcW w:w="180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hint="eastAsia" w:ascii="宋体" w:hAnsi="宋体" w:cs="宋体"/>
                <w:b/>
                <w:bCs/>
                <w:kern w:val="0"/>
                <w:sz w:val="30"/>
                <w:szCs w:val="30"/>
              </w:rPr>
            </w:pPr>
            <w:r>
              <w:rPr>
                <w:rFonts w:hint="eastAsia" w:ascii="宋体" w:hAnsi="宋体" w:cs="宋体"/>
                <w:b/>
                <w:bCs/>
                <w:kern w:val="0"/>
                <w:sz w:val="30"/>
                <w:szCs w:val="30"/>
              </w:rPr>
              <w:t>工程规模</w:t>
            </w:r>
          </w:p>
        </w:tc>
        <w:tc>
          <w:tcPr>
            <w:tcW w:w="7024"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hint="default" w:ascii="宋体" w:hAnsi="宋体" w:cs="宋体"/>
                <w:b/>
                <w:bCs/>
                <w:kern w:val="0"/>
                <w:sz w:val="30"/>
                <w:szCs w:val="30"/>
                <w:lang w:val="en-US" w:eastAsia="zh-CN"/>
              </w:rPr>
            </w:pPr>
            <w:r>
              <w:rPr>
                <w:rFonts w:hint="eastAsia" w:ascii="宋体" w:hAnsi="宋体" w:cs="宋体"/>
                <w:b/>
                <w:bCs/>
                <w:kern w:val="0"/>
                <w:sz w:val="30"/>
                <w:szCs w:val="30"/>
                <w:lang w:val="en-US" w:eastAsia="zh-CN"/>
              </w:rPr>
              <w:t>工程预算费用：1569000.00元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6" w:hRule="atLeast"/>
        </w:trPr>
        <w:tc>
          <w:tcPr>
            <w:tcW w:w="180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hint="eastAsia" w:ascii="宋体" w:hAnsi="宋体" w:cs="宋体"/>
                <w:b/>
                <w:bCs/>
                <w:kern w:val="0"/>
                <w:sz w:val="30"/>
                <w:szCs w:val="30"/>
              </w:rPr>
            </w:pPr>
            <w:r>
              <w:rPr>
                <w:rFonts w:hint="eastAsia" w:ascii="宋体" w:hAnsi="宋体" w:cs="宋体"/>
                <w:b/>
                <w:bCs/>
                <w:kern w:val="0"/>
                <w:sz w:val="30"/>
                <w:szCs w:val="30"/>
              </w:rPr>
              <w:t>其</w:t>
            </w:r>
            <w:r>
              <w:rPr>
                <w:rFonts w:hint="eastAsia" w:ascii="宋体" w:hAnsi="宋体" w:cs="宋体"/>
                <w:b/>
                <w:bCs/>
                <w:kern w:val="0"/>
                <w:sz w:val="30"/>
                <w:szCs w:val="30"/>
                <w:lang w:val="en-US" w:eastAsia="zh-CN"/>
              </w:rPr>
              <w:t xml:space="preserve">    </w:t>
            </w:r>
            <w:r>
              <w:rPr>
                <w:rFonts w:hint="eastAsia" w:ascii="宋体" w:hAnsi="宋体" w:cs="宋体"/>
                <w:b/>
                <w:bCs/>
                <w:kern w:val="0"/>
                <w:sz w:val="30"/>
                <w:szCs w:val="30"/>
              </w:rPr>
              <w:t>他</w:t>
            </w:r>
          </w:p>
        </w:tc>
        <w:tc>
          <w:tcPr>
            <w:tcW w:w="7024"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hint="default" w:ascii="宋体" w:hAnsi="宋体" w:cs="宋体"/>
                <w:b/>
                <w:bCs/>
                <w:kern w:val="0"/>
                <w:sz w:val="30"/>
                <w:szCs w:val="30"/>
                <w:lang w:val="en-US" w:eastAsia="zh-CN"/>
              </w:rPr>
            </w:pPr>
            <w:r>
              <w:rPr>
                <w:rFonts w:hint="eastAsia" w:ascii="宋体" w:hAnsi="宋体" w:cs="宋体"/>
                <w:b/>
                <w:bCs/>
                <w:kern w:val="0"/>
                <w:sz w:val="30"/>
                <w:szCs w:val="30"/>
                <w:lang w:val="en-US" w:eastAsia="zh-CN"/>
              </w:rPr>
              <w:t>预算编制软件：博微</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57" w:hRule="atLeast"/>
        </w:trPr>
        <w:tc>
          <w:tcPr>
            <w:tcW w:w="1804"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hint="eastAsia" w:ascii="宋体" w:hAnsi="宋体" w:cs="宋体"/>
                <w:b/>
                <w:bCs/>
                <w:kern w:val="0"/>
                <w:sz w:val="30"/>
                <w:szCs w:val="30"/>
              </w:rPr>
            </w:pPr>
            <w:r>
              <w:rPr>
                <w:rFonts w:hint="eastAsia" w:ascii="宋体" w:hAnsi="宋体" w:cs="宋体"/>
                <w:b/>
                <w:bCs/>
                <w:kern w:val="0"/>
                <w:sz w:val="30"/>
                <w:szCs w:val="30"/>
              </w:rPr>
              <w:t>时间要求</w:t>
            </w:r>
          </w:p>
        </w:tc>
        <w:tc>
          <w:tcPr>
            <w:tcW w:w="7024"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hint="eastAsia" w:ascii="宋体" w:hAnsi="宋体" w:cs="宋体"/>
                <w:b/>
                <w:bCs/>
                <w:kern w:val="0"/>
                <w:sz w:val="30"/>
                <w:szCs w:val="30"/>
              </w:rPr>
            </w:pPr>
            <w:r>
              <w:rPr>
                <w:rFonts w:hint="eastAsia" w:ascii="宋体" w:hAnsi="宋体" w:cs="宋体"/>
                <w:b/>
                <w:bCs/>
                <w:kern w:val="0"/>
                <w:sz w:val="30"/>
                <w:szCs w:val="30"/>
                <w:lang w:val="en-US" w:eastAsia="zh-CN"/>
              </w:rPr>
              <w:t>审核</w:t>
            </w:r>
            <w:r>
              <w:rPr>
                <w:rFonts w:hint="eastAsia" w:ascii="宋体" w:hAnsi="宋体" w:cs="宋体"/>
                <w:b/>
                <w:bCs/>
                <w:kern w:val="0"/>
                <w:sz w:val="30"/>
                <w:szCs w:val="30"/>
                <w:lang w:eastAsia="zh-CN"/>
              </w:rPr>
              <w:t>时间</w:t>
            </w:r>
            <w:r>
              <w:rPr>
                <w:rFonts w:hint="eastAsia" w:ascii="宋体" w:hAnsi="宋体" w:cs="宋体"/>
                <w:b/>
                <w:bCs/>
                <w:kern w:val="0"/>
                <w:sz w:val="30"/>
                <w:szCs w:val="30"/>
                <w:lang w:val="en-US" w:eastAsia="zh-CN"/>
              </w:rPr>
              <w:t>5</w:t>
            </w:r>
            <w:r>
              <w:rPr>
                <w:rFonts w:hint="eastAsia" w:ascii="宋体" w:hAnsi="宋体" w:cs="宋体"/>
                <w:b/>
                <w:bCs/>
                <w:kern w:val="0"/>
                <w:sz w:val="30"/>
                <w:szCs w:val="30"/>
                <w:lang w:eastAsia="zh-CN"/>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w:t>
      </w:r>
      <w:r>
        <w:rPr>
          <w:rFonts w:hint="eastAsia" w:ascii="宋体" w:hAnsi="宋体" w:cs="宋体"/>
          <w:b/>
          <w:bCs/>
          <w:kern w:val="0"/>
          <w:sz w:val="30"/>
          <w:szCs w:val="30"/>
          <w:lang w:val="en-US" w:eastAsia="zh-CN"/>
        </w:rPr>
        <w:t>保质保量</w:t>
      </w:r>
      <w:r>
        <w:rPr>
          <w:rFonts w:hint="eastAsia" w:ascii="宋体" w:hAnsi="宋体" w:cs="宋体"/>
          <w:b/>
          <w:bCs/>
          <w:kern w:val="0"/>
          <w:sz w:val="30"/>
          <w:szCs w:val="30"/>
        </w:rPr>
        <w:t>完成本项目</w:t>
      </w:r>
      <w:r>
        <w:rPr>
          <w:rFonts w:hint="eastAsia" w:ascii="宋体" w:hAnsi="宋体" w:cs="宋体"/>
          <w:b/>
          <w:bCs/>
          <w:kern w:val="0"/>
          <w:sz w:val="30"/>
          <w:szCs w:val="30"/>
          <w:lang w:val="en-US" w:eastAsia="zh-CN"/>
        </w:rPr>
        <w:t>预算评审，并出具评审报告</w:t>
      </w:r>
      <w:r>
        <w:rPr>
          <w:rFonts w:hint="eastAsia" w:ascii="宋体" w:hAnsi="宋体" w:cs="宋体"/>
          <w:b/>
          <w:bCs/>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hint="eastAsia"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firstLineChars="200"/>
        <w:jc w:val="left"/>
        <w:textAlignment w:val="auto"/>
        <w:rPr>
          <w:rFonts w:hint="eastAsia" w:ascii="宋体" w:hAnsi="宋体" w:cs="宋体"/>
          <w:b w:val="0"/>
          <w:bCs w:val="0"/>
          <w:kern w:val="0"/>
          <w:sz w:val="30"/>
          <w:szCs w:val="30"/>
        </w:rPr>
      </w:pPr>
      <w:r>
        <w:rPr>
          <w:rFonts w:hint="eastAsia" w:ascii="宋体" w:hAnsi="宋体" w:cs="宋体"/>
          <w:b w:val="0"/>
          <w:bCs w:val="0"/>
          <w:kern w:val="0"/>
          <w:sz w:val="30"/>
          <w:szCs w:val="30"/>
        </w:rPr>
        <w:t>（1）具备独立的企业法人资格；</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firstLineChars="200"/>
        <w:jc w:val="left"/>
        <w:textAlignment w:val="auto"/>
        <w:rPr>
          <w:rFonts w:hint="eastAsia" w:ascii="宋体" w:hAnsi="宋体" w:cs="宋体"/>
          <w:b w:val="0"/>
          <w:bCs w:val="0"/>
          <w:kern w:val="0"/>
          <w:sz w:val="30"/>
          <w:szCs w:val="30"/>
        </w:rPr>
      </w:pPr>
      <w:r>
        <w:rPr>
          <w:rFonts w:hint="eastAsia" w:ascii="宋体" w:hAnsi="宋体" w:cs="宋体"/>
          <w:b w:val="0"/>
          <w:bCs w:val="0"/>
          <w:kern w:val="0"/>
          <w:sz w:val="30"/>
          <w:szCs w:val="30"/>
        </w:rPr>
        <w:t>（</w:t>
      </w:r>
      <w:r>
        <w:rPr>
          <w:rFonts w:hint="eastAsia" w:ascii="宋体" w:hAnsi="宋体" w:cs="宋体"/>
          <w:b w:val="0"/>
          <w:bCs w:val="0"/>
          <w:kern w:val="0"/>
          <w:sz w:val="30"/>
          <w:szCs w:val="30"/>
          <w:lang w:val="en-US" w:eastAsia="zh-CN"/>
        </w:rPr>
        <w:t>2</w:t>
      </w:r>
      <w:r>
        <w:rPr>
          <w:rFonts w:hint="eastAsia" w:ascii="宋体" w:hAnsi="宋体" w:cs="宋体"/>
          <w:b w:val="0"/>
          <w:bCs w:val="0"/>
          <w:kern w:val="0"/>
          <w:sz w:val="30"/>
          <w:szCs w:val="30"/>
        </w:rPr>
        <w:t>）具备承担本工程所须的人员、设备、技术、经济能力。</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安装工程专业</w:t>
      </w:r>
      <w:r>
        <w:rPr>
          <w:rFonts w:hint="eastAsia" w:ascii="宋体" w:hAnsi="宋体" w:cs="宋体"/>
          <w:b/>
          <w:bCs/>
          <w:kern w:val="0"/>
          <w:sz w:val="30"/>
          <w:szCs w:val="30"/>
          <w:lang w:eastAsia="zh-CN"/>
        </w:rPr>
        <w:t>）</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ascii="宋体" w:hAnsi="宋体"/>
          <w:b w:val="0"/>
          <w:bCs/>
          <w:sz w:val="30"/>
          <w:szCs w:val="30"/>
          <w:u w:val="single"/>
        </w:rPr>
      </w:pPr>
      <w:r>
        <w:rPr>
          <w:rFonts w:hint="eastAsia" w:ascii="宋体" w:hAnsi="宋体"/>
          <w:b w:val="0"/>
          <w:bCs/>
          <w:sz w:val="30"/>
          <w:szCs w:val="30"/>
          <w:u w:val="single"/>
        </w:rPr>
        <w:t>1.中选后，签订</w:t>
      </w:r>
      <w:r>
        <w:rPr>
          <w:rFonts w:hint="eastAsia" w:ascii="宋体" w:hAnsi="宋体"/>
          <w:b w:val="0"/>
          <w:bCs/>
          <w:sz w:val="30"/>
          <w:szCs w:val="30"/>
          <w:u w:val="single"/>
          <w:lang w:val="en-US" w:eastAsia="zh-CN"/>
        </w:rPr>
        <w:t>预算评审三方</w:t>
      </w:r>
      <w:r>
        <w:rPr>
          <w:rFonts w:hint="eastAsia" w:ascii="宋体" w:hAnsi="宋体"/>
          <w:b w:val="0"/>
          <w:bCs/>
          <w:color w:val="auto"/>
          <w:sz w:val="30"/>
          <w:szCs w:val="30"/>
          <w:u w:val="single"/>
        </w:rPr>
        <w:t>合同，并</w:t>
      </w:r>
      <w:r>
        <w:rPr>
          <w:rFonts w:hint="eastAsia" w:ascii="宋体" w:hAnsi="宋体"/>
          <w:b w:val="0"/>
          <w:bCs/>
          <w:color w:val="auto"/>
          <w:sz w:val="30"/>
          <w:szCs w:val="30"/>
          <w:u w:val="single"/>
          <w:lang w:val="en-US" w:eastAsia="zh-CN"/>
        </w:rPr>
        <w:t>出具评审报告</w:t>
      </w:r>
      <w:r>
        <w:rPr>
          <w:rFonts w:hint="eastAsia" w:ascii="宋体" w:hAnsi="宋体"/>
          <w:b w:val="0"/>
          <w:bCs/>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0" w:firstLineChars="200"/>
        <w:textAlignment w:val="auto"/>
        <w:rPr>
          <w:rFonts w:cstheme="minorBidi"/>
          <w:b w:val="0"/>
          <w:bCs/>
          <w:sz w:val="30"/>
          <w:szCs w:val="30"/>
          <w:u w:val="single"/>
        </w:rPr>
      </w:pPr>
      <w:r>
        <w:rPr>
          <w:rFonts w:hint="eastAsia" w:ascii="宋体" w:hAnsi="宋体"/>
          <w:b w:val="0"/>
          <w:bCs/>
          <w:sz w:val="30"/>
          <w:szCs w:val="30"/>
          <w:u w:val="single"/>
        </w:rPr>
        <w:t>2.</w:t>
      </w:r>
      <w:r>
        <w:rPr>
          <w:rFonts w:hint="eastAsia" w:cstheme="minorBidi"/>
          <w:b w:val="0"/>
          <w:bCs/>
          <w:sz w:val="30"/>
          <w:szCs w:val="30"/>
          <w:u w:val="single"/>
        </w:rPr>
        <w:t>如未在规定时间内完成</w:t>
      </w:r>
      <w:r>
        <w:rPr>
          <w:rFonts w:hint="eastAsia" w:cstheme="minorBidi"/>
          <w:b w:val="0"/>
          <w:bCs/>
          <w:sz w:val="30"/>
          <w:szCs w:val="30"/>
          <w:u w:val="single"/>
          <w:lang w:val="en-US" w:eastAsia="zh-CN"/>
        </w:rPr>
        <w:t>预算评审</w:t>
      </w:r>
      <w:r>
        <w:rPr>
          <w:rFonts w:hint="eastAsia" w:cstheme="minorBidi"/>
          <w:b w:val="0"/>
          <w:bCs/>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highlight w:val="none"/>
        </w:rPr>
      </w:pPr>
      <w:r>
        <w:rPr>
          <w:rFonts w:hint="eastAsia" w:ascii="宋体" w:hAnsi="宋体" w:eastAsia="宋体" w:cs="宋体"/>
          <w:kern w:val="0"/>
          <w:sz w:val="30"/>
          <w:szCs w:val="30"/>
        </w:rPr>
        <w:t>1．</w:t>
      </w:r>
      <w:r>
        <w:rPr>
          <w:rFonts w:hint="eastAsia" w:ascii="宋体" w:hAnsi="宋体" w:eastAsia="宋体" w:cs="宋体"/>
          <w:kern w:val="0"/>
          <w:sz w:val="30"/>
          <w:szCs w:val="30"/>
          <w:highlight w:val="none"/>
        </w:rPr>
        <w:t>各随机抽取申请人报名及抽取时间、地点为：报名时间即北京时间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5</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7</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分至</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5</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7</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12</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抽取时间即北京时间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5</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7</w:t>
      </w:r>
      <w:r>
        <w:rPr>
          <w:rFonts w:hint="eastAsia" w:ascii="宋体" w:hAnsi="宋体" w:eastAsia="宋体" w:cs="宋体"/>
          <w:b/>
          <w:bCs/>
          <w:kern w:val="0"/>
          <w:sz w:val="30"/>
          <w:szCs w:val="30"/>
          <w:highlight w:val="none"/>
        </w:rPr>
        <w:t>日</w:t>
      </w:r>
      <w:r>
        <w:rPr>
          <w:rFonts w:hint="eastAsia" w:ascii="宋体" w:hAnsi="宋体" w:eastAsia="宋体" w:cs="宋体"/>
          <w:b/>
          <w:bCs/>
          <w:kern w:val="0"/>
          <w:sz w:val="30"/>
          <w:szCs w:val="30"/>
          <w:highlight w:val="none"/>
          <w:u w:val="single"/>
        </w:rPr>
        <w:t>1</w:t>
      </w:r>
      <w:r>
        <w:rPr>
          <w:rFonts w:hint="eastAsia" w:ascii="宋体" w:hAnsi="宋体" w:cs="宋体"/>
          <w:b/>
          <w:bCs/>
          <w:kern w:val="0"/>
          <w:sz w:val="30"/>
          <w:szCs w:val="30"/>
          <w:highlight w:val="none"/>
          <w:u w:val="single"/>
          <w:lang w:val="en-US" w:eastAsia="zh-CN"/>
        </w:rPr>
        <w:t>6</w:t>
      </w:r>
      <w:r>
        <w:rPr>
          <w:rFonts w:hint="eastAsia" w:ascii="宋体" w:hAnsi="宋体" w:eastAsia="宋体" w:cs="宋体"/>
          <w:b/>
          <w:bCs/>
          <w:kern w:val="0"/>
          <w:sz w:val="30"/>
          <w:szCs w:val="30"/>
          <w:highlight w:val="none"/>
        </w:rPr>
        <w:t>时</w:t>
      </w:r>
      <w:r>
        <w:rPr>
          <w:rFonts w:hint="eastAsia" w:ascii="宋体" w:hAnsi="宋体" w:eastAsia="宋体" w:cs="宋体"/>
          <w:b/>
          <w:bCs/>
          <w:kern w:val="0"/>
          <w:sz w:val="30"/>
          <w:szCs w:val="30"/>
          <w:highlight w:val="none"/>
          <w:u w:val="single"/>
        </w:rPr>
        <w:t>00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u w:val="single"/>
        </w:rPr>
      </w:pPr>
      <w:r>
        <w:rPr>
          <w:rFonts w:hint="eastAsia" w:ascii="宋体" w:hAnsi="宋体" w:eastAsia="宋体" w:cs="宋体"/>
          <w:kern w:val="0"/>
          <w:sz w:val="30"/>
          <w:szCs w:val="30"/>
        </w:rPr>
        <w:t>报名及抽取地点：</w:t>
      </w:r>
      <w:r>
        <w:rPr>
          <w:rFonts w:hint="eastAsia" w:ascii="宋体" w:hAnsi="宋体" w:eastAsia="宋体" w:cs="宋体"/>
          <w:b/>
          <w:kern w:val="0"/>
          <w:sz w:val="30"/>
          <w:szCs w:val="30"/>
          <w:u w:val="single"/>
        </w:rPr>
        <w:t>什邡市国有投资控股集团有限公司（</w:t>
      </w:r>
      <w:r>
        <w:rPr>
          <w:rFonts w:hint="eastAsia" w:ascii="宋体" w:hAnsi="宋体" w:eastAsia="宋体" w:cs="宋体"/>
          <w:b/>
          <w:kern w:val="0"/>
          <w:sz w:val="30"/>
          <w:szCs w:val="30"/>
          <w:u w:val="single"/>
          <w:lang w:eastAsia="zh-CN"/>
        </w:rPr>
        <w:t>什邡市沱江路西段1号</w:t>
      </w:r>
      <w:r>
        <w:rPr>
          <w:rFonts w:hint="eastAsia" w:ascii="宋体" w:hAnsi="宋体" w:eastAsia="宋体" w:cs="宋体"/>
          <w:b/>
          <w:kern w:val="0"/>
          <w:sz w:val="30"/>
          <w:szCs w:val="30"/>
          <w:u w:val="single"/>
          <w:lang w:val="en-US" w:eastAsia="zh-CN"/>
        </w:rPr>
        <w:t>七</w:t>
      </w:r>
      <w:r>
        <w:rPr>
          <w:rFonts w:hint="eastAsia" w:ascii="宋体" w:hAnsi="宋体" w:eastAsia="宋体" w:cs="宋体"/>
          <w:b/>
          <w:kern w:val="0"/>
          <w:sz w:val="30"/>
          <w:szCs w:val="30"/>
          <w:u w:val="single"/>
        </w:rPr>
        <w:t xml:space="preserve">楼） </w:t>
      </w:r>
    </w:p>
    <w:p>
      <w:pPr>
        <w:pStyle w:val="28"/>
        <w:keepNext w:val="0"/>
        <w:keepLines w:val="0"/>
        <w:pageBreakBefore w:val="0"/>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sz w:val="30"/>
          <w:szCs w:val="30"/>
        </w:rPr>
      </w:pPr>
      <w:r>
        <w:rPr>
          <w:rFonts w:hint="eastAsia"/>
          <w:sz w:val="30"/>
          <w:szCs w:val="30"/>
        </w:rPr>
        <w:t>3．项目业主以随机抽取公告公布的工程发包价，按照随机抽取方式确定唯一中选人。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482"/>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w:t>
            </w:r>
            <w:r>
              <w:rPr>
                <w:rFonts w:hint="eastAsia" w:ascii="宋体" w:hAnsi="宋体" w:cs="宋体"/>
                <w:b/>
                <w:bCs/>
                <w:kern w:val="0"/>
                <w:sz w:val="30"/>
                <w:szCs w:val="30"/>
                <w:lang w:val="en-US" w:eastAsia="zh-CN"/>
              </w:rPr>
              <w:t xml:space="preserve">  </w:t>
            </w:r>
            <w:r>
              <w:rPr>
                <w:rFonts w:hint="eastAsia" w:ascii="宋体" w:hAnsi="宋体" w:eastAsia="宋体" w:cs="宋体"/>
                <w:b/>
                <w:bCs/>
                <w:kern w:val="0"/>
                <w:sz w:val="30"/>
                <w:szCs w:val="30"/>
              </w:rPr>
              <w:t>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2"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预算评审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eastAsia" w:ascii="宋体" w:hAnsi="宋体" w:eastAsia="宋体" w:cs="华文仿宋"/>
                <w:kern w:val="0"/>
                <w:sz w:val="28"/>
                <w:szCs w:val="28"/>
                <w:lang w:eastAsia="zh-CN"/>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w:t>
            </w:r>
            <w:r>
              <w:rPr>
                <w:rFonts w:hint="eastAsia" w:ascii="宋体" w:hAnsi="宋体" w:eastAsia="宋体" w:cs="华文仿宋"/>
                <w:kern w:val="0"/>
                <w:sz w:val="28"/>
                <w:szCs w:val="28"/>
              </w:rPr>
              <w:t>0%执行</w:t>
            </w:r>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不足3000元的按3000计取</w:t>
            </w:r>
            <w:r>
              <w:rPr>
                <w:rFonts w:hint="eastAsia" w:ascii="宋体" w:hAnsi="宋体" w:cs="华文仿宋"/>
                <w:kern w:val="0"/>
                <w:sz w:val="28"/>
                <w:szCs w:val="28"/>
                <w:lang w:eastAsia="zh-CN"/>
              </w:rPr>
              <w:t>。</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24"/>
          <w:szCs w:val="24"/>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（1）</w:t>
      </w:r>
      <w:r>
        <w:rPr>
          <w:rFonts w:hint="eastAsia" w:ascii="宋体" w:hAnsi="宋体" w:cs="宋体"/>
          <w:bCs/>
          <w:kern w:val="0"/>
          <w:sz w:val="30"/>
          <w:szCs w:val="30"/>
          <w:lang w:val="en-US" w:eastAsia="zh-CN"/>
        </w:rPr>
        <w:t>投标函格式；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kern w:val="0"/>
          <w:sz w:val="30"/>
          <w:szCs w:val="30"/>
        </w:rPr>
        <w:t>（</w:t>
      </w:r>
      <w:r>
        <w:rPr>
          <w:rFonts w:hint="eastAsia" w:ascii="宋体" w:hAnsi="宋体" w:cs="宋体"/>
          <w:kern w:val="0"/>
          <w:sz w:val="30"/>
          <w:szCs w:val="30"/>
          <w:lang w:val="en-US" w:eastAsia="zh-CN"/>
        </w:rPr>
        <w:t>2</w:t>
      </w:r>
      <w:r>
        <w:rPr>
          <w:rFonts w:hint="eastAsia" w:ascii="宋体" w:hAnsi="宋体" w:eastAsia="宋体" w:cs="宋体"/>
          <w:kern w:val="0"/>
          <w:sz w:val="30"/>
          <w:szCs w:val="30"/>
        </w:rPr>
        <w:t>）</w:t>
      </w:r>
      <w:r>
        <w:rPr>
          <w:rFonts w:hint="eastAsia" w:ascii="宋体" w:hAnsi="宋体" w:eastAsia="宋体" w:cs="宋体"/>
          <w:bCs/>
          <w:kern w:val="0"/>
          <w:sz w:val="30"/>
          <w:szCs w:val="30"/>
        </w:rPr>
        <w:t>企业营业执照复印件</w:t>
      </w:r>
      <w:r>
        <w:rPr>
          <w:rFonts w:hint="eastAsia" w:ascii="宋体" w:hAnsi="宋体" w:cs="宋体"/>
          <w:bCs/>
          <w:kern w:val="0"/>
          <w:sz w:val="30"/>
          <w:szCs w:val="30"/>
          <w:lang w:val="en-US" w:eastAsia="zh-CN"/>
        </w:rPr>
        <w:t>、</w:t>
      </w:r>
      <w:r>
        <w:rPr>
          <w:rFonts w:hint="eastAsia" w:ascii="宋体" w:hAnsi="宋体" w:eastAsia="宋体" w:cs="宋体"/>
          <w:bCs/>
          <w:kern w:val="0"/>
          <w:sz w:val="30"/>
          <w:szCs w:val="30"/>
        </w:rPr>
        <w:t>法定代表人身份证明书</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3</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项目负责人</w:t>
      </w:r>
      <w:r>
        <w:rPr>
          <w:rFonts w:hint="eastAsia" w:ascii="宋体" w:hAnsi="宋体" w:eastAsia="宋体" w:cs="宋体"/>
          <w:bCs/>
          <w:kern w:val="0"/>
          <w:sz w:val="30"/>
          <w:szCs w:val="30"/>
        </w:rPr>
        <w:t>授权委托书</w:t>
      </w:r>
      <w:r>
        <w:rPr>
          <w:rFonts w:hint="eastAsia" w:ascii="宋体" w:hAnsi="宋体" w:cs="宋体"/>
          <w:bCs/>
          <w:kern w:val="0"/>
          <w:sz w:val="30"/>
          <w:szCs w:val="30"/>
          <w:lang w:eastAsia="zh-CN"/>
        </w:rPr>
        <w:t>（</w:t>
      </w:r>
      <w:r>
        <w:rPr>
          <w:rFonts w:hint="eastAsia" w:ascii="宋体" w:hAnsi="宋体" w:cs="宋体"/>
          <w:b/>
          <w:bCs w:val="0"/>
          <w:kern w:val="0"/>
          <w:sz w:val="30"/>
          <w:szCs w:val="30"/>
          <w:lang w:val="en-US" w:eastAsia="zh-CN"/>
        </w:rPr>
        <w:t>注意：为项目负责人或公司法定代表人参加抽取</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4</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投标人基本情况表，</w:t>
      </w:r>
      <w:r>
        <w:rPr>
          <w:rFonts w:hint="eastAsia" w:ascii="宋体" w:hAnsi="宋体" w:eastAsia="宋体" w:cs="宋体"/>
          <w:bCs/>
          <w:kern w:val="0"/>
          <w:sz w:val="30"/>
          <w:szCs w:val="30"/>
        </w:rPr>
        <w:t>拟派到本工程的主要人员一览表及执业证书</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全国建筑市场监管公共服务平台执业注册信息页网页截图；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5</w:t>
      </w:r>
      <w:r>
        <w:rPr>
          <w:rFonts w:hint="eastAsia" w:ascii="宋体" w:hAnsi="宋体" w:eastAsia="宋体" w:cs="宋体"/>
          <w:bCs/>
          <w:kern w:val="0"/>
          <w:sz w:val="30"/>
          <w:szCs w:val="30"/>
        </w:rPr>
        <w:t>）本项目技术服务方案</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类似项目工程业绩（服务合同、评审报告书等）；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6</w:t>
      </w:r>
      <w:r>
        <w:rPr>
          <w:rFonts w:hint="eastAsia" w:ascii="宋体" w:hAnsi="宋体" w:eastAsia="宋体" w:cs="宋体"/>
          <w:bCs/>
          <w:kern w:val="0"/>
          <w:sz w:val="30"/>
          <w:szCs w:val="30"/>
        </w:rPr>
        <w:t>）廉洁承诺书</w:t>
      </w:r>
    </w:p>
    <w:p>
      <w:pPr>
        <w:keepNext w:val="0"/>
        <w:keepLines w:val="0"/>
        <w:pageBreakBefore w:val="0"/>
        <w:kinsoku/>
        <w:wordWrap/>
        <w:overflowPunct/>
        <w:topLinePunct w:val="0"/>
        <w:autoSpaceDE/>
        <w:autoSpaceDN/>
        <w:bidi w:val="0"/>
        <w:adjustRightInd/>
        <w:snapToGrid/>
        <w:spacing w:line="600" w:lineRule="exact"/>
        <w:ind w:firstLine="900" w:firstLineChars="300"/>
        <w:textAlignment w:val="auto"/>
        <w:rPr>
          <w:rFonts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邮  编：</w:t>
      </w:r>
      <w:r>
        <w:rPr>
          <w:rFonts w:hint="eastAsia" w:ascii="宋体" w:hAnsi="宋体" w:eastAsia="宋体" w:cs="宋体"/>
          <w:bCs/>
          <w:kern w:val="0"/>
          <w:sz w:val="30"/>
          <w:szCs w:val="30"/>
        </w:rPr>
        <w:t xml:space="preserve"> 618400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center"/>
        <w:textAlignment w:val="auto"/>
        <w:rPr>
          <w:rFonts w:ascii="宋体" w:hAnsi="宋体" w:eastAsia="宋体" w:cs="宋体"/>
          <w:bCs/>
          <w:kern w:val="0"/>
          <w:sz w:val="30"/>
          <w:szCs w:val="30"/>
        </w:rPr>
      </w:pPr>
      <w:r>
        <w:rPr>
          <w:rFonts w:hint="eastAsia" w:ascii="宋体" w:hAnsi="宋体" w:eastAsia="宋体" w:cs="宋体"/>
          <w:bCs/>
          <w:kern w:val="0"/>
          <w:sz w:val="30"/>
          <w:szCs w:val="30"/>
          <w:lang w:val="en-US" w:eastAsia="zh-CN"/>
        </w:rPr>
        <w:t xml:space="preserve">                        </w:t>
      </w: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rPr>
        <w:t>年</w:t>
      </w: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rPr>
        <w:t>月</w:t>
      </w: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rPr>
        <w:t>日</w:t>
      </w:r>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r>
        <w:rPr>
          <w:rFonts w:asciiTheme="minorEastAsia" w:hAnsiTheme="minorEastAsia" w:eastAsiaTheme="minorEastAsia"/>
          <w:b w:val="0"/>
          <w:lang w:eastAsia="zh-CN"/>
        </w:rPr>
        <w:br w:type="page"/>
      </w:r>
      <w:bookmarkEnd w:id="0"/>
    </w:p>
    <w:p>
      <w:pPr>
        <w:rPr>
          <w:lang w:eastAsia="zh-CN"/>
        </w:rPr>
        <w:sectPr>
          <w:headerReference r:id="rId3" w:type="default"/>
          <w:footerReference r:id="rId4" w:type="default"/>
          <w:pgSz w:w="11910" w:h="16840"/>
          <w:pgMar w:top="1418" w:right="1032" w:bottom="1418" w:left="1418" w:header="680" w:footer="992" w:gutter="0"/>
          <w:pgNumType w:fmt="decimal"/>
          <w:cols w:space="720" w:num="1"/>
        </w:sectPr>
      </w:pPr>
    </w:p>
    <w:p>
      <w:pPr>
        <w:spacing w:line="360" w:lineRule="auto"/>
        <w:jc w:val="both"/>
        <w:outlineLvl w:val="9"/>
        <w:rPr>
          <w:rFonts w:hint="default"/>
          <w:lang w:val="en-US" w:eastAsia="zh-CN"/>
        </w:rPr>
      </w:pPr>
    </w:p>
    <w:p>
      <w:pPr>
        <w:pStyle w:val="2"/>
        <w:tabs>
          <w:tab w:val="left" w:pos="7454"/>
          <w:tab w:val="left" w:pos="8819"/>
        </w:tabs>
        <w:ind w:left="0" w:firstLine="480"/>
        <w:jc w:val="center"/>
        <w:outlineLvl w:val="9"/>
        <w:rPr>
          <w:rFonts w:hint="eastAsia"/>
          <w:sz w:val="24"/>
          <w:lang w:eastAsia="zh-CN"/>
        </w:rPr>
      </w:pPr>
      <w:bookmarkStart w:id="1" w:name="_Toc79497337"/>
      <w:bookmarkStart w:id="2" w:name="_Toc22849730"/>
      <w:r>
        <w:rPr>
          <w:rFonts w:hint="eastAsia"/>
          <w:sz w:val="24"/>
          <w:lang w:eastAsia="zh-CN"/>
        </w:rPr>
        <w:t>目    录</w:t>
      </w:r>
    </w:p>
    <w:p>
      <w:pPr>
        <w:pStyle w:val="2"/>
        <w:tabs>
          <w:tab w:val="left" w:pos="7454"/>
          <w:tab w:val="left" w:pos="8819"/>
        </w:tabs>
        <w:ind w:left="0" w:firstLine="480"/>
        <w:jc w:val="both"/>
        <w:outlineLvl w:val="9"/>
        <w:rPr>
          <w:rFonts w:hint="eastAsia"/>
          <w:sz w:val="24"/>
          <w:lang w:eastAsia="zh-CN"/>
        </w:rPr>
      </w:pP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（1）</w:t>
      </w:r>
      <w:r>
        <w:rPr>
          <w:rFonts w:hint="eastAsia"/>
          <w:sz w:val="24"/>
          <w:lang w:val="en-US" w:eastAsia="zh-CN"/>
        </w:rPr>
        <w:t>投标函格式</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）企业营业执照复印件</w:t>
      </w:r>
      <w:r>
        <w:rPr>
          <w:rFonts w:hint="eastAsia"/>
          <w:sz w:val="24"/>
          <w:lang w:val="en-US" w:eastAsia="zh-CN"/>
        </w:rPr>
        <w:t>、</w:t>
      </w:r>
      <w:r>
        <w:rPr>
          <w:rFonts w:hint="eastAsia"/>
          <w:sz w:val="24"/>
          <w:lang w:eastAsia="zh-CN"/>
        </w:rPr>
        <w:t>法定代表人身份证明书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项目负责人</w:t>
      </w:r>
      <w:r>
        <w:rPr>
          <w:rFonts w:hint="eastAsia"/>
          <w:sz w:val="24"/>
          <w:lang w:eastAsia="zh-CN"/>
        </w:rPr>
        <w:t>授权委托书（</w:t>
      </w:r>
      <w:r>
        <w:rPr>
          <w:rFonts w:hint="eastAsia"/>
          <w:sz w:val="24"/>
          <w:lang w:val="en-US" w:eastAsia="zh-CN"/>
        </w:rPr>
        <w:t>注意：参加随机抽取为项目负责人</w:t>
      </w:r>
      <w:r>
        <w:rPr>
          <w:rFonts w:hint="eastAsia"/>
          <w:sz w:val="24"/>
          <w:lang w:eastAsia="zh-CN"/>
        </w:rPr>
        <w:t>）</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）拟派到本工程的主要人员一览表及执业证书、</w:t>
      </w:r>
      <w:r>
        <w:rPr>
          <w:rFonts w:hint="eastAsia"/>
          <w:sz w:val="24"/>
          <w:lang w:val="en-US" w:eastAsia="zh-CN"/>
        </w:rPr>
        <w:t>全国建筑市场监管公共服务平台执业注册信息页网页截图</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5</w:t>
      </w:r>
      <w:r>
        <w:rPr>
          <w:rFonts w:hint="eastAsia"/>
          <w:sz w:val="24"/>
          <w:lang w:eastAsia="zh-CN"/>
        </w:rPr>
        <w:t>）本项目技术服务方案、</w:t>
      </w:r>
      <w:r>
        <w:rPr>
          <w:rFonts w:hint="eastAsia"/>
          <w:sz w:val="24"/>
          <w:lang w:val="en-US" w:eastAsia="zh-CN"/>
        </w:rPr>
        <w:t>类似项目工程业绩（服务合同、评审报告书等）</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）廉洁承诺书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注：以上证件需盖单位鲜章</w:t>
      </w:r>
    </w:p>
    <w:p>
      <w:pPr>
        <w:ind w:firstLine="600" w:firstLineChars="200"/>
        <w:rPr>
          <w:rFonts w:ascii="仿宋_GB2312" w:hAnsi="宋体" w:eastAsia="仿宋_GB2312"/>
          <w:sz w:val="30"/>
          <w:szCs w:val="30"/>
        </w:rPr>
        <w:sectPr>
          <w:footerReference r:id="rId6" w:type="first"/>
          <w:footerReference r:id="rId5" w:type="default"/>
          <w:pgSz w:w="11907" w:h="16840"/>
          <w:pgMar w:top="1418" w:right="1134" w:bottom="1134" w:left="1418" w:header="680" w:footer="907" w:gutter="0"/>
          <w:pgNumType w:start="1"/>
          <w:cols w:space="720" w:num="1"/>
          <w:titlePg/>
          <w:docGrid w:linePitch="271" w:charSpace="0"/>
        </w:sectPr>
      </w:pPr>
    </w:p>
    <w:p>
      <w:pPr>
        <w:jc w:val="both"/>
        <w:outlineLvl w:val="9"/>
        <w:rPr>
          <w:b/>
          <w:bCs/>
          <w:sz w:val="32"/>
          <w:lang w:eastAsia="zh-CN"/>
        </w:rPr>
      </w:pPr>
      <w:r>
        <w:rPr>
          <w:rFonts w:hint="eastAsia"/>
          <w:b/>
          <w:sz w:val="32"/>
          <w:lang w:val="en-US" w:eastAsia="zh-CN"/>
        </w:rPr>
        <w:t xml:space="preserve">附件一：                                         </w:t>
      </w:r>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什邡市国有投资控股集团有限公司</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以本项目的</w:t>
      </w:r>
      <w:r>
        <w:rPr>
          <w:rFonts w:hint="eastAsia"/>
          <w:sz w:val="24"/>
          <w:lang w:val="en-US" w:eastAsia="zh-CN"/>
        </w:rPr>
        <w:t>公布固定价</w:t>
      </w:r>
      <w:r>
        <w:rPr>
          <w:rFonts w:hint="eastAsia"/>
          <w:sz w:val="24"/>
          <w:lang w:eastAsia="zh-CN"/>
        </w:rPr>
        <w:t>，计划服务期为：</w:t>
      </w:r>
      <w:r>
        <w:rPr>
          <w:rFonts w:hint="eastAsia"/>
          <w:sz w:val="24"/>
          <w:u w:val="single"/>
          <w:lang w:eastAsia="zh-CN"/>
        </w:rPr>
        <w:t xml:space="preserve"> </w:t>
      </w:r>
      <w:r>
        <w:rPr>
          <w:rFonts w:hint="eastAsia"/>
          <w:sz w:val="24"/>
          <w:u w:val="single"/>
          <w:lang w:val="en-US" w:eastAsia="zh-CN"/>
        </w:rPr>
        <w:t>每个项目审核周期5天</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预算评审工作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p>
      <w:pPr>
        <w:outlineLvl w:val="9"/>
        <w:rPr>
          <w:lang w:eastAsia="zh-CN"/>
        </w:rPr>
      </w:pPr>
      <w:r>
        <w:rPr>
          <w:lang w:eastAsia="zh-CN"/>
        </w:rPr>
        <w:br w:type="page"/>
      </w:r>
    </w:p>
    <w:p>
      <w:pPr>
        <w:tabs>
          <w:tab w:val="left" w:pos="6587"/>
        </w:tabs>
        <w:spacing w:line="360" w:lineRule="auto"/>
        <w:jc w:val="both"/>
        <w:rPr>
          <w:rFonts w:hint="default" w:ascii="黑体" w:hAnsi="宋体" w:eastAsia="黑体"/>
          <w:b/>
          <w:sz w:val="32"/>
          <w:szCs w:val="32"/>
          <w:lang w:val="en-US" w:eastAsia="zh-CN"/>
        </w:rPr>
      </w:pPr>
      <w:r>
        <w:rPr>
          <w:rFonts w:hint="eastAsia" w:ascii="黑体" w:hAnsi="宋体" w:eastAsia="黑体"/>
          <w:b/>
          <w:sz w:val="32"/>
          <w:szCs w:val="32"/>
          <w:lang w:val="en-US" w:eastAsia="zh-CN"/>
        </w:rPr>
        <w:t>附件二：          项目负责人</w:t>
      </w:r>
      <w:r>
        <w:rPr>
          <w:rFonts w:hint="eastAsia" w:ascii="黑体" w:hAnsi="宋体" w:eastAsia="黑体"/>
          <w:b/>
          <w:sz w:val="32"/>
          <w:szCs w:val="32"/>
        </w:rPr>
        <w:t>授权委托书</w:t>
      </w:r>
    </w:p>
    <w:p>
      <w:pPr>
        <w:spacing w:line="360" w:lineRule="auto"/>
        <w:ind w:firstLine="397"/>
        <w:jc w:val="center"/>
        <w:rPr>
          <w:rFonts w:ascii="宋体"/>
          <w:sz w:val="24"/>
        </w:rPr>
      </w:pPr>
    </w:p>
    <w:p>
      <w:pPr>
        <w:spacing w:line="360" w:lineRule="auto"/>
        <w:ind w:firstLine="573" w:firstLineChars="239"/>
        <w:rPr>
          <w:rFonts w:ascii="宋体"/>
          <w:sz w:val="24"/>
        </w:rPr>
      </w:pPr>
      <w:r>
        <w:rPr>
          <w:rFonts w:hint="eastAsia" w:ascii="宋体" w:hAnsi="宋体"/>
          <w:sz w:val="24"/>
        </w:rPr>
        <w:t>本授权书声明：</w:t>
      </w:r>
      <w:r>
        <w:rPr>
          <w:rFonts w:ascii="宋体" w:hAnsi="宋体"/>
          <w:sz w:val="24"/>
        </w:rPr>
        <w:t>________</w:t>
      </w:r>
      <w:r>
        <w:rPr>
          <w:rFonts w:hint="eastAsia" w:ascii="宋体" w:hAnsi="宋体"/>
          <w:sz w:val="24"/>
        </w:rPr>
        <w:t>（</w:t>
      </w:r>
      <w:r>
        <w:rPr>
          <w:rFonts w:hint="eastAsia" w:ascii="宋体" w:hAnsi="宋体"/>
          <w:sz w:val="24"/>
          <w:lang w:val="en-US" w:eastAsia="zh-CN"/>
        </w:rPr>
        <w:t>投标</w:t>
      </w:r>
      <w:r>
        <w:rPr>
          <w:rFonts w:hint="eastAsia" w:ascii="宋体" w:hAnsi="宋体"/>
          <w:sz w:val="24"/>
        </w:rPr>
        <w:t>单位名称）的</w:t>
      </w:r>
      <w:r>
        <w:rPr>
          <w:rFonts w:ascii="宋体" w:hAnsi="宋体"/>
          <w:sz w:val="24"/>
        </w:rPr>
        <w:t>_______________</w:t>
      </w:r>
      <w:r>
        <w:rPr>
          <w:rFonts w:hint="eastAsia" w:ascii="宋体" w:hAnsi="宋体"/>
          <w:sz w:val="24"/>
        </w:rPr>
        <w:t>（法定代表人姓名、职务）代表</w:t>
      </w:r>
      <w:r>
        <w:rPr>
          <w:rFonts w:hint="eastAsia" w:ascii="宋体" w:hAnsi="宋体"/>
          <w:sz w:val="24"/>
          <w:lang w:val="en-US" w:eastAsia="zh-CN"/>
        </w:rPr>
        <w:t>投标</w:t>
      </w:r>
      <w:r>
        <w:rPr>
          <w:rFonts w:hint="eastAsia" w:ascii="宋体" w:hAnsi="宋体"/>
          <w:sz w:val="24"/>
        </w:rPr>
        <w:t>单位授权</w:t>
      </w:r>
      <w:r>
        <w:rPr>
          <w:rFonts w:ascii="宋体" w:hAnsi="宋体"/>
          <w:sz w:val="24"/>
        </w:rPr>
        <w:t>_______________</w:t>
      </w:r>
      <w:r>
        <w:rPr>
          <w:rFonts w:hint="eastAsia" w:ascii="宋体" w:hAnsi="宋体"/>
          <w:sz w:val="24"/>
        </w:rPr>
        <w:t>（被授权人的姓名、职务）为本次</w:t>
      </w:r>
      <w:r>
        <w:rPr>
          <w:rFonts w:hint="eastAsia" w:ascii="宋体" w:hAnsi="宋体"/>
          <w:sz w:val="24"/>
          <w:lang w:val="en-US" w:eastAsia="zh-CN"/>
        </w:rPr>
        <w:t>投标</w:t>
      </w:r>
      <w:r>
        <w:rPr>
          <w:rFonts w:hint="eastAsia" w:ascii="宋体" w:hAnsi="宋体"/>
          <w:sz w:val="24"/>
        </w:rPr>
        <w:t>的合法代理人，全权负责参加什邡市国有投资控股集团有限公司</w:t>
      </w:r>
      <w:r>
        <w:rPr>
          <w:rFonts w:hint="eastAsia" w:ascii="宋体" w:hAnsi="宋体"/>
          <w:sz w:val="24"/>
          <w:lang w:val="en-US" w:eastAsia="zh-CN"/>
        </w:rPr>
        <w:t xml:space="preserve"> 2024年  月  日</w:t>
      </w:r>
      <w:r>
        <w:rPr>
          <w:rFonts w:hint="eastAsia" w:ascii="宋体" w:hAnsi="宋体"/>
          <w:sz w:val="24"/>
        </w:rPr>
        <w:t>的</w:t>
      </w:r>
      <w:r>
        <w:rPr>
          <w:rFonts w:hint="eastAsia" w:ascii="宋体" w:hAnsi="宋体"/>
          <w:sz w:val="24"/>
          <w:lang w:val="en-US" w:eastAsia="zh-CN"/>
        </w:rPr>
        <w:t>随机抽取</w:t>
      </w:r>
      <w:r>
        <w:rPr>
          <w:rFonts w:hint="eastAsia" w:ascii="宋体" w:hAnsi="宋体"/>
          <w:sz w:val="24"/>
        </w:rPr>
        <w:t>、签订合约以及与之相关的各项工作。</w:t>
      </w:r>
      <w:r>
        <w:rPr>
          <w:rFonts w:hint="eastAsia" w:ascii="宋体" w:hAnsi="宋体"/>
          <w:sz w:val="24"/>
          <w:lang w:val="en-US" w:eastAsia="zh-CN"/>
        </w:rPr>
        <w:t>投标</w:t>
      </w:r>
      <w:r>
        <w:rPr>
          <w:rFonts w:hint="eastAsia" w:ascii="宋体" w:hAnsi="宋体"/>
          <w:sz w:val="24"/>
        </w:rPr>
        <w:t>单位对被授权人的签名负全部责任。</w:t>
      </w:r>
    </w:p>
    <w:p>
      <w:pPr>
        <w:spacing w:line="360" w:lineRule="auto"/>
        <w:ind w:firstLine="397"/>
        <w:rPr>
          <w:rFonts w:ascii="宋体"/>
          <w:sz w:val="24"/>
        </w:rPr>
      </w:pPr>
      <w:r>
        <w:rPr>
          <w:rFonts w:hint="eastAsia" w:ascii="宋体" w:hAnsi="宋体"/>
          <w:sz w:val="24"/>
        </w:rPr>
        <w:t>本授权书于</w:t>
      </w:r>
      <w:r>
        <w:rPr>
          <w:rFonts w:ascii="宋体" w:hAnsi="宋体"/>
          <w:sz w:val="24"/>
        </w:rPr>
        <w:t>__________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________</w:t>
      </w:r>
      <w:r>
        <w:rPr>
          <w:rFonts w:hint="eastAsia" w:ascii="宋体" w:hAnsi="宋体"/>
          <w:sz w:val="24"/>
        </w:rPr>
        <w:t>日签字生效，特此声明。</w:t>
      </w:r>
    </w:p>
    <w:p>
      <w:pPr>
        <w:spacing w:line="360" w:lineRule="auto"/>
        <w:ind w:firstLine="397"/>
        <w:rPr>
          <w:rFonts w:ascii="宋体"/>
          <w:sz w:val="24"/>
        </w:rPr>
      </w:pPr>
      <w:r>
        <w:rPr>
          <w:rFonts w:hint="eastAsia" w:ascii="宋体" w:hAnsi="宋体"/>
          <w:sz w:val="24"/>
        </w:rPr>
        <w:t>法定代表人签字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项目负责人</w:t>
      </w:r>
      <w:r>
        <w:rPr>
          <w:rFonts w:hint="eastAsia" w:ascii="宋体" w:hAnsi="宋体"/>
          <w:sz w:val="24"/>
        </w:rPr>
        <w:t>（被授权人）签字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投标</w:t>
      </w:r>
      <w:r>
        <w:rPr>
          <w:rFonts w:hint="eastAsia" w:ascii="宋体" w:hAnsi="宋体"/>
          <w:sz w:val="24"/>
        </w:rPr>
        <w:t>单位名称（公章）：</w:t>
      </w:r>
    </w:p>
    <w:p>
      <w:pPr>
        <w:spacing w:line="360" w:lineRule="auto"/>
        <w:ind w:firstLine="397"/>
        <w:rPr>
          <w:rFonts w:ascii="楷体_GB2312" w:hAnsi="宋体" w:eastAsia="楷体_GB2312"/>
          <w:sz w:val="24"/>
        </w:rPr>
      </w:pPr>
      <w:r>
        <w:rPr>
          <w:rFonts w:hint="eastAsia" w:ascii="宋体" w:hAnsi="宋体"/>
          <w:sz w:val="24"/>
        </w:rPr>
        <w:t>日期：</w:t>
      </w:r>
    </w:p>
    <w:p>
      <w:pPr>
        <w:spacing w:line="360" w:lineRule="auto"/>
        <w:jc w:val="center"/>
        <w:rPr>
          <w:rFonts w:ascii="宋体"/>
          <w:b/>
          <w:sz w:val="24"/>
        </w:rPr>
      </w:pPr>
    </w:p>
    <w:p>
      <w:pPr>
        <w:autoSpaceDE w:val="0"/>
        <w:autoSpaceDN w:val="0"/>
        <w:adjustRightInd w:val="0"/>
        <w:spacing w:line="360" w:lineRule="auto"/>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注：1、应附项目负责人身份证复印件、社保证明。</w:t>
      </w:r>
    </w:p>
    <w:p>
      <w:pPr>
        <w:spacing w:line="360" w:lineRule="auto"/>
        <w:ind w:firstLine="442" w:firstLineChars="200"/>
        <w:rPr>
          <w:rFonts w:hint="eastAsia" w:ascii="仿宋_GB2312" w:eastAsia="仿宋_GB2312" w:cs="宋体"/>
          <w:b/>
          <w:color w:val="000000"/>
          <w:kern w:val="0"/>
          <w:szCs w:val="21"/>
        </w:rPr>
      </w:pPr>
      <w:r>
        <w:rPr>
          <w:rFonts w:hint="eastAsia" w:ascii="仿宋_GB2312" w:eastAsia="仿宋_GB2312" w:cs="宋体"/>
          <w:b/>
          <w:color w:val="000000"/>
          <w:kern w:val="0"/>
          <w:szCs w:val="21"/>
        </w:rPr>
        <w:t>2、谈判申请人的法定代表人直接参加谈判活动的，不需要提供授权书。</w:t>
      </w:r>
    </w:p>
    <w:p>
      <w:pPr>
        <w:spacing w:line="360" w:lineRule="auto"/>
        <w:ind w:firstLine="440" w:firstLineChars="200"/>
        <w:rPr>
          <w:rFonts w:ascii="仿宋_GB2312" w:eastAsia="仿宋_GB2312" w:cs="宋体"/>
          <w:b/>
          <w:color w:val="000000"/>
          <w:kern w:val="0"/>
          <w:szCs w:val="21"/>
        </w:rPr>
      </w:pPr>
      <w:r>
        <w:rPr>
          <w:rFonts w:hint="eastAsia"/>
          <w:lang w:val="en-US" w:eastAsia="zh-CN"/>
        </w:rPr>
        <w:drawing>
          <wp:inline distT="0" distB="0" distL="114300" distR="114300">
            <wp:extent cx="5760720" cy="5493385"/>
            <wp:effectExtent l="0" t="0" r="11430" b="12065"/>
            <wp:docPr id="5" name="图片 5" descr="170424779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4247797070"/>
                    <pic:cNvPicPr>
                      <a:picLocks noChangeAspect="1"/>
                    </pic:cNvPicPr>
                  </pic:nvPicPr>
                  <pic:blipFill>
                    <a:blip r:embed="rId18"/>
                    <a:stretch>
                      <a:fillRect/>
                    </a:stretch>
                  </pic:blipFill>
                  <pic:spPr>
                    <a:xfrm>
                      <a:off x="0" y="0"/>
                      <a:ext cx="5760720" cy="5493385"/>
                    </a:xfrm>
                    <a:prstGeom prst="rect">
                      <a:avLst/>
                    </a:prstGeom>
                  </pic:spPr>
                </pic:pic>
              </a:graphicData>
            </a:graphic>
          </wp:inline>
        </w:drawing>
      </w:r>
    </w:p>
    <w:p>
      <w:pPr>
        <w:spacing w:line="360" w:lineRule="auto"/>
        <w:jc w:val="center"/>
        <w:rPr>
          <w:rFonts w:ascii="宋体"/>
          <w:b/>
          <w:sz w:val="24"/>
        </w:rPr>
      </w:pPr>
    </w:p>
    <w:p>
      <w:pPr>
        <w:spacing w:line="360" w:lineRule="auto"/>
        <w:jc w:val="center"/>
        <w:rPr>
          <w:rFonts w:ascii="宋体"/>
          <w:b/>
          <w:sz w:val="24"/>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outlineLvl w:val="9"/>
        <w:rPr>
          <w:lang w:eastAsia="zh-CN"/>
        </w:rPr>
        <w:sectPr>
          <w:headerReference r:id="rId7" w:type="default"/>
          <w:footerReference r:id="rId8"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hint="default" w:ascii="宋体" w:hAnsi="宋体"/>
          <w:b/>
          <w:bCs/>
          <w:sz w:val="28"/>
          <w:szCs w:val="28"/>
          <w:lang w:val="en-US" w:eastAsia="zh-CN"/>
        </w:rPr>
      </w:pPr>
      <w:r>
        <w:rPr>
          <w:rFonts w:hint="eastAsia" w:ascii="宋体" w:hAnsi="宋体"/>
          <w:b/>
          <w:bCs/>
          <w:sz w:val="28"/>
          <w:szCs w:val="28"/>
          <w:lang w:val="en-US" w:eastAsia="zh-CN"/>
        </w:rPr>
        <w:t>附件四：</w:t>
      </w:r>
    </w:p>
    <w:p>
      <w:pPr>
        <w:jc w:val="center"/>
        <w:outlineLvl w:val="9"/>
        <w:rPr>
          <w:b/>
          <w:sz w:val="32"/>
          <w:lang w:eastAsia="zh-CN"/>
        </w:rPr>
      </w:pPr>
      <w:r>
        <w:rPr>
          <w:b/>
          <w:sz w:val="32"/>
          <w:lang w:eastAsia="zh-CN"/>
        </w:rPr>
        <w:t>投标人基本情况表</w:t>
      </w:r>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hint="default" w:ascii="宋体" w:hAnsi="宋体" w:cs="宋体"/>
          <w:b/>
          <w:bCs/>
          <w:sz w:val="2"/>
          <w:szCs w:val="2"/>
          <w:lang w:val="en-US" w:eastAsia="zh-CN"/>
        </w:rPr>
      </w:pPr>
      <w:r>
        <w:rPr>
          <w:rFonts w:hint="eastAsia"/>
          <w:b/>
          <w:sz w:val="32"/>
          <w:lang w:eastAsia="zh-CN"/>
        </w:rPr>
        <w:t>拟投入本项目人员构成表</w:t>
      </w:r>
      <w:r>
        <w:rPr>
          <w:rFonts w:hint="eastAsia"/>
          <w:b/>
          <w:sz w:val="32"/>
          <w:lang w:val="en-US" w:eastAsia="zh-CN"/>
        </w:rPr>
        <w:t>及社保证明</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w:t>
      </w:r>
      <w:r>
        <w:rPr>
          <w:rFonts w:hint="eastAsia"/>
          <w:b/>
          <w:sz w:val="32"/>
          <w:lang w:val="en-US" w:eastAsia="zh-CN"/>
        </w:rPr>
        <w:t>负责</w:t>
      </w:r>
      <w:r>
        <w:rPr>
          <w:rFonts w:hint="eastAsia"/>
          <w:b/>
          <w:sz w:val="32"/>
          <w:lang w:eastAsia="zh-CN"/>
        </w:rPr>
        <w:t>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sectPr>
          <w:pgSz w:w="11907" w:h="16840"/>
          <w:pgMar w:top="1418" w:right="1134" w:bottom="1134" w:left="1418" w:header="680" w:footer="907" w:gutter="0"/>
          <w:pgNumType w:start="1"/>
          <w:cols w:space="720" w:num="1"/>
          <w:titlePg/>
          <w:docGrid w:linePitch="271" w:charSpace="0"/>
        </w:sect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p>
    <w:p>
      <w:pPr>
        <w:ind w:firstLine="482" w:firstLineChars="150"/>
        <w:jc w:val="both"/>
        <w:rPr>
          <w:rFonts w:ascii="仿宋_GB2312" w:eastAsia="仿宋_GB2312"/>
          <w:b/>
          <w:color w:val="000000"/>
          <w:kern w:val="0"/>
          <w:sz w:val="32"/>
          <w:szCs w:val="20"/>
        </w:rPr>
      </w:pPr>
      <w:r>
        <w:rPr>
          <w:rFonts w:hint="eastAsia" w:ascii="仿宋_GB2312" w:eastAsia="仿宋_GB2312"/>
          <w:b/>
          <w:color w:val="000000"/>
          <w:kern w:val="0"/>
          <w:sz w:val="32"/>
          <w:szCs w:val="20"/>
          <w:lang w:val="en-US" w:eastAsia="zh-CN"/>
        </w:rPr>
        <w:t xml:space="preserve">附件五：               </w:t>
      </w:r>
      <w:r>
        <w:rPr>
          <w:rFonts w:hint="eastAsia" w:ascii="仿宋_GB2312" w:eastAsia="仿宋_GB2312"/>
          <w:b/>
          <w:color w:val="000000"/>
          <w:kern w:val="0"/>
          <w:sz w:val="32"/>
          <w:szCs w:val="20"/>
        </w:rPr>
        <w:t>廉洁承诺书</w:t>
      </w:r>
    </w:p>
    <w:p>
      <w:pPr>
        <w:ind w:firstLine="420" w:firstLineChars="150"/>
        <w:jc w:val="left"/>
        <w:rPr>
          <w:rFonts w:ascii="仿宋_GB2312" w:hAnsi="宋体" w:eastAsia="仿宋_GB2312"/>
          <w:color w:val="000000"/>
          <w:sz w:val="28"/>
          <w:szCs w:val="28"/>
        </w:rPr>
      </w:pPr>
    </w:p>
    <w:p>
      <w:pPr>
        <w:spacing w:line="360" w:lineRule="auto"/>
        <w:ind w:firstLine="560" w:firstLineChars="200"/>
        <w:jc w:val="left"/>
        <w:rPr>
          <w:rFonts w:ascii="仿宋_GB2312" w:hAnsi="宋体" w:eastAsia="仿宋_GB2312"/>
          <w:b/>
          <w:color w:val="000000"/>
          <w:sz w:val="28"/>
          <w:szCs w:val="28"/>
          <w:u w:val="single"/>
        </w:rPr>
      </w:pPr>
      <w:r>
        <w:rPr>
          <w:rFonts w:hint="eastAsia" w:ascii="仿宋_GB2312" w:hAnsi="宋体" w:eastAsia="仿宋_GB2312"/>
          <w:color w:val="000000"/>
          <w:sz w:val="28"/>
          <w:szCs w:val="28"/>
        </w:rPr>
        <w:t>本企业参与</w:t>
      </w:r>
      <w:r>
        <w:rPr>
          <w:rFonts w:hint="eastAsia" w:ascii="仿宋_GB2312" w:hAnsi="宋体" w:eastAsia="仿宋_GB2312"/>
          <w:b/>
          <w:color w:val="000000"/>
          <w:sz w:val="28"/>
          <w:szCs w:val="28"/>
          <w:u w:val="single"/>
        </w:rPr>
        <w:t xml:space="preserve">   （项目名称）      </w:t>
      </w:r>
      <w:r>
        <w:rPr>
          <w:rFonts w:hint="eastAsia" w:ascii="仿宋_GB2312" w:hAnsi="宋体" w:eastAsia="仿宋_GB2312"/>
          <w:color w:val="000000"/>
          <w:sz w:val="28"/>
          <w:szCs w:val="28"/>
        </w:rPr>
        <w:t>谈判，现郑重承诺：</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一、不以任何方式向委托人单位工作人员以及谈判小组成员行贿。</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二、不以任何方式托人打招呼、求关照，搞利益结盟，腐蚀党和国家机关工作人员。以上承诺如有违反，请严肃处理，欢迎监督举报！</w:t>
      </w:r>
    </w:p>
    <w:p>
      <w:pPr>
        <w:spacing w:line="360" w:lineRule="auto"/>
        <w:ind w:firstLine="420" w:firstLineChars="150"/>
        <w:jc w:val="left"/>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pPr>
    </w:p>
    <w:p>
      <w:pPr>
        <w:spacing w:line="360" w:lineRule="auto"/>
        <w:ind w:firstLine="5180" w:firstLineChars="18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lang w:val="en-US" w:eastAsia="zh-CN"/>
        </w:rPr>
        <w:t>投标人</w:t>
      </w:r>
      <w:r>
        <w:rPr>
          <w:rFonts w:hint="eastAsia" w:ascii="仿宋_GB2312" w:hAnsi="宋体" w:eastAsia="仿宋_GB2312"/>
          <w:color w:val="000000"/>
          <w:sz w:val="28"/>
          <w:szCs w:val="28"/>
        </w:rPr>
        <w:t>（盖章）：</w:t>
      </w:r>
    </w:p>
    <w:p>
      <w:pPr>
        <w:spacing w:line="360" w:lineRule="auto"/>
        <w:ind w:firstLine="420" w:firstLineChars="1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法定代表人或授权委托人（签字）：</w:t>
      </w:r>
    </w:p>
    <w:p>
      <w:pPr>
        <w:spacing w:line="360" w:lineRule="auto"/>
        <w:ind w:firstLine="5460" w:firstLineChars="1950"/>
        <w:jc w:val="left"/>
        <w:rPr>
          <w:rFonts w:ascii="仿宋_GB2312" w:hAnsi="宋体" w:eastAsia="仿宋_GB2312"/>
          <w:color w:val="000000"/>
          <w:sz w:val="28"/>
          <w:szCs w:val="28"/>
        </w:rPr>
      </w:pPr>
      <w:r>
        <w:rPr>
          <w:rFonts w:hint="eastAsia" w:ascii="仿宋_GB2312" w:hAnsi="宋体" w:eastAsia="仿宋_GB2312"/>
          <w:color w:val="000000"/>
          <w:sz w:val="28"/>
          <w:szCs w:val="28"/>
        </w:rPr>
        <w:t>年  月  日</w:t>
      </w: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3"/>
        <w:spacing w:line="360" w:lineRule="auto"/>
        <w:ind w:left="0"/>
        <w:jc w:val="center"/>
        <w:rPr>
          <w:lang w:eastAsia="zh-CN"/>
        </w:rPr>
        <w:sectPr>
          <w:headerReference r:id="rId9" w:type="default"/>
          <w:footerReference r:id="rId10" w:type="default"/>
          <w:pgSz w:w="11920" w:h="16840"/>
          <w:pgMar w:top="1418" w:right="1418" w:bottom="1134" w:left="1418" w:header="720" w:footer="720" w:gutter="0"/>
          <w:pgNumType w:fmt="decimal"/>
          <w:cols w:space="720" w:num="1"/>
        </w:sectPr>
      </w:pPr>
    </w:p>
    <w:p>
      <w:pPr>
        <w:pStyle w:val="3"/>
        <w:spacing w:line="360" w:lineRule="auto"/>
        <w:ind w:left="0"/>
        <w:jc w:val="center"/>
        <w:rPr>
          <w:lang w:eastAsia="zh-CN"/>
        </w:rPr>
      </w:pPr>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24380786"/>
      <w:bookmarkStart w:id="4" w:name="_Toc24380418"/>
      <w:bookmarkStart w:id="5" w:name="_Toc493602372"/>
      <w:bookmarkStart w:id="6" w:name="_Toc534654849"/>
      <w:bookmarkStart w:id="7" w:name="_Toc5639435"/>
      <w:bookmarkStart w:id="8" w:name="_Toc419045066"/>
      <w:bookmarkStart w:id="9" w:name="_Toc5638599"/>
      <w:bookmarkStart w:id="10" w:name="_Toc5639329"/>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4</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11"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彭州市35KV官万线迁改工程预算评审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以送审价为基数，按《四川省工程造价咨询服务收费标准》川价发（2008）141号收费标准的50%计取，不足3000元的按3000计取。</w:t>
      </w:r>
      <w:bookmarkStart w:id="11" w:name="_GoBack"/>
      <w:bookmarkEnd w:id="11"/>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2"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3"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4"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预算评审报告；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1"/>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程序：按照什邡市国有投资控股集团有限公司</w:t>
      </w:r>
      <w:r>
        <w:rPr>
          <w:rFonts w:hint="eastAsia" w:asciiTheme="majorEastAsia" w:hAnsiTheme="majorEastAsia" w:eastAsiaTheme="majorEastAsia" w:cstheme="majorEastAsia"/>
          <w:bCs/>
          <w:color w:val="auto"/>
          <w:highlight w:val="none"/>
          <w:u w:val="single"/>
          <w:lang w:val="en-US" w:eastAsia="zh-CN"/>
        </w:rPr>
        <w:t>2022版</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lang w:val="en-US" w:eastAsia="zh-CN"/>
        </w:rPr>
        <w:t>工程项目建设管理制度汇编</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rPr>
        <w:t>《工程量清单（招标控制价）编制及预算评审管理办法》执行。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w:t>
      </w:r>
      <w:r>
        <w:rPr>
          <w:rFonts w:hint="eastAsia" w:asciiTheme="majorEastAsia" w:hAnsiTheme="majorEastAsia" w:eastAsiaTheme="majorEastAsia" w:cstheme="majorEastAsia"/>
          <w:bCs/>
          <w:color w:val="auto"/>
          <w:highlight w:val="none"/>
          <w:u w:val="single"/>
          <w:lang w:val="en-US" w:eastAsia="zh-CN"/>
        </w:rPr>
        <w:t>公司</w:t>
      </w:r>
      <w:r>
        <w:rPr>
          <w:rFonts w:hint="eastAsia" w:asciiTheme="majorEastAsia" w:hAnsiTheme="majorEastAsia" w:eastAsiaTheme="majorEastAsia" w:cstheme="majorEastAsia"/>
          <w:bCs/>
          <w:color w:val="auto"/>
          <w:highlight w:val="none"/>
          <w:u w:val="single"/>
        </w:rPr>
        <w:t>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bookmarkEnd w:id="2"/>
    <w:p>
      <w:pPr>
        <w:rPr>
          <w:sz w:val="24"/>
          <w:lang w:eastAsia="zh-CN"/>
        </w:rPr>
      </w:pPr>
    </w:p>
    <w:sectPr>
      <w:headerReference r:id="rId15" w:type="default"/>
      <w:footerReference r:id="rId16" w:type="default"/>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44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spacing w:line="14" w:lineRule="auto"/>
      <w:jc w:val="both"/>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9D49A"/>
    <w:multiLevelType w:val="singleLevel"/>
    <w:tmpl w:val="73F9D49A"/>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ZTFlYTVjYjM1YTczZmRlODE1MGYwMTg4ZjJjMGYifQ=="/>
    <w:docVar w:name="KSO_WPS_MARK_KEY" w:val="de41f97c-5648-4596-864d-a112eaa31f58"/>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3826513"/>
    <w:rsid w:val="03F55358"/>
    <w:rsid w:val="042675BC"/>
    <w:rsid w:val="049E1173"/>
    <w:rsid w:val="04BC6D19"/>
    <w:rsid w:val="05704DD8"/>
    <w:rsid w:val="05A056BD"/>
    <w:rsid w:val="06003723"/>
    <w:rsid w:val="06BF200B"/>
    <w:rsid w:val="076D408F"/>
    <w:rsid w:val="07D32A47"/>
    <w:rsid w:val="08CC41EB"/>
    <w:rsid w:val="08CC67C9"/>
    <w:rsid w:val="09337431"/>
    <w:rsid w:val="0A16051A"/>
    <w:rsid w:val="0A724847"/>
    <w:rsid w:val="0B446AEB"/>
    <w:rsid w:val="0C6C62AC"/>
    <w:rsid w:val="0E077613"/>
    <w:rsid w:val="0E1F3B35"/>
    <w:rsid w:val="0E5B4877"/>
    <w:rsid w:val="0E6D20B8"/>
    <w:rsid w:val="0F580BAC"/>
    <w:rsid w:val="110E5BD1"/>
    <w:rsid w:val="127D50D5"/>
    <w:rsid w:val="130848A2"/>
    <w:rsid w:val="131A2831"/>
    <w:rsid w:val="135036F8"/>
    <w:rsid w:val="13A53055"/>
    <w:rsid w:val="14271CE5"/>
    <w:rsid w:val="146A30C2"/>
    <w:rsid w:val="14DC75FE"/>
    <w:rsid w:val="14E5713F"/>
    <w:rsid w:val="15B139FC"/>
    <w:rsid w:val="16150D19"/>
    <w:rsid w:val="17053D98"/>
    <w:rsid w:val="17FA2991"/>
    <w:rsid w:val="183C4788"/>
    <w:rsid w:val="1A4A1F66"/>
    <w:rsid w:val="1A7A7D51"/>
    <w:rsid w:val="1A9A08B1"/>
    <w:rsid w:val="1B416BA3"/>
    <w:rsid w:val="1B524A18"/>
    <w:rsid w:val="1C3020D8"/>
    <w:rsid w:val="1E673EE7"/>
    <w:rsid w:val="1EC2147A"/>
    <w:rsid w:val="1F1B4D4F"/>
    <w:rsid w:val="1FFE32B4"/>
    <w:rsid w:val="20EC29F2"/>
    <w:rsid w:val="22160C95"/>
    <w:rsid w:val="23362597"/>
    <w:rsid w:val="233A1F19"/>
    <w:rsid w:val="238D422B"/>
    <w:rsid w:val="240C20A9"/>
    <w:rsid w:val="268628C4"/>
    <w:rsid w:val="26A821CC"/>
    <w:rsid w:val="26A926E5"/>
    <w:rsid w:val="26FF4835"/>
    <w:rsid w:val="270D3894"/>
    <w:rsid w:val="28546167"/>
    <w:rsid w:val="28756BA1"/>
    <w:rsid w:val="28D26B56"/>
    <w:rsid w:val="2A7A342D"/>
    <w:rsid w:val="2AA4382A"/>
    <w:rsid w:val="2B9342EC"/>
    <w:rsid w:val="2C552527"/>
    <w:rsid w:val="2D9B2175"/>
    <w:rsid w:val="2EA733C3"/>
    <w:rsid w:val="2EC35E48"/>
    <w:rsid w:val="2F1A3643"/>
    <w:rsid w:val="2F2F5FBB"/>
    <w:rsid w:val="2F4D50DE"/>
    <w:rsid w:val="2F68074A"/>
    <w:rsid w:val="30020424"/>
    <w:rsid w:val="307C1C04"/>
    <w:rsid w:val="30B21E17"/>
    <w:rsid w:val="312259C9"/>
    <w:rsid w:val="31390619"/>
    <w:rsid w:val="327252E6"/>
    <w:rsid w:val="33532A8F"/>
    <w:rsid w:val="33B10912"/>
    <w:rsid w:val="34157A60"/>
    <w:rsid w:val="352F2E4D"/>
    <w:rsid w:val="357A2258"/>
    <w:rsid w:val="366D00CF"/>
    <w:rsid w:val="377505E2"/>
    <w:rsid w:val="386E76A4"/>
    <w:rsid w:val="38AE3672"/>
    <w:rsid w:val="3A4C60D8"/>
    <w:rsid w:val="3B534CA3"/>
    <w:rsid w:val="3D5561BC"/>
    <w:rsid w:val="3D56049D"/>
    <w:rsid w:val="3D5D7B44"/>
    <w:rsid w:val="3F3B11B7"/>
    <w:rsid w:val="3FC574F3"/>
    <w:rsid w:val="417D0AC2"/>
    <w:rsid w:val="418329A6"/>
    <w:rsid w:val="42246236"/>
    <w:rsid w:val="42882D01"/>
    <w:rsid w:val="42F34BB2"/>
    <w:rsid w:val="430E6B0B"/>
    <w:rsid w:val="433230F1"/>
    <w:rsid w:val="439F1404"/>
    <w:rsid w:val="443340BD"/>
    <w:rsid w:val="444430DC"/>
    <w:rsid w:val="44D8082B"/>
    <w:rsid w:val="450E0CE9"/>
    <w:rsid w:val="451F03CB"/>
    <w:rsid w:val="457F687E"/>
    <w:rsid w:val="46107C35"/>
    <w:rsid w:val="477517FF"/>
    <w:rsid w:val="47833F1C"/>
    <w:rsid w:val="47CD33E9"/>
    <w:rsid w:val="485E4C99"/>
    <w:rsid w:val="48FD473A"/>
    <w:rsid w:val="492627CB"/>
    <w:rsid w:val="499844D3"/>
    <w:rsid w:val="499D1948"/>
    <w:rsid w:val="4BFA073F"/>
    <w:rsid w:val="4C3355F1"/>
    <w:rsid w:val="4C540AC6"/>
    <w:rsid w:val="4D8B084A"/>
    <w:rsid w:val="4D9E1E27"/>
    <w:rsid w:val="4E320449"/>
    <w:rsid w:val="4EC24652"/>
    <w:rsid w:val="4F7A437E"/>
    <w:rsid w:val="4F865DFB"/>
    <w:rsid w:val="4FD63E2B"/>
    <w:rsid w:val="50C07F8E"/>
    <w:rsid w:val="50F10920"/>
    <w:rsid w:val="50F2142C"/>
    <w:rsid w:val="515B1A65"/>
    <w:rsid w:val="51DF0751"/>
    <w:rsid w:val="51F428F5"/>
    <w:rsid w:val="53662E9D"/>
    <w:rsid w:val="539A12EF"/>
    <w:rsid w:val="547B3799"/>
    <w:rsid w:val="568D7C95"/>
    <w:rsid w:val="56AD4B11"/>
    <w:rsid w:val="58242B05"/>
    <w:rsid w:val="59830301"/>
    <w:rsid w:val="59E773D3"/>
    <w:rsid w:val="5A440615"/>
    <w:rsid w:val="5A7E58EB"/>
    <w:rsid w:val="5DB44D50"/>
    <w:rsid w:val="5DB916D7"/>
    <w:rsid w:val="5E204B14"/>
    <w:rsid w:val="5E40232F"/>
    <w:rsid w:val="5FB822CB"/>
    <w:rsid w:val="605E247B"/>
    <w:rsid w:val="61B256D1"/>
    <w:rsid w:val="62610282"/>
    <w:rsid w:val="62B873EA"/>
    <w:rsid w:val="62DE42A4"/>
    <w:rsid w:val="630E16A9"/>
    <w:rsid w:val="63187DEE"/>
    <w:rsid w:val="635E4CD8"/>
    <w:rsid w:val="64122457"/>
    <w:rsid w:val="65D12711"/>
    <w:rsid w:val="668B64F1"/>
    <w:rsid w:val="670D2CF3"/>
    <w:rsid w:val="68C77CB4"/>
    <w:rsid w:val="6AA757D4"/>
    <w:rsid w:val="6AAB40AD"/>
    <w:rsid w:val="6ABD03B5"/>
    <w:rsid w:val="6B7043F8"/>
    <w:rsid w:val="6BB34520"/>
    <w:rsid w:val="6C3B0948"/>
    <w:rsid w:val="6C545684"/>
    <w:rsid w:val="6C8639E2"/>
    <w:rsid w:val="6D8D1F7D"/>
    <w:rsid w:val="6DD45C5D"/>
    <w:rsid w:val="6DD92A43"/>
    <w:rsid w:val="6DFE26E6"/>
    <w:rsid w:val="6E4B6D5C"/>
    <w:rsid w:val="6E7043A4"/>
    <w:rsid w:val="6EB02484"/>
    <w:rsid w:val="6FAE0107"/>
    <w:rsid w:val="6FE86762"/>
    <w:rsid w:val="6FEE1FCA"/>
    <w:rsid w:val="71496D06"/>
    <w:rsid w:val="71597497"/>
    <w:rsid w:val="717411D9"/>
    <w:rsid w:val="719306A5"/>
    <w:rsid w:val="71DE1BCB"/>
    <w:rsid w:val="729D378B"/>
    <w:rsid w:val="72F548C1"/>
    <w:rsid w:val="73814F04"/>
    <w:rsid w:val="7411109E"/>
    <w:rsid w:val="775D23BB"/>
    <w:rsid w:val="77AB07A1"/>
    <w:rsid w:val="79B90E76"/>
    <w:rsid w:val="7A5F5369"/>
    <w:rsid w:val="7D580050"/>
    <w:rsid w:val="7E4A03CB"/>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autoRedefine/>
    <w:qFormat/>
    <w:uiPriority w:val="0"/>
    <w:pPr>
      <w:ind w:left="1119"/>
      <w:outlineLvl w:val="0"/>
    </w:pPr>
    <w:rPr>
      <w:rFonts w:ascii="宋体" w:hAnsi="宋体"/>
      <w:b/>
      <w:bCs/>
      <w:sz w:val="36"/>
      <w:szCs w:val="36"/>
    </w:rPr>
  </w:style>
  <w:style w:type="paragraph" w:styleId="4">
    <w:name w:val="heading 2"/>
    <w:basedOn w:val="1"/>
    <w:next w:val="1"/>
    <w:link w:val="75"/>
    <w:autoRedefine/>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autoRedefine/>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autoRedefine/>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autoRedefine/>
    <w:qFormat/>
    <w:uiPriority w:val="1"/>
    <w:pPr>
      <w:spacing w:line="360" w:lineRule="auto"/>
      <w:ind w:left="522" w:firstLine="200" w:firstLineChars="200"/>
    </w:pPr>
    <w:rPr>
      <w:rFonts w:ascii="宋体" w:hAnsi="宋体"/>
      <w:sz w:val="28"/>
      <w:szCs w:val="21"/>
    </w:rPr>
  </w:style>
  <w:style w:type="paragraph" w:styleId="11">
    <w:name w:val="index 8"/>
    <w:basedOn w:val="1"/>
    <w:next w:val="1"/>
    <w:autoRedefine/>
    <w:unhideWhenUsed/>
    <w:qFormat/>
    <w:uiPriority w:val="99"/>
    <w:pPr>
      <w:ind w:firstLine="440" w:firstLineChars="200"/>
    </w:pPr>
  </w:style>
  <w:style w:type="paragraph" w:styleId="12">
    <w:name w:val="Normal Indent"/>
    <w:basedOn w:val="1"/>
    <w:autoRedefine/>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autoRedefine/>
    <w:unhideWhenUsed/>
    <w:qFormat/>
    <w:uiPriority w:val="99"/>
    <w:rPr>
      <w:rFonts w:ascii="宋体"/>
      <w:sz w:val="18"/>
      <w:szCs w:val="18"/>
    </w:rPr>
  </w:style>
  <w:style w:type="paragraph" w:styleId="14">
    <w:name w:val="toa heading"/>
    <w:basedOn w:val="1"/>
    <w:next w:val="1"/>
    <w:autoRedefine/>
    <w:semiHidden/>
    <w:qFormat/>
    <w:uiPriority w:val="0"/>
    <w:pPr>
      <w:spacing w:before="120"/>
    </w:pPr>
    <w:rPr>
      <w:rFonts w:ascii="Arial" w:hAnsi="Arial" w:cs="Arial"/>
      <w:sz w:val="24"/>
    </w:rPr>
  </w:style>
  <w:style w:type="paragraph" w:styleId="15">
    <w:name w:val="annotation text"/>
    <w:basedOn w:val="1"/>
    <w:link w:val="48"/>
    <w:unhideWhenUsed/>
    <w:qFormat/>
    <w:uiPriority w:val="0"/>
  </w:style>
  <w:style w:type="paragraph" w:styleId="16">
    <w:name w:val="Body Text 3"/>
    <w:basedOn w:val="1"/>
    <w:link w:val="55"/>
    <w:autoRedefine/>
    <w:qFormat/>
    <w:uiPriority w:val="0"/>
    <w:pPr>
      <w:spacing w:after="120"/>
    </w:pPr>
    <w:rPr>
      <w:sz w:val="16"/>
      <w:szCs w:val="16"/>
    </w:rPr>
  </w:style>
  <w:style w:type="paragraph" w:styleId="17">
    <w:name w:val="Body Text Indent"/>
    <w:basedOn w:val="1"/>
    <w:next w:val="18"/>
    <w:link w:val="98"/>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autoRedefine/>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autoRedefine/>
    <w:unhideWhenUsed/>
    <w:qFormat/>
    <w:uiPriority w:val="99"/>
    <w:pPr>
      <w:ind w:left="100" w:leftChars="2500"/>
    </w:pPr>
  </w:style>
  <w:style w:type="paragraph" w:styleId="22">
    <w:name w:val="Balloon Text"/>
    <w:basedOn w:val="1"/>
    <w:link w:val="44"/>
    <w:unhideWhenUsed/>
    <w:qFormat/>
    <w:uiPriority w:val="0"/>
    <w:rPr>
      <w:sz w:val="18"/>
      <w:szCs w:val="18"/>
    </w:rPr>
  </w:style>
  <w:style w:type="paragraph" w:styleId="23">
    <w:name w:val="footer"/>
    <w:basedOn w:val="1"/>
    <w:link w:val="46"/>
    <w:unhideWhenUsed/>
    <w:qFormat/>
    <w:uiPriority w:val="99"/>
    <w:pPr>
      <w:tabs>
        <w:tab w:val="center" w:pos="4153"/>
        <w:tab w:val="right" w:pos="8306"/>
      </w:tabs>
      <w:snapToGrid w:val="0"/>
    </w:pPr>
    <w:rPr>
      <w:sz w:val="18"/>
      <w:szCs w:val="18"/>
    </w:rPr>
  </w:style>
  <w:style w:type="paragraph" w:styleId="24">
    <w:name w:val="header"/>
    <w:basedOn w:val="1"/>
    <w:link w:val="4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autoRedefine/>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autoRedefine/>
    <w:unhideWhenUsed/>
    <w:qFormat/>
    <w:uiPriority w:val="39"/>
    <w:pPr>
      <w:ind w:left="420" w:leftChars="200"/>
    </w:pPr>
  </w:style>
  <w:style w:type="paragraph" w:styleId="28">
    <w:name w:val="Normal (Web)"/>
    <w:basedOn w:val="1"/>
    <w:autoRedefine/>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autoRedefine/>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unhideWhenUsed/>
    <w:qFormat/>
    <w:uiPriority w:val="99"/>
    <w:rPr>
      <w:b/>
      <w:bCs/>
    </w:rPr>
  </w:style>
  <w:style w:type="paragraph" w:styleId="31">
    <w:name w:val="Body Text First Indent 2"/>
    <w:basedOn w:val="17"/>
    <w:unhideWhenUsed/>
    <w:qFormat/>
    <w:uiPriority w:val="99"/>
    <w:pPr>
      <w:ind w:firstLine="420" w:firstLineChars="200"/>
      <w:jc w:val="both"/>
    </w:pPr>
    <w:rPr>
      <w:szCs w:val="20"/>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0"/>
    <w:rPr>
      <w:b/>
    </w:rPr>
  </w:style>
  <w:style w:type="character" w:styleId="36">
    <w:name w:val="page number"/>
    <w:basedOn w:val="34"/>
    <w:qFormat/>
    <w:uiPriority w:val="0"/>
  </w:style>
  <w:style w:type="character" w:styleId="37">
    <w:name w:val="FollowedHyperlink"/>
    <w:basedOn w:val="34"/>
    <w:autoRedefine/>
    <w:qFormat/>
    <w:uiPriority w:val="0"/>
    <w:rPr>
      <w:color w:val="3D3D3D"/>
      <w:u w:val="none"/>
    </w:rPr>
  </w:style>
  <w:style w:type="character" w:styleId="38">
    <w:name w:val="HTML Definition"/>
    <w:basedOn w:val="34"/>
    <w:autoRedefine/>
    <w:qFormat/>
    <w:uiPriority w:val="0"/>
  </w:style>
  <w:style w:type="character" w:styleId="39">
    <w:name w:val="HTML Variable"/>
    <w:basedOn w:val="34"/>
    <w:qFormat/>
    <w:uiPriority w:val="0"/>
  </w:style>
  <w:style w:type="character" w:styleId="40">
    <w:name w:val="Hyperlink"/>
    <w:basedOn w:val="34"/>
    <w:unhideWhenUsed/>
    <w:qFormat/>
    <w:uiPriority w:val="99"/>
    <w:rPr>
      <w:color w:val="0000FF"/>
      <w:u w:val="single"/>
    </w:rPr>
  </w:style>
  <w:style w:type="character" w:styleId="41">
    <w:name w:val="HTML Code"/>
    <w:basedOn w:val="34"/>
    <w:autoRedefine/>
    <w:qFormat/>
    <w:uiPriority w:val="0"/>
    <w:rPr>
      <w:rFonts w:ascii="Courier New" w:hAnsi="Courier New"/>
      <w:sz w:val="20"/>
    </w:rPr>
  </w:style>
  <w:style w:type="character" w:styleId="42">
    <w:name w:val="annotation reference"/>
    <w:basedOn w:val="34"/>
    <w:autoRedefine/>
    <w:unhideWhenUsed/>
    <w:qFormat/>
    <w:uiPriority w:val="0"/>
    <w:rPr>
      <w:sz w:val="21"/>
      <w:szCs w:val="21"/>
    </w:rPr>
  </w:style>
  <w:style w:type="character" w:styleId="43">
    <w:name w:val="HTML Cite"/>
    <w:basedOn w:val="34"/>
    <w:qFormat/>
    <w:uiPriority w:val="0"/>
  </w:style>
  <w:style w:type="character" w:customStyle="1" w:styleId="44">
    <w:name w:val="批注框文本 Char1"/>
    <w:basedOn w:val="34"/>
    <w:link w:val="22"/>
    <w:autoRedefine/>
    <w:semiHidden/>
    <w:qFormat/>
    <w:uiPriority w:val="99"/>
    <w:rPr>
      <w:sz w:val="18"/>
      <w:szCs w:val="18"/>
    </w:rPr>
  </w:style>
  <w:style w:type="character" w:customStyle="1" w:styleId="45">
    <w:name w:val="页眉 Char"/>
    <w:basedOn w:val="34"/>
    <w:link w:val="24"/>
    <w:qFormat/>
    <w:uiPriority w:val="0"/>
    <w:rPr>
      <w:sz w:val="18"/>
      <w:szCs w:val="18"/>
    </w:rPr>
  </w:style>
  <w:style w:type="character" w:customStyle="1" w:styleId="46">
    <w:name w:val="页脚 Char"/>
    <w:basedOn w:val="34"/>
    <w:link w:val="23"/>
    <w:qFormat/>
    <w:uiPriority w:val="99"/>
    <w:rPr>
      <w:sz w:val="18"/>
      <w:szCs w:val="18"/>
    </w:rPr>
  </w:style>
  <w:style w:type="character" w:customStyle="1" w:styleId="47">
    <w:name w:val="批注主题 Char"/>
    <w:basedOn w:val="48"/>
    <w:link w:val="30"/>
    <w:autoRedefine/>
    <w:semiHidden/>
    <w:qFormat/>
    <w:uiPriority w:val="99"/>
    <w:rPr>
      <w:b/>
      <w:bCs/>
    </w:rPr>
  </w:style>
  <w:style w:type="character" w:customStyle="1" w:styleId="48">
    <w:name w:val="批注文字 Char"/>
    <w:basedOn w:val="34"/>
    <w:link w:val="15"/>
    <w:qFormat/>
    <w:uiPriority w:val="0"/>
  </w:style>
  <w:style w:type="character" w:customStyle="1" w:styleId="49">
    <w:name w:val="纯文本 Char"/>
    <w:basedOn w:val="34"/>
    <w:link w:val="20"/>
    <w:qFormat/>
    <w:uiPriority w:val="99"/>
    <w:rPr>
      <w:rFonts w:ascii="宋体" w:hAnsi="Courier New" w:eastAsia="宋体" w:cs="宋体"/>
      <w:sz w:val="20"/>
      <w:szCs w:val="20"/>
      <w:lang w:eastAsia="zh-CN"/>
    </w:rPr>
  </w:style>
  <w:style w:type="character" w:customStyle="1" w:styleId="50">
    <w:name w:val="标题 Char"/>
    <w:basedOn w:val="34"/>
    <w:link w:val="29"/>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semiHidden/>
    <w:qFormat/>
    <w:uiPriority w:val="99"/>
    <w:rPr>
      <w:rFonts w:ascii="宋体" w:eastAsia="宋体"/>
      <w:sz w:val="18"/>
      <w:szCs w:val="18"/>
    </w:rPr>
  </w:style>
  <w:style w:type="character" w:customStyle="1" w:styleId="52">
    <w:name w:val="标题 4 Char"/>
    <w:link w:val="6"/>
    <w:autoRedefine/>
    <w:qFormat/>
    <w:uiPriority w:val="1"/>
    <w:rPr>
      <w:rFonts w:ascii="宋体" w:hAnsi="宋体" w:eastAsia="宋体"/>
      <w:b/>
      <w:bCs/>
      <w:sz w:val="30"/>
      <w:szCs w:val="30"/>
    </w:rPr>
  </w:style>
  <w:style w:type="character" w:customStyle="1" w:styleId="53">
    <w:name w:val="日期 Char"/>
    <w:basedOn w:val="34"/>
    <w:link w:val="21"/>
    <w:semiHidden/>
    <w:qFormat/>
    <w:uiPriority w:val="99"/>
  </w:style>
  <w:style w:type="character" w:customStyle="1" w:styleId="54">
    <w:name w:val="正文文本 Char"/>
    <w:basedOn w:val="34"/>
    <w:link w:val="2"/>
    <w:qFormat/>
    <w:uiPriority w:val="0"/>
    <w:rPr>
      <w:rFonts w:ascii="宋体" w:hAnsi="宋体" w:eastAsia="宋体"/>
      <w:sz w:val="28"/>
      <w:szCs w:val="21"/>
    </w:rPr>
  </w:style>
  <w:style w:type="character" w:customStyle="1" w:styleId="55">
    <w:name w:val="正文文本 3 Char"/>
    <w:basedOn w:val="34"/>
    <w:link w:val="16"/>
    <w:autoRedefine/>
    <w:qFormat/>
    <w:uiPriority w:val="0"/>
    <w:rPr>
      <w:rFonts w:ascii="Calibri" w:hAnsi="Calibri" w:eastAsia="宋体" w:cs="Times New Roman"/>
      <w:sz w:val="16"/>
      <w:szCs w:val="16"/>
    </w:rPr>
  </w:style>
  <w:style w:type="character" w:customStyle="1" w:styleId="56">
    <w:name w:val="标题 3 Char"/>
    <w:basedOn w:val="34"/>
    <w:link w:val="5"/>
    <w:qFormat/>
    <w:uiPriority w:val="0"/>
    <w:rPr>
      <w:rFonts w:ascii="黑体" w:hAnsi="黑体" w:eastAsia="黑体"/>
      <w:sz w:val="32"/>
      <w:szCs w:val="32"/>
    </w:rPr>
  </w:style>
  <w:style w:type="paragraph" w:customStyle="1" w:styleId="57">
    <w:name w:val="列出段落1"/>
    <w:basedOn w:val="1"/>
    <w:qFormat/>
    <w:uiPriority w:val="1"/>
  </w:style>
  <w:style w:type="paragraph" w:customStyle="1" w:styleId="58">
    <w:name w:val="Table Paragraph"/>
    <w:basedOn w:val="1"/>
    <w:autoRedefine/>
    <w:qFormat/>
    <w:uiPriority w:val="1"/>
  </w:style>
  <w:style w:type="paragraph" w:customStyle="1" w:styleId="59">
    <w:name w:val="彩色列表 - 强调文字颜色 11"/>
    <w:basedOn w:val="1"/>
    <w:qFormat/>
    <w:uiPriority w:val="34"/>
    <w:pPr>
      <w:ind w:firstLine="420" w:firstLineChars="200"/>
      <w:jc w:val="both"/>
    </w:pPr>
    <w:rPr>
      <w:kern w:val="2"/>
      <w:sz w:val="21"/>
      <w:lang w:eastAsia="zh-CN"/>
    </w:rPr>
  </w:style>
  <w:style w:type="paragraph" w:customStyle="1" w:styleId="60">
    <w:name w:val="正文首行缩进两字符"/>
    <w:basedOn w:val="1"/>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qFormat/>
    <w:uiPriority w:val="0"/>
    <w:pPr>
      <w:spacing w:line="276" w:lineRule="auto"/>
    </w:pPr>
    <w:rPr>
      <w:rFonts w:ascii="宋体" w:hAnsi="宋体"/>
      <w:color w:val="FF0000"/>
      <w:kern w:val="2"/>
      <w:sz w:val="21"/>
      <w:szCs w:val="21"/>
      <w:lang w:eastAsia="zh-CN"/>
    </w:rPr>
  </w:style>
  <w:style w:type="paragraph" w:customStyle="1" w:styleId="64">
    <w:name w:val="zhang"/>
    <w:basedOn w:val="1"/>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unhideWhenUsed/>
    <w:qFormat/>
    <w:uiPriority w:val="2"/>
    <w:tblPr>
      <w:tblCellMar>
        <w:top w:w="0" w:type="dxa"/>
        <w:left w:w="0" w:type="dxa"/>
        <w:bottom w:w="0" w:type="dxa"/>
        <w:right w:w="0" w:type="dxa"/>
      </w:tblCellMar>
    </w:tblPr>
  </w:style>
  <w:style w:type="character" w:customStyle="1" w:styleId="66">
    <w:name w:val="font41"/>
    <w:qFormat/>
    <w:uiPriority w:val="0"/>
    <w:rPr>
      <w:rFonts w:hint="eastAsia" w:ascii="宋体" w:hAnsi="宋体" w:eastAsia="宋体" w:cs="宋体"/>
      <w:color w:val="FF0000"/>
      <w:sz w:val="22"/>
      <w:szCs w:val="22"/>
      <w:u w:val="none"/>
    </w:rPr>
  </w:style>
  <w:style w:type="paragraph" w:customStyle="1" w:styleId="6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autoRedefine/>
    <w:qFormat/>
    <w:uiPriority w:val="0"/>
    <w:rPr>
      <w:sz w:val="18"/>
      <w:szCs w:val="18"/>
    </w:rPr>
  </w:style>
  <w:style w:type="character" w:customStyle="1" w:styleId="69">
    <w:name w:val="批注框文本 Char"/>
    <w:basedOn w:val="34"/>
    <w:qFormat/>
    <w:uiPriority w:val="0"/>
    <w:rPr>
      <w:rFonts w:ascii="Times New Roman" w:hAnsi="Times New Roman" w:eastAsia="宋体" w:cs="Times New Roman"/>
      <w:sz w:val="18"/>
      <w:szCs w:val="18"/>
    </w:rPr>
  </w:style>
  <w:style w:type="paragraph" w:customStyle="1" w:styleId="70">
    <w:name w:val="修订2"/>
    <w:hidden/>
    <w:semiHidden/>
    <w:qFormat/>
    <w:uiPriority w:val="99"/>
    <w:rPr>
      <w:rFonts w:ascii="Calibri" w:hAnsi="Calibri" w:eastAsia="宋体" w:cs="Times New Roman"/>
      <w:sz w:val="22"/>
      <w:szCs w:val="22"/>
      <w:lang w:val="en-US" w:eastAsia="en-US" w:bidi="ar-SA"/>
    </w:rPr>
  </w:style>
  <w:style w:type="paragraph" w:customStyle="1" w:styleId="71">
    <w:name w:val="p0"/>
    <w:basedOn w:val="1"/>
    <w:qFormat/>
    <w:uiPriority w:val="0"/>
    <w:pPr>
      <w:widowControl/>
      <w:jc w:val="both"/>
    </w:pPr>
    <w:rPr>
      <w:rFonts w:ascii="Times New Roman" w:hAnsi="Times New Roman"/>
      <w:sz w:val="21"/>
      <w:szCs w:val="21"/>
      <w:lang w:eastAsia="zh-CN"/>
    </w:rPr>
  </w:style>
  <w:style w:type="paragraph" w:customStyle="1" w:styleId="72">
    <w:name w:val="CM60"/>
    <w:basedOn w:val="67"/>
    <w:next w:val="67"/>
    <w:qFormat/>
    <w:uiPriority w:val="0"/>
    <w:rPr>
      <w:rFonts w:ascii="宋体" w:hAnsi="Calibri" w:eastAsia="宋体"/>
      <w:color w:val="auto"/>
      <w:szCs w:val="24"/>
    </w:rPr>
  </w:style>
  <w:style w:type="paragraph" w:customStyle="1" w:styleId="73">
    <w:name w:val="CM4"/>
    <w:basedOn w:val="67"/>
    <w:next w:val="67"/>
    <w:autoRedefine/>
    <w:qFormat/>
    <w:uiPriority w:val="0"/>
    <w:pPr>
      <w:spacing w:line="480" w:lineRule="atLeast"/>
    </w:pPr>
    <w:rPr>
      <w:rFonts w:ascii="宋体" w:hAnsi="Calibri" w:eastAsia="宋体"/>
      <w:color w:val="auto"/>
      <w:szCs w:val="24"/>
    </w:rPr>
  </w:style>
  <w:style w:type="paragraph" w:customStyle="1" w:styleId="74">
    <w:name w:val="CM7"/>
    <w:basedOn w:val="67"/>
    <w:next w:val="67"/>
    <w:qFormat/>
    <w:uiPriority w:val="0"/>
    <w:pPr>
      <w:spacing w:line="480" w:lineRule="atLeast"/>
    </w:pPr>
    <w:rPr>
      <w:rFonts w:ascii="宋体" w:hAnsi="Calibri" w:eastAsia="宋体"/>
      <w:color w:val="auto"/>
      <w:szCs w:val="24"/>
    </w:rPr>
  </w:style>
  <w:style w:type="character" w:customStyle="1" w:styleId="75">
    <w:name w:val="标题 2 Char"/>
    <w:basedOn w:val="34"/>
    <w:link w:val="4"/>
    <w:autoRedefine/>
    <w:qFormat/>
    <w:uiPriority w:val="0"/>
    <w:rPr>
      <w:rFonts w:ascii="宋体" w:hAnsi="宋体"/>
      <w:b/>
      <w:bCs/>
      <w:sz w:val="32"/>
      <w:szCs w:val="32"/>
      <w:lang w:eastAsia="en-US"/>
    </w:rPr>
  </w:style>
  <w:style w:type="character" w:customStyle="1" w:styleId="76">
    <w:name w:val="img"/>
    <w:basedOn w:val="34"/>
    <w:qFormat/>
    <w:uiPriority w:val="0"/>
  </w:style>
  <w:style w:type="character" w:customStyle="1" w:styleId="77">
    <w:name w:val="img1"/>
    <w:basedOn w:val="34"/>
    <w:qFormat/>
    <w:uiPriority w:val="0"/>
  </w:style>
  <w:style w:type="paragraph" w:customStyle="1" w:styleId="78">
    <w:name w:val="14正文加粗"/>
    <w:basedOn w:val="1"/>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unhideWhenUsed/>
    <w:qFormat/>
    <w:uiPriority w:val="99"/>
    <w:pPr>
      <w:spacing w:line="668" w:lineRule="atLeast"/>
    </w:pPr>
    <w:rPr>
      <w:rFonts w:hint="eastAsia" w:ascii="黑体" w:hAnsi="Calibri" w:eastAsia="黑体"/>
      <w:szCs w:val="20"/>
    </w:rPr>
  </w:style>
  <w:style w:type="paragraph" w:customStyle="1" w:styleId="84">
    <w:name w:val="CM10"/>
    <w:basedOn w:val="67"/>
    <w:next w:val="67"/>
    <w:unhideWhenUsed/>
    <w:qFormat/>
    <w:uiPriority w:val="99"/>
    <w:pPr>
      <w:spacing w:line="546" w:lineRule="atLeast"/>
    </w:pPr>
    <w:rPr>
      <w:rFonts w:hint="eastAsia" w:ascii="黑体" w:hAnsi="Calibri" w:eastAsia="黑体"/>
      <w:szCs w:val="20"/>
    </w:rPr>
  </w:style>
  <w:style w:type="paragraph" w:customStyle="1" w:styleId="85">
    <w:name w:val="CM11"/>
    <w:basedOn w:val="67"/>
    <w:next w:val="67"/>
    <w:autoRedefine/>
    <w:unhideWhenUsed/>
    <w:qFormat/>
    <w:uiPriority w:val="99"/>
    <w:pPr>
      <w:spacing w:line="546" w:lineRule="atLeast"/>
    </w:pPr>
    <w:rPr>
      <w:rFonts w:hint="eastAsia" w:ascii="黑体" w:hAnsi="Calibri" w:eastAsia="黑体"/>
      <w:szCs w:val="20"/>
    </w:rPr>
  </w:style>
  <w:style w:type="paragraph" w:customStyle="1" w:styleId="86">
    <w:name w:val="CM52"/>
    <w:basedOn w:val="67"/>
    <w:next w:val="67"/>
    <w:unhideWhenUsed/>
    <w:qFormat/>
    <w:uiPriority w:val="99"/>
    <w:rPr>
      <w:rFonts w:hint="eastAsia" w:ascii="黑体" w:hAnsi="Calibri" w:eastAsia="黑体"/>
      <w:szCs w:val="20"/>
    </w:rPr>
  </w:style>
  <w:style w:type="paragraph" w:customStyle="1" w:styleId="87">
    <w:name w:val="CM27"/>
    <w:basedOn w:val="67"/>
    <w:next w:val="67"/>
    <w:unhideWhenUsed/>
    <w:qFormat/>
    <w:uiPriority w:val="99"/>
    <w:rPr>
      <w:rFonts w:hint="eastAsia" w:ascii="黑体" w:hAnsi="Calibri" w:eastAsia="黑体"/>
      <w:szCs w:val="20"/>
    </w:rPr>
  </w:style>
  <w:style w:type="paragraph" w:customStyle="1" w:styleId="88">
    <w:name w:val="CM14"/>
    <w:basedOn w:val="67"/>
    <w:next w:val="67"/>
    <w:unhideWhenUsed/>
    <w:qFormat/>
    <w:uiPriority w:val="99"/>
    <w:pPr>
      <w:spacing w:line="546" w:lineRule="atLeast"/>
    </w:pPr>
    <w:rPr>
      <w:rFonts w:hint="eastAsia" w:ascii="黑体" w:hAnsi="Calibri" w:eastAsia="黑体"/>
      <w:szCs w:val="20"/>
    </w:rPr>
  </w:style>
  <w:style w:type="paragraph" w:customStyle="1" w:styleId="89">
    <w:name w:val="CM18"/>
    <w:basedOn w:val="67"/>
    <w:next w:val="67"/>
    <w:unhideWhenUsed/>
    <w:qFormat/>
    <w:uiPriority w:val="99"/>
    <w:pPr>
      <w:spacing w:line="546" w:lineRule="atLeast"/>
    </w:pPr>
    <w:rPr>
      <w:rFonts w:hint="eastAsia" w:ascii="黑体" w:hAnsi="Calibri" w:eastAsia="黑体"/>
      <w:szCs w:val="20"/>
    </w:rPr>
  </w:style>
  <w:style w:type="paragraph" w:customStyle="1" w:styleId="90">
    <w:name w:val="CM55"/>
    <w:basedOn w:val="67"/>
    <w:next w:val="67"/>
    <w:unhideWhenUsed/>
    <w:qFormat/>
    <w:uiPriority w:val="99"/>
    <w:rPr>
      <w:rFonts w:hint="eastAsia" w:ascii="黑体" w:hAnsi="Calibri" w:eastAsia="黑体"/>
      <w:szCs w:val="20"/>
    </w:rPr>
  </w:style>
  <w:style w:type="paragraph" w:customStyle="1" w:styleId="91">
    <w:name w:val="Body text|1"/>
    <w:basedOn w:val="1"/>
    <w:autoRedefine/>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autoRedefine/>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qFormat/>
    <w:uiPriority w:val="99"/>
    <w:pPr>
      <w:ind w:firstLine="420" w:firstLineChars="200"/>
    </w:pPr>
  </w:style>
  <w:style w:type="character" w:customStyle="1" w:styleId="97">
    <w:name w:val="页眉 Char1"/>
    <w:semiHidden/>
    <w:qFormat/>
    <w:uiPriority w:val="0"/>
    <w:rPr>
      <w:rFonts w:ascii="Times New Roman" w:hAnsi="Times New Roman" w:eastAsia="宋体" w:cs="Times New Roman"/>
      <w:sz w:val="18"/>
      <w:szCs w:val="18"/>
    </w:rPr>
  </w:style>
  <w:style w:type="character" w:customStyle="1" w:styleId="98">
    <w:name w:val="正文文本缩进 Char"/>
    <w:basedOn w:val="34"/>
    <w:link w:val="17"/>
    <w:qFormat/>
    <w:uiPriority w:val="0"/>
    <w:rPr>
      <w:rFonts w:ascii="Calibri" w:hAnsi="Calibri"/>
      <w:sz w:val="22"/>
      <w:szCs w:val="22"/>
      <w:lang w:eastAsia="en-US"/>
    </w:rPr>
  </w:style>
  <w:style w:type="paragraph" w:customStyle="1" w:styleId="99">
    <w:name w:val="修订3"/>
    <w:hidden/>
    <w:semiHidden/>
    <w:qFormat/>
    <w:uiPriority w:val="99"/>
    <w:rPr>
      <w:rFonts w:ascii="Calibri" w:hAnsi="Calibri" w:eastAsia="宋体" w:cs="Times New Roman"/>
      <w:sz w:val="22"/>
      <w:szCs w:val="22"/>
      <w:lang w:val="en-US" w:eastAsia="en-US" w:bidi="ar-SA"/>
    </w:rPr>
  </w:style>
  <w:style w:type="paragraph" w:customStyle="1" w:styleId="100">
    <w:name w:val="Revision"/>
    <w:autoRedefine/>
    <w:hidden/>
    <w:unhideWhenUsed/>
    <w:qFormat/>
    <w:uiPriority w:val="99"/>
    <w:rPr>
      <w:rFonts w:ascii="Calibri" w:hAnsi="Calibri" w:eastAsia="宋体" w:cs="Times New Roman"/>
      <w:sz w:val="22"/>
      <w:szCs w:val="22"/>
      <w:lang w:val="en-US" w:eastAsia="en-US" w:bidi="ar-SA"/>
    </w:rPr>
  </w:style>
  <w:style w:type="paragraph" w:customStyle="1" w:styleId="10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31</Pages>
  <Words>12256</Words>
  <Characters>12953</Characters>
  <Lines>225</Lines>
  <Paragraphs>63</Paragraphs>
  <TotalTime>3</TotalTime>
  <ScaleCrop>false</ScaleCrop>
  <LinksUpToDate>false</LinksUpToDate>
  <CharactersWithSpaces>14319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双妹</cp:lastModifiedBy>
  <cp:lastPrinted>2024-04-29T01:54:12Z</cp:lastPrinted>
  <dcterms:modified xsi:type="dcterms:W3CDTF">2024-04-29T01:58:48Z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2052-12.1.0.16417</vt:lpwstr>
  </property>
  <property fmtid="{D5CDD505-2E9C-101B-9397-08002B2CF9AE}" pid="6" name="ICV">
    <vt:lpwstr>2874506B7EF04AC18C585712BC7599ED_13</vt:lpwstr>
  </property>
  <property fmtid="{D5CDD505-2E9C-101B-9397-08002B2CF9AE}" pid="7" name="KSOSaveFontToCloudKey">
    <vt:lpwstr>399199147_btnclosed</vt:lpwstr>
  </property>
</Properties>
</file>