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方正小标宋_GBK"/>
          <w:b/>
          <w:bCs/>
          <w:kern w:val="0"/>
          <w:sz w:val="36"/>
          <w:szCs w:val="36"/>
        </w:rPr>
      </w:pPr>
      <w:bookmarkStart w:id="0" w:name="_TOC_250000"/>
      <w:r>
        <w:rPr>
          <w:rFonts w:hint="eastAsia" w:ascii="宋体" w:hAnsi="宋体" w:eastAsia="宋体" w:cs="方正小标宋_GBK"/>
          <w:b/>
          <w:bCs/>
          <w:kern w:val="0"/>
          <w:sz w:val="36"/>
          <w:szCs w:val="36"/>
          <w:u w:val="single"/>
        </w:rPr>
        <w:t>什邡市外北村人居环境治理项目（英雄纪念广场项目一期）配电</w:t>
      </w:r>
      <w:r>
        <w:rPr>
          <w:rFonts w:hint="eastAsia" w:ascii="宋体" w:hAnsi="宋体" w:cs="方正小标宋_GBK"/>
          <w:b/>
          <w:bCs/>
          <w:kern w:val="0"/>
          <w:sz w:val="36"/>
          <w:szCs w:val="36"/>
          <w:u w:val="single"/>
          <w:lang w:val="en-US" w:eastAsia="zh-CN"/>
        </w:rPr>
        <w:t>工程、后台人工服务办公场所消防改造</w:t>
      </w:r>
      <w:r>
        <w:rPr>
          <w:rFonts w:hint="eastAsia" w:ascii="宋体" w:hAnsi="宋体" w:eastAsia="宋体" w:cs="方正小标宋_GBK"/>
          <w:b/>
          <w:bCs/>
          <w:kern w:val="0"/>
          <w:sz w:val="36"/>
          <w:szCs w:val="36"/>
          <w:u w:val="single"/>
        </w:rPr>
        <w:t>工程</w:t>
      </w:r>
      <w:r>
        <w:rPr>
          <w:rFonts w:hint="eastAsia" w:ascii="宋体" w:hAnsi="宋体" w:cs="方正小标宋_GBK"/>
          <w:b/>
          <w:bCs/>
          <w:kern w:val="0"/>
          <w:sz w:val="36"/>
          <w:szCs w:val="36"/>
          <w:u w:val="single"/>
          <w:lang w:val="en-US" w:eastAsia="zh-CN"/>
        </w:rPr>
        <w:t>预算评审</w:t>
      </w:r>
      <w:r>
        <w:rPr>
          <w:rFonts w:hint="eastAsia" w:ascii="宋体" w:hAnsi="宋体" w:eastAsia="宋体" w:cs="方正小标宋_GBK"/>
          <w:b/>
          <w:bCs/>
          <w:kern w:val="0"/>
          <w:sz w:val="36"/>
          <w:szCs w:val="36"/>
          <w:u w:val="single"/>
        </w:rPr>
        <w:t>随机抽取公告</w:t>
      </w:r>
    </w:p>
    <w:p>
      <w:pPr>
        <w:widowControl/>
        <w:shd w:val="clear" w:color="auto" w:fill="FFFFFF"/>
        <w:jc w:val="center"/>
        <w:rPr>
          <w:rFonts w:ascii="宋体" w:hAnsi="宋体" w:cs="宋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cs="宋体"/>
          <w:kern w:val="0"/>
          <w:sz w:val="30"/>
          <w:szCs w:val="30"/>
        </w:rPr>
      </w:pPr>
      <w:r>
        <w:rPr>
          <w:rFonts w:hint="eastAsia" w:ascii="宋体" w:hAnsi="宋体" w:cs="宋体"/>
          <w:kern w:val="0"/>
          <w:sz w:val="30"/>
          <w:szCs w:val="30"/>
        </w:rPr>
        <w:t>本项目公告经我单位审定，现通过固定价随机抽取中选人（</w:t>
      </w:r>
      <w:r>
        <w:rPr>
          <w:rFonts w:hint="eastAsia" w:ascii="宋体" w:hAnsi="宋体" w:cs="宋体"/>
          <w:kern w:val="0"/>
          <w:sz w:val="30"/>
          <w:szCs w:val="30"/>
          <w:lang w:val="en-US" w:eastAsia="zh-CN"/>
        </w:rPr>
        <w:t>咨询人</w:t>
      </w:r>
      <w:r>
        <w:rPr>
          <w:rFonts w:hint="eastAsia" w:ascii="宋体" w:hAnsi="宋体" w:cs="宋体"/>
          <w:kern w:val="0"/>
          <w:sz w:val="30"/>
          <w:szCs w:val="30"/>
        </w:rPr>
        <w:t xml:space="preserve">），诚邀符合资格条件的潜在申请人参与本项目的随机抽取。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一、项目概况（表一）：</w:t>
      </w:r>
    </w:p>
    <w:tbl>
      <w:tblPr>
        <w:tblStyle w:val="32"/>
        <w:tblW w:w="0" w:type="auto"/>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3127"/>
        <w:gridCol w:w="570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29"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项目业主</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ind w:left="81" w:leftChars="0" w:hanging="81" w:hangingChars="29"/>
              <w:jc w:val="both"/>
              <w:rPr>
                <w:rFonts w:hint="default"/>
                <w:lang w:val="en-US" w:eastAsia="zh-CN"/>
              </w:rPr>
            </w:pPr>
            <w:r>
              <w:rPr>
                <w:rFonts w:hint="eastAsia"/>
                <w:lang w:val="en-US" w:eastAsia="zh-CN"/>
              </w:rPr>
              <w:t>一、什邡市恒升实业有限公司</w:t>
            </w:r>
          </w:p>
          <w:p>
            <w:pPr>
              <w:pStyle w:val="2"/>
              <w:ind w:left="81" w:leftChars="0" w:hanging="81" w:hangingChars="29"/>
              <w:jc w:val="both"/>
              <w:rPr>
                <w:rFonts w:hint="default"/>
                <w:lang w:val="en-US" w:eastAsia="zh-CN"/>
              </w:rPr>
            </w:pPr>
            <w:r>
              <w:rPr>
                <w:rFonts w:hint="eastAsia"/>
                <w:lang w:val="en-US" w:eastAsia="zh-CN"/>
              </w:rPr>
              <w:t>二、什邡市智捷科技有限公司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16"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项目名称</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ind w:left="81" w:leftChars="0" w:hanging="81" w:hangingChars="29"/>
              <w:jc w:val="both"/>
              <w:rPr>
                <w:rFonts w:hint="eastAsia"/>
                <w:lang w:val="en-US" w:eastAsia="zh-CN"/>
              </w:rPr>
            </w:pPr>
            <w:r>
              <w:rPr>
                <w:rFonts w:hint="eastAsia"/>
                <w:lang w:val="en-US" w:eastAsia="en-US"/>
              </w:rPr>
              <w:t>一、</w:t>
            </w:r>
            <w:r>
              <w:rPr>
                <w:rFonts w:hint="eastAsia"/>
                <w:lang w:val="en-US" w:eastAsia="zh-CN"/>
              </w:rPr>
              <w:t>什邡市外北村人居环境治理项目（英雄纪念广场项目一期）配电工程</w:t>
            </w:r>
          </w:p>
          <w:p>
            <w:pPr>
              <w:pStyle w:val="2"/>
              <w:ind w:left="81" w:leftChars="0" w:hanging="81" w:hangingChars="29"/>
              <w:jc w:val="both"/>
              <w:rPr>
                <w:rFonts w:hint="eastAsia" w:eastAsia="宋体"/>
                <w:lang w:val="en-US" w:eastAsia="zh-CN"/>
              </w:rPr>
            </w:pPr>
            <w:r>
              <w:rPr>
                <w:rFonts w:hint="eastAsia"/>
                <w:lang w:val="en-US" w:eastAsia="zh-CN"/>
              </w:rPr>
              <w:t>二、后台人工服务办公场所消防改造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4"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建设地点</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ascii="宋体" w:hAnsi="宋体" w:eastAsia="宋体" w:cs="宋体"/>
                <w:b/>
                <w:kern w:val="0"/>
                <w:sz w:val="30"/>
                <w:szCs w:val="30"/>
              </w:rPr>
            </w:pPr>
            <w:r>
              <w:rPr>
                <w:rFonts w:hint="eastAsia" w:ascii="宋体" w:hAnsi="宋体" w:eastAsia="宋体" w:cs="Times New Roman"/>
                <w:sz w:val="28"/>
                <w:szCs w:val="21"/>
                <w:lang w:val="en-US" w:eastAsia="zh-CN" w:bidi="ar-SA"/>
              </w:rPr>
              <w:t>什邡市</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2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工程规模</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ind w:left="81" w:leftChars="0" w:hanging="81" w:hangingChars="29"/>
              <w:jc w:val="both"/>
              <w:rPr>
                <w:rFonts w:hint="eastAsia"/>
                <w:lang w:val="en-US" w:eastAsia="zh-CN"/>
              </w:rPr>
            </w:pPr>
            <w:r>
              <w:rPr>
                <w:rFonts w:hint="eastAsia"/>
                <w:lang w:val="en-US" w:eastAsia="zh-CN"/>
              </w:rPr>
              <w:t>工程预算：</w:t>
            </w:r>
          </w:p>
          <w:p>
            <w:pPr>
              <w:pStyle w:val="2"/>
              <w:ind w:left="81" w:leftChars="0" w:hanging="81" w:hangingChars="29"/>
              <w:jc w:val="both"/>
              <w:rPr>
                <w:rFonts w:hint="eastAsia"/>
                <w:u w:val="single"/>
                <w:lang w:val="en-US" w:eastAsia="zh-CN"/>
              </w:rPr>
            </w:pPr>
            <w:r>
              <w:rPr>
                <w:rFonts w:hint="eastAsia"/>
                <w:lang w:val="en-US" w:eastAsia="en-US"/>
              </w:rPr>
              <w:t>一、</w:t>
            </w:r>
            <w:r>
              <w:rPr>
                <w:rFonts w:hint="eastAsia"/>
                <w:lang w:val="en-US" w:eastAsia="zh-CN"/>
              </w:rPr>
              <w:t>什邡市外北村人居环境治理项目（英雄纪念广场项目一期）配电工程</w:t>
            </w:r>
            <w:r>
              <w:rPr>
                <w:rFonts w:hint="eastAsia"/>
                <w:u w:val="single"/>
                <w:lang w:val="en-US" w:eastAsia="zh-CN"/>
              </w:rPr>
              <w:t>1092189.02元；</w:t>
            </w:r>
          </w:p>
          <w:p>
            <w:pPr>
              <w:pStyle w:val="2"/>
              <w:ind w:left="81" w:leftChars="0" w:hanging="81" w:hangingChars="29"/>
              <w:jc w:val="both"/>
              <w:rPr>
                <w:rFonts w:hint="default" w:eastAsia="宋体"/>
                <w:lang w:val="en-US" w:eastAsia="zh-CN"/>
              </w:rPr>
            </w:pPr>
            <w:r>
              <w:rPr>
                <w:rFonts w:hint="eastAsia"/>
                <w:lang w:val="en-US" w:eastAsia="zh-CN"/>
              </w:rPr>
              <w:t>二、后台人工服务办公场所</w:t>
            </w:r>
            <w:r>
              <w:rPr>
                <w:rFonts w:hint="eastAsia"/>
                <w:u w:val="single"/>
                <w:lang w:val="en-US" w:eastAsia="zh-CN"/>
              </w:rPr>
              <w:t>消防改造299600.23元。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highlight w:val="red"/>
              </w:rPr>
            </w:pPr>
            <w:r>
              <w:rPr>
                <w:rFonts w:hint="eastAsia" w:ascii="宋体" w:hAnsi="宋体" w:eastAsia="宋体" w:cs="宋体"/>
                <w:b/>
                <w:kern w:val="0"/>
                <w:sz w:val="30"/>
                <w:szCs w:val="30"/>
              </w:rPr>
              <w:t>其他</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rPr>
                <w:rFonts w:hint="eastAsia" w:eastAsia="宋体"/>
                <w:lang w:val="en-US" w:eastAsia="zh-CN"/>
              </w:rPr>
            </w:pPr>
            <w:r>
              <w:rPr>
                <w:rFonts w:hint="eastAsia" w:ascii="宋体" w:hAnsi="宋体" w:eastAsia="宋体" w:cs="Times New Roman"/>
                <w:sz w:val="28"/>
                <w:szCs w:val="21"/>
                <w:lang w:val="en-US" w:eastAsia="zh-CN" w:bidi="ar-SA"/>
              </w:rPr>
              <w:t>配电工程、消防改造工程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5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b/>
                <w:kern w:val="0"/>
                <w:sz w:val="30"/>
                <w:szCs w:val="30"/>
              </w:rPr>
            </w:pPr>
            <w:r>
              <w:rPr>
                <w:rFonts w:hint="eastAsia" w:ascii="宋体" w:hAnsi="宋体" w:cs="宋体"/>
                <w:b/>
                <w:kern w:val="0"/>
                <w:sz w:val="30"/>
                <w:szCs w:val="30"/>
                <w:lang w:val="en-US" w:eastAsia="zh-CN"/>
              </w:rPr>
              <w:t>审核</w:t>
            </w:r>
            <w:r>
              <w:rPr>
                <w:rFonts w:hint="eastAsia" w:ascii="宋体" w:hAnsi="宋体" w:eastAsia="宋体" w:cs="宋体"/>
                <w:b/>
                <w:kern w:val="0"/>
                <w:sz w:val="30"/>
                <w:szCs w:val="30"/>
              </w:rPr>
              <w:t>时间要求</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pPr>
            <w:r>
              <w:rPr>
                <w:rFonts w:hint="eastAsia" w:cs="宋体"/>
                <w:b/>
                <w:kern w:val="0"/>
                <w:sz w:val="28"/>
                <w:szCs w:val="28"/>
                <w:lang w:val="en-US" w:eastAsia="zh-CN"/>
              </w:rPr>
              <w:t>审核</w:t>
            </w:r>
            <w:r>
              <w:rPr>
                <w:rFonts w:hint="eastAsia" w:ascii="宋体" w:hAnsi="宋体" w:eastAsia="宋体" w:cs="宋体"/>
                <w:b/>
                <w:kern w:val="0"/>
                <w:sz w:val="28"/>
                <w:szCs w:val="28"/>
                <w:lang w:eastAsia="zh-CN"/>
              </w:rPr>
              <w:t>时间</w:t>
            </w:r>
            <w:r>
              <w:rPr>
                <w:rFonts w:hint="eastAsia" w:cs="宋体"/>
                <w:b/>
                <w:kern w:val="0"/>
                <w:sz w:val="28"/>
                <w:szCs w:val="28"/>
                <w:lang w:val="en-US" w:eastAsia="zh-CN"/>
              </w:rPr>
              <w:t>每个项目5</w:t>
            </w:r>
            <w:r>
              <w:rPr>
                <w:rFonts w:hint="eastAsia" w:ascii="宋体" w:hAnsi="宋体" w:eastAsia="宋体" w:cs="宋体"/>
                <w:b/>
                <w:kern w:val="0"/>
                <w:sz w:val="28"/>
                <w:szCs w:val="28"/>
                <w:lang w:eastAsia="zh-CN"/>
              </w:rPr>
              <w:t>日历天。</w:t>
            </w:r>
          </w:p>
        </w:tc>
      </w:tr>
    </w:tbl>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二、工作内容：完成本项目</w:t>
      </w:r>
      <w:r>
        <w:rPr>
          <w:rFonts w:hint="eastAsia" w:ascii="宋体" w:hAnsi="宋体" w:cs="宋体"/>
          <w:b/>
          <w:bCs/>
          <w:kern w:val="0"/>
          <w:sz w:val="30"/>
          <w:szCs w:val="30"/>
          <w:lang w:val="en-US" w:eastAsia="zh-CN"/>
        </w:rPr>
        <w:t>预算评审并出具评审报告</w:t>
      </w:r>
      <w:r>
        <w:rPr>
          <w:rFonts w:hint="eastAsia" w:ascii="宋体" w:hAnsi="宋体" w:cs="宋体"/>
          <w:b/>
          <w:bCs/>
          <w:kern w:val="0"/>
          <w:sz w:val="30"/>
          <w:szCs w:val="30"/>
        </w:rPr>
        <w:t>。</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三、资格要求</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 xml:space="preserve">项目负责人要求 </w:t>
      </w:r>
      <w:r>
        <w:rPr>
          <w:rFonts w:ascii="宋体" w:hAnsi="宋体" w:cs="宋体"/>
          <w:b/>
          <w:bCs/>
          <w:kern w:val="0"/>
          <w:sz w:val="30"/>
          <w:szCs w:val="30"/>
        </w:rPr>
        <w:t>：</w:t>
      </w:r>
      <w:r>
        <w:rPr>
          <w:rFonts w:hint="eastAsia" w:ascii="宋体" w:hAnsi="宋体" w:cs="宋体"/>
          <w:b/>
          <w:bCs/>
          <w:kern w:val="0"/>
          <w:sz w:val="30"/>
          <w:szCs w:val="30"/>
        </w:rPr>
        <w:t>具备一级注册造价工程师</w:t>
      </w:r>
      <w:r>
        <w:rPr>
          <w:rFonts w:hint="eastAsia" w:ascii="宋体" w:hAnsi="宋体" w:cs="宋体"/>
          <w:b/>
          <w:bCs/>
          <w:kern w:val="0"/>
          <w:sz w:val="30"/>
          <w:szCs w:val="30"/>
          <w:lang w:eastAsia="zh-CN"/>
        </w:rPr>
        <w:t>（</w:t>
      </w:r>
      <w:r>
        <w:rPr>
          <w:rFonts w:hint="eastAsia" w:ascii="宋体" w:hAnsi="宋体" w:cs="宋体"/>
          <w:b/>
          <w:bCs/>
          <w:kern w:val="0"/>
          <w:sz w:val="30"/>
          <w:szCs w:val="30"/>
          <w:lang w:val="en-US" w:eastAsia="zh-CN"/>
        </w:rPr>
        <w:t>安装工程专业</w:t>
      </w:r>
      <w:r>
        <w:rPr>
          <w:rFonts w:hint="eastAsia" w:ascii="宋体" w:hAnsi="宋体" w:cs="宋体"/>
          <w:b/>
          <w:bCs/>
          <w:kern w:val="0"/>
          <w:sz w:val="30"/>
          <w:szCs w:val="30"/>
          <w:lang w:eastAsia="zh-CN"/>
        </w:rPr>
        <w:t>）</w:t>
      </w:r>
      <w:r>
        <w:rPr>
          <w:rFonts w:hint="eastAsia" w:ascii="宋体" w:hAnsi="宋体" w:cs="宋体"/>
          <w:b/>
          <w:bCs/>
          <w:kern w:val="0"/>
          <w:sz w:val="30"/>
          <w:szCs w:val="30"/>
        </w:rPr>
        <w:t xml:space="preserve">  </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kern w:val="0"/>
          <w:sz w:val="30"/>
          <w:szCs w:val="30"/>
          <w:u w:val="single"/>
        </w:rPr>
      </w:pPr>
      <w:r>
        <w:rPr>
          <w:rFonts w:hint="eastAsia" w:ascii="宋体" w:hAnsi="宋体" w:cs="宋体"/>
          <w:b/>
          <w:bCs/>
          <w:kern w:val="0"/>
          <w:sz w:val="30"/>
          <w:szCs w:val="30"/>
        </w:rPr>
        <w:t>四、其他要求：</w:t>
      </w:r>
    </w:p>
    <w:p>
      <w:pPr>
        <w:keepNext w:val="0"/>
        <w:keepLines w:val="0"/>
        <w:pageBreakBefore w:val="0"/>
        <w:kinsoku/>
        <w:overflowPunct/>
        <w:topLinePunct w:val="0"/>
        <w:autoSpaceDE/>
        <w:autoSpaceDN/>
        <w:bidi w:val="0"/>
        <w:adjustRightInd/>
        <w:snapToGrid/>
        <w:spacing w:line="600" w:lineRule="exact"/>
        <w:ind w:firstLine="600" w:firstLineChars="200"/>
        <w:textAlignment w:val="auto"/>
        <w:rPr>
          <w:rFonts w:ascii="宋体" w:hAnsi="宋体"/>
          <w:b w:val="0"/>
          <w:bCs/>
          <w:sz w:val="30"/>
          <w:szCs w:val="30"/>
          <w:u w:val="single"/>
        </w:rPr>
      </w:pPr>
      <w:r>
        <w:rPr>
          <w:rFonts w:hint="eastAsia" w:ascii="宋体" w:hAnsi="宋体"/>
          <w:b w:val="0"/>
          <w:bCs/>
          <w:sz w:val="30"/>
          <w:szCs w:val="30"/>
          <w:u w:val="single"/>
        </w:rPr>
        <w:t>1.中选后，签订</w:t>
      </w:r>
      <w:r>
        <w:rPr>
          <w:rFonts w:hint="eastAsia" w:ascii="宋体" w:hAnsi="宋体"/>
          <w:b w:val="0"/>
          <w:bCs/>
          <w:sz w:val="30"/>
          <w:szCs w:val="30"/>
          <w:u w:val="single"/>
          <w:lang w:val="en-US" w:eastAsia="zh-CN"/>
        </w:rPr>
        <w:t>预算评审三方</w:t>
      </w:r>
      <w:r>
        <w:rPr>
          <w:rFonts w:hint="eastAsia" w:ascii="宋体" w:hAnsi="宋体"/>
          <w:b w:val="0"/>
          <w:bCs/>
          <w:color w:val="auto"/>
          <w:sz w:val="30"/>
          <w:szCs w:val="30"/>
          <w:u w:val="single"/>
        </w:rPr>
        <w:t>合同，并</w:t>
      </w:r>
      <w:r>
        <w:rPr>
          <w:rFonts w:hint="eastAsia" w:ascii="宋体" w:hAnsi="宋体"/>
          <w:b w:val="0"/>
          <w:bCs/>
          <w:color w:val="auto"/>
          <w:sz w:val="30"/>
          <w:szCs w:val="30"/>
          <w:u w:val="single"/>
          <w:lang w:val="en-US" w:eastAsia="zh-CN"/>
        </w:rPr>
        <w:t>出具评审报告</w:t>
      </w:r>
      <w:r>
        <w:rPr>
          <w:rFonts w:hint="eastAsia" w:ascii="宋体" w:hAnsi="宋体"/>
          <w:b w:val="0"/>
          <w:bCs/>
          <w:sz w:val="30"/>
          <w:szCs w:val="30"/>
          <w:u w:val="single"/>
        </w:rPr>
        <w:t>。</w:t>
      </w:r>
    </w:p>
    <w:p>
      <w:pPr>
        <w:pStyle w:val="2"/>
        <w:keepNext w:val="0"/>
        <w:keepLines w:val="0"/>
        <w:pageBreakBefore w:val="0"/>
        <w:kinsoku/>
        <w:overflowPunct/>
        <w:topLinePunct w:val="0"/>
        <w:autoSpaceDE/>
        <w:autoSpaceDN/>
        <w:bidi w:val="0"/>
        <w:adjustRightInd/>
        <w:snapToGrid/>
        <w:spacing w:line="600" w:lineRule="exact"/>
        <w:ind w:left="0" w:leftChars="0" w:firstLine="600" w:firstLineChars="200"/>
        <w:textAlignment w:val="auto"/>
        <w:rPr>
          <w:rFonts w:cstheme="minorBidi"/>
          <w:b w:val="0"/>
          <w:bCs/>
          <w:sz w:val="30"/>
          <w:szCs w:val="30"/>
          <w:u w:val="single"/>
        </w:rPr>
      </w:pPr>
      <w:r>
        <w:rPr>
          <w:rFonts w:hint="eastAsia" w:ascii="宋体" w:hAnsi="宋体"/>
          <w:b w:val="0"/>
          <w:bCs/>
          <w:sz w:val="30"/>
          <w:szCs w:val="30"/>
          <w:u w:val="single"/>
        </w:rPr>
        <w:t>2.</w:t>
      </w:r>
      <w:r>
        <w:rPr>
          <w:rFonts w:hint="eastAsia" w:cstheme="minorBidi"/>
          <w:b w:val="0"/>
          <w:bCs/>
          <w:sz w:val="30"/>
          <w:szCs w:val="30"/>
          <w:u w:val="single"/>
        </w:rPr>
        <w:t>如未在规定时间内完成</w:t>
      </w:r>
      <w:r>
        <w:rPr>
          <w:rFonts w:hint="eastAsia" w:cstheme="minorBidi"/>
          <w:b w:val="0"/>
          <w:bCs/>
          <w:sz w:val="30"/>
          <w:szCs w:val="30"/>
          <w:u w:val="single"/>
          <w:lang w:val="en-US" w:eastAsia="zh-CN"/>
        </w:rPr>
        <w:t>预算评审</w:t>
      </w:r>
      <w:r>
        <w:rPr>
          <w:rFonts w:hint="eastAsia" w:cstheme="minorBidi"/>
          <w:b w:val="0"/>
          <w:bCs/>
          <w:sz w:val="30"/>
          <w:szCs w:val="30"/>
          <w:u w:val="single"/>
        </w:rPr>
        <w:t>工作，项目业主将不支付相应部分费用，且有权解除合同。</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五、报名时间 </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hint="eastAsia" w:ascii="宋体" w:hAnsi="宋体" w:eastAsia="宋体" w:cs="宋体"/>
          <w:kern w:val="0"/>
          <w:sz w:val="30"/>
          <w:szCs w:val="30"/>
          <w:highlight w:val="none"/>
        </w:rPr>
      </w:pPr>
      <w:r>
        <w:rPr>
          <w:rFonts w:hint="eastAsia" w:ascii="宋体" w:hAnsi="宋体" w:eastAsia="宋体" w:cs="宋体"/>
          <w:kern w:val="0"/>
          <w:sz w:val="30"/>
          <w:szCs w:val="30"/>
          <w:highlight w:val="none"/>
        </w:rPr>
        <w:t>1．各随机抽取申请人报名及抽取时间、地点为：报名时间即北京时间</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9</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9</w:t>
      </w:r>
      <w:r>
        <w:rPr>
          <w:rFonts w:hint="eastAsia" w:ascii="宋体" w:hAnsi="宋体" w:eastAsia="宋体" w:cs="宋体"/>
          <w:b/>
          <w:bCs/>
          <w:kern w:val="0"/>
          <w:sz w:val="30"/>
          <w:szCs w:val="30"/>
          <w:highlight w:val="none"/>
        </w:rPr>
        <w:t>时</w:t>
      </w:r>
      <w:r>
        <w:rPr>
          <w:rFonts w:hint="eastAsia" w:ascii="宋体" w:hAnsi="宋体" w:cs="宋体"/>
          <w:b/>
          <w:bCs/>
          <w:kern w:val="0"/>
          <w:sz w:val="30"/>
          <w:szCs w:val="30"/>
          <w:highlight w:val="none"/>
          <w:u w:val="single"/>
          <w:lang w:val="en-US" w:eastAsia="zh-CN"/>
        </w:rPr>
        <w:t>0</w:t>
      </w:r>
      <w:r>
        <w:rPr>
          <w:rFonts w:hint="eastAsia" w:ascii="宋体" w:hAnsi="宋体" w:eastAsia="宋体" w:cs="宋体"/>
          <w:b/>
          <w:bCs/>
          <w:kern w:val="0"/>
          <w:sz w:val="30"/>
          <w:szCs w:val="30"/>
          <w:highlight w:val="none"/>
          <w:u w:val="single"/>
        </w:rPr>
        <w:t>0</w:t>
      </w:r>
      <w:r>
        <w:rPr>
          <w:rFonts w:hint="eastAsia" w:ascii="宋体" w:hAnsi="宋体" w:eastAsia="宋体" w:cs="宋体"/>
          <w:b/>
          <w:bCs/>
          <w:kern w:val="0"/>
          <w:sz w:val="30"/>
          <w:szCs w:val="30"/>
          <w:highlight w:val="none"/>
        </w:rPr>
        <w:t>分至</w:t>
      </w:r>
      <w:r>
        <w:rPr>
          <w:rFonts w:hint="eastAsia" w:ascii="宋体" w:hAnsi="宋体" w:eastAsia="宋体" w:cs="宋体"/>
          <w:b/>
          <w:bCs/>
          <w:kern w:val="0"/>
          <w:sz w:val="30"/>
          <w:szCs w:val="30"/>
          <w:highlight w:val="none"/>
          <w:u w:val="single"/>
        </w:rPr>
        <w:t>20</w:t>
      </w:r>
      <w:r>
        <w:rPr>
          <w:rFonts w:hint="eastAsia" w:ascii="宋体" w:hAnsi="宋体" w:cs="宋体"/>
          <w:b/>
          <w:bCs/>
          <w:kern w:val="0"/>
          <w:sz w:val="30"/>
          <w:szCs w:val="30"/>
          <w:highlight w:val="none"/>
          <w:u w:val="single"/>
          <w:lang w:val="en-US" w:eastAsia="zh-CN"/>
        </w:rPr>
        <w:t>24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lang w:val="en-US" w:eastAsia="zh-CN"/>
        </w:rPr>
        <w:t>9</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12</w:t>
      </w:r>
      <w:r>
        <w:rPr>
          <w:rFonts w:hint="eastAsia" w:ascii="宋体" w:hAnsi="宋体" w:eastAsia="宋体" w:cs="宋体"/>
          <w:b/>
          <w:bCs/>
          <w:kern w:val="0"/>
          <w:sz w:val="30"/>
          <w:szCs w:val="30"/>
          <w:highlight w:val="none"/>
        </w:rPr>
        <w:t>时</w:t>
      </w:r>
      <w:r>
        <w:rPr>
          <w:rFonts w:hint="eastAsia" w:ascii="宋体" w:hAnsi="宋体" w:cs="宋体"/>
          <w:b/>
          <w:bCs/>
          <w:kern w:val="0"/>
          <w:sz w:val="30"/>
          <w:szCs w:val="30"/>
          <w:highlight w:val="none"/>
          <w:u w:val="single"/>
          <w:lang w:val="en-US" w:eastAsia="zh-CN"/>
        </w:rPr>
        <w:t>0</w:t>
      </w:r>
      <w:r>
        <w:rPr>
          <w:rFonts w:hint="eastAsia" w:ascii="宋体" w:hAnsi="宋体" w:eastAsia="宋体" w:cs="宋体"/>
          <w:b/>
          <w:bCs/>
          <w:kern w:val="0"/>
          <w:sz w:val="30"/>
          <w:szCs w:val="30"/>
          <w:highlight w:val="none"/>
          <w:u w:val="single"/>
        </w:rPr>
        <w:t>0</w:t>
      </w:r>
      <w:r>
        <w:rPr>
          <w:rFonts w:hint="eastAsia" w:ascii="宋体" w:hAnsi="宋体" w:eastAsia="宋体" w:cs="宋体"/>
          <w:b/>
          <w:bCs/>
          <w:kern w:val="0"/>
          <w:sz w:val="30"/>
          <w:szCs w:val="30"/>
          <w:highlight w:val="none"/>
        </w:rPr>
        <w:t>分；</w:t>
      </w:r>
      <w:r>
        <w:rPr>
          <w:rFonts w:hint="eastAsia" w:ascii="宋体" w:hAnsi="宋体" w:eastAsia="宋体" w:cs="宋体"/>
          <w:kern w:val="0"/>
          <w:sz w:val="30"/>
          <w:szCs w:val="30"/>
          <w:highlight w:val="none"/>
        </w:rPr>
        <w:t>抽取时间即北京时间</w:t>
      </w:r>
      <w:r>
        <w:rPr>
          <w:rFonts w:hint="eastAsia" w:ascii="宋体" w:hAnsi="宋体" w:eastAsia="宋体" w:cs="宋体"/>
          <w:b/>
          <w:bCs/>
          <w:kern w:val="0"/>
          <w:sz w:val="30"/>
          <w:szCs w:val="30"/>
          <w:highlight w:val="none"/>
          <w:u w:val="single"/>
        </w:rPr>
        <w:t>20</w:t>
      </w:r>
      <w:r>
        <w:rPr>
          <w:rFonts w:hint="eastAsia" w:ascii="宋体" w:hAnsi="宋体" w:cs="宋体"/>
          <w:b/>
          <w:bCs/>
          <w:kern w:val="0"/>
          <w:sz w:val="30"/>
          <w:szCs w:val="30"/>
          <w:highlight w:val="none"/>
          <w:u w:val="single"/>
          <w:lang w:val="en-US" w:eastAsia="zh-CN"/>
        </w:rPr>
        <w:t>24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9</w:t>
      </w:r>
      <w:r>
        <w:rPr>
          <w:rFonts w:hint="eastAsia" w:ascii="宋体" w:hAnsi="宋体" w:eastAsia="宋体" w:cs="宋体"/>
          <w:b/>
          <w:bCs/>
          <w:kern w:val="0"/>
          <w:sz w:val="30"/>
          <w:szCs w:val="30"/>
          <w:highlight w:val="none"/>
        </w:rPr>
        <w:t>日</w:t>
      </w:r>
      <w:r>
        <w:rPr>
          <w:rFonts w:hint="eastAsia" w:ascii="宋体" w:hAnsi="宋体" w:eastAsia="宋体" w:cs="宋体"/>
          <w:b/>
          <w:bCs/>
          <w:kern w:val="0"/>
          <w:sz w:val="30"/>
          <w:szCs w:val="30"/>
          <w:highlight w:val="none"/>
          <w:u w:val="single"/>
        </w:rPr>
        <w:t>1</w:t>
      </w:r>
      <w:r>
        <w:rPr>
          <w:rFonts w:hint="eastAsia" w:ascii="宋体" w:hAnsi="宋体" w:cs="宋体"/>
          <w:b/>
          <w:bCs/>
          <w:kern w:val="0"/>
          <w:sz w:val="30"/>
          <w:szCs w:val="30"/>
          <w:highlight w:val="none"/>
          <w:u w:val="single"/>
          <w:lang w:val="en-US" w:eastAsia="zh-CN"/>
        </w:rPr>
        <w:t>6</w:t>
      </w:r>
      <w:r>
        <w:rPr>
          <w:rFonts w:hint="eastAsia" w:ascii="宋体" w:hAnsi="宋体" w:eastAsia="宋体" w:cs="宋体"/>
          <w:b/>
          <w:bCs/>
          <w:kern w:val="0"/>
          <w:sz w:val="30"/>
          <w:szCs w:val="30"/>
          <w:highlight w:val="none"/>
        </w:rPr>
        <w:t>时</w:t>
      </w:r>
      <w:r>
        <w:rPr>
          <w:rFonts w:hint="eastAsia" w:ascii="宋体" w:hAnsi="宋体" w:eastAsia="宋体" w:cs="宋体"/>
          <w:b/>
          <w:bCs/>
          <w:kern w:val="0"/>
          <w:sz w:val="30"/>
          <w:szCs w:val="30"/>
          <w:highlight w:val="none"/>
          <w:u w:val="single"/>
        </w:rPr>
        <w:t>00</w:t>
      </w:r>
      <w:r>
        <w:rPr>
          <w:rFonts w:hint="eastAsia" w:ascii="宋体" w:hAnsi="宋体" w:eastAsia="宋体" w:cs="宋体"/>
          <w:b/>
          <w:bCs/>
          <w:kern w:val="0"/>
          <w:sz w:val="30"/>
          <w:szCs w:val="30"/>
          <w:highlight w:val="none"/>
        </w:rPr>
        <w:t>分</w:t>
      </w:r>
      <w:r>
        <w:rPr>
          <w:rFonts w:hint="eastAsia" w:ascii="宋体" w:hAnsi="宋体" w:eastAsia="宋体" w:cs="宋体"/>
          <w:kern w:val="0"/>
          <w:sz w:val="30"/>
          <w:szCs w:val="30"/>
          <w:highlight w:val="none"/>
        </w:rPr>
        <w:t>；</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b/>
          <w:kern w:val="0"/>
          <w:sz w:val="24"/>
          <w:szCs w:val="24"/>
          <w:highlight w:val="none"/>
          <w:u w:val="single"/>
        </w:rPr>
      </w:pPr>
      <w:r>
        <w:rPr>
          <w:rFonts w:hint="eastAsia" w:ascii="宋体" w:hAnsi="宋体" w:eastAsia="宋体" w:cs="宋体"/>
          <w:kern w:val="0"/>
          <w:sz w:val="30"/>
          <w:szCs w:val="30"/>
          <w:highlight w:val="none"/>
        </w:rPr>
        <w:t>报名及抽取地点：</w:t>
      </w:r>
      <w:r>
        <w:rPr>
          <w:rFonts w:hint="eastAsia" w:ascii="宋体" w:hAnsi="宋体" w:eastAsia="宋体" w:cs="宋体"/>
          <w:b/>
          <w:kern w:val="0"/>
          <w:sz w:val="30"/>
          <w:szCs w:val="30"/>
          <w:highlight w:val="none"/>
          <w:u w:val="single"/>
        </w:rPr>
        <w:t>什邡市国有投资控股集团有限公司（</w:t>
      </w:r>
      <w:r>
        <w:rPr>
          <w:rFonts w:hint="eastAsia" w:ascii="宋体" w:hAnsi="宋体" w:eastAsia="宋体" w:cs="宋体"/>
          <w:b/>
          <w:kern w:val="0"/>
          <w:sz w:val="30"/>
          <w:szCs w:val="30"/>
          <w:highlight w:val="none"/>
          <w:u w:val="single"/>
          <w:lang w:eastAsia="zh-CN"/>
        </w:rPr>
        <w:t>什邡市沱江路西段1号</w:t>
      </w:r>
      <w:r>
        <w:rPr>
          <w:rFonts w:hint="eastAsia" w:ascii="宋体" w:hAnsi="宋体" w:eastAsia="宋体" w:cs="宋体"/>
          <w:b/>
          <w:kern w:val="0"/>
          <w:sz w:val="30"/>
          <w:szCs w:val="30"/>
          <w:highlight w:val="none"/>
          <w:u w:val="single"/>
          <w:lang w:val="en-US" w:eastAsia="zh-CN"/>
        </w:rPr>
        <w:t>七</w:t>
      </w:r>
      <w:r>
        <w:rPr>
          <w:rFonts w:hint="eastAsia" w:ascii="宋体" w:hAnsi="宋体" w:eastAsia="宋体" w:cs="宋体"/>
          <w:b/>
          <w:kern w:val="0"/>
          <w:sz w:val="30"/>
          <w:szCs w:val="30"/>
          <w:highlight w:val="none"/>
          <w:u w:val="single"/>
        </w:rPr>
        <w:t xml:space="preserve">楼） </w:t>
      </w:r>
    </w:p>
    <w:p>
      <w:pPr>
        <w:pStyle w:val="28"/>
        <w:keepNext w:val="0"/>
        <w:keepLines w:val="0"/>
        <w:pageBreakBefore w:val="0"/>
        <w:numPr>
          <w:ilvl w:val="0"/>
          <w:numId w:val="1"/>
        </w:numPr>
        <w:shd w:val="clear" w:color="auto" w:fill="FFFFFF"/>
        <w:kinsoku/>
        <w:wordWrap w:val="0"/>
        <w:overflowPunct/>
        <w:topLinePunct w:val="0"/>
        <w:autoSpaceDE/>
        <w:autoSpaceDN/>
        <w:bidi w:val="0"/>
        <w:adjustRightInd/>
        <w:snapToGrid/>
        <w:spacing w:after="0" w:afterAutospacing="0" w:line="600" w:lineRule="exact"/>
        <w:ind w:firstLine="600" w:firstLineChars="200"/>
        <w:textAlignment w:val="auto"/>
        <w:rPr>
          <w:rFonts w:hint="eastAsia"/>
          <w:sz w:val="30"/>
          <w:szCs w:val="30"/>
        </w:rPr>
      </w:pPr>
      <w:r>
        <w:rPr>
          <w:rFonts w:hint="eastAsia"/>
          <w:sz w:val="30"/>
          <w:szCs w:val="30"/>
        </w:rPr>
        <w:t>项目业主以随机抽取公告公布的工程发包价，按照随机抽取方式确定唯一中选人。</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4．本项目（合同段）工程发包价一览表</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（表二）：                          </w:t>
      </w:r>
    </w:p>
    <w:tbl>
      <w:tblPr>
        <w:tblStyle w:val="32"/>
        <w:tblW w:w="9001" w:type="dxa"/>
        <w:tblInd w:w="9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07"/>
        <w:gridCol w:w="1643"/>
        <w:gridCol w:w="900"/>
        <w:gridCol w:w="3482"/>
        <w:gridCol w:w="17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合同段</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报价方式</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报价要求</w:t>
            </w:r>
          </w:p>
        </w:tc>
        <w:tc>
          <w:tcPr>
            <w:tcW w:w="3482"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工程发包价</w:t>
            </w:r>
          </w:p>
        </w:tc>
        <w:tc>
          <w:tcPr>
            <w:tcW w:w="1769"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备</w:t>
            </w:r>
            <w:r>
              <w:rPr>
                <w:rFonts w:hint="eastAsia" w:ascii="宋体" w:hAnsi="宋体" w:cs="宋体"/>
                <w:b/>
                <w:bCs/>
                <w:kern w:val="0"/>
                <w:sz w:val="30"/>
                <w:szCs w:val="30"/>
                <w:lang w:val="en-US" w:eastAsia="zh-CN"/>
              </w:rPr>
              <w:t xml:space="preserve">  </w:t>
            </w:r>
            <w:r>
              <w:rPr>
                <w:rFonts w:hint="eastAsia" w:ascii="宋体" w:hAnsi="宋体" w:eastAsia="宋体" w:cs="宋体"/>
                <w:b/>
                <w:bCs/>
                <w:kern w:val="0"/>
                <w:sz w:val="30"/>
                <w:szCs w:val="30"/>
              </w:rPr>
              <w:t>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12" w:hRule="atLeast"/>
        </w:trPr>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hint="default" w:ascii="宋体" w:hAnsi="宋体" w:eastAsia="宋体" w:cs="华文仿宋"/>
                <w:kern w:val="0"/>
                <w:sz w:val="28"/>
                <w:szCs w:val="28"/>
                <w:lang w:val="en-US" w:eastAsia="zh-CN"/>
              </w:rPr>
            </w:pPr>
            <w:r>
              <w:rPr>
                <w:rFonts w:hint="eastAsia" w:ascii="宋体" w:hAnsi="宋体" w:eastAsia="宋体" w:cs="华文仿宋"/>
                <w:kern w:val="0"/>
                <w:sz w:val="28"/>
                <w:szCs w:val="28"/>
              </w:rPr>
              <w:t>工程</w:t>
            </w:r>
            <w:r>
              <w:rPr>
                <w:rFonts w:hint="eastAsia" w:ascii="宋体" w:hAnsi="宋体" w:cs="华文仿宋"/>
                <w:kern w:val="0"/>
                <w:sz w:val="28"/>
                <w:szCs w:val="28"/>
                <w:lang w:val="en-US" w:eastAsia="zh-CN"/>
              </w:rPr>
              <w:t>预算评审</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固定价</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ind w:firstLine="700" w:firstLineChars="250"/>
              <w:jc w:val="left"/>
              <w:rPr>
                <w:rFonts w:ascii="宋体" w:hAnsi="宋体" w:eastAsia="宋体" w:cs="宋体"/>
                <w:kern w:val="0"/>
                <w:sz w:val="24"/>
                <w:szCs w:val="24"/>
              </w:rPr>
            </w:pPr>
            <w:r>
              <w:rPr>
                <w:rFonts w:hint="eastAsia" w:ascii="宋体" w:hAnsi="宋体" w:eastAsia="宋体" w:cs="华文仿宋"/>
                <w:kern w:val="0"/>
                <w:sz w:val="28"/>
                <w:szCs w:val="28"/>
              </w:rPr>
              <w:t>\</w:t>
            </w:r>
          </w:p>
        </w:tc>
        <w:tc>
          <w:tcPr>
            <w:tcW w:w="3482"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按《四川省工程造价咨询服务收费标准》川价发（2008）141号收费标准的</w:t>
            </w:r>
            <w:r>
              <w:rPr>
                <w:rFonts w:hint="eastAsia" w:ascii="宋体" w:hAnsi="宋体" w:cs="华文仿宋"/>
                <w:kern w:val="0"/>
                <w:sz w:val="28"/>
                <w:szCs w:val="28"/>
                <w:lang w:val="en-US" w:eastAsia="zh-CN"/>
              </w:rPr>
              <w:t>5</w:t>
            </w:r>
            <w:r>
              <w:rPr>
                <w:rFonts w:hint="eastAsia" w:ascii="宋体" w:hAnsi="宋体" w:eastAsia="宋体" w:cs="华文仿宋"/>
                <w:kern w:val="0"/>
                <w:sz w:val="28"/>
                <w:szCs w:val="28"/>
              </w:rPr>
              <w:t>0%执行</w:t>
            </w:r>
            <w:r>
              <w:rPr>
                <w:rFonts w:hint="eastAsia" w:ascii="宋体" w:hAnsi="宋体" w:cs="华文仿宋"/>
                <w:kern w:val="0"/>
                <w:sz w:val="28"/>
                <w:szCs w:val="28"/>
                <w:lang w:val="en-US" w:eastAsia="zh-CN"/>
              </w:rPr>
              <w:t>。</w:t>
            </w:r>
            <w:r>
              <w:rPr>
                <w:rFonts w:hint="eastAsia" w:ascii="宋体" w:hAnsi="宋体" w:eastAsia="宋体" w:cs="华文仿宋"/>
                <w:kern w:val="0"/>
                <w:sz w:val="28"/>
                <w:szCs w:val="28"/>
              </w:rPr>
              <w:t xml:space="preserve">  </w:t>
            </w:r>
          </w:p>
        </w:tc>
        <w:tc>
          <w:tcPr>
            <w:tcW w:w="1769"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jc w:val="left"/>
              <w:rPr>
                <w:rFonts w:ascii="宋体" w:hAnsi="宋体" w:eastAsia="宋体" w:cs="华文仿宋"/>
                <w:kern w:val="0"/>
                <w:sz w:val="28"/>
                <w:szCs w:val="28"/>
              </w:rPr>
            </w:pPr>
          </w:p>
        </w:tc>
      </w:tr>
    </w:tbl>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eastAsia="宋体" w:cs="宋体"/>
          <w:b/>
          <w:kern w:val="0"/>
          <w:sz w:val="30"/>
          <w:szCs w:val="30"/>
        </w:rPr>
      </w:pPr>
      <w:r>
        <w:rPr>
          <w:rFonts w:hint="eastAsia" w:ascii="宋体" w:hAnsi="宋体" w:eastAsia="宋体" w:cs="宋体"/>
          <w:b/>
          <w:kern w:val="0"/>
          <w:sz w:val="30"/>
          <w:szCs w:val="30"/>
        </w:rPr>
        <w:t>六、报名资格审查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eastAsia="宋体" w:cs="宋体"/>
          <w:kern w:val="0"/>
          <w:sz w:val="30"/>
          <w:szCs w:val="30"/>
        </w:rPr>
      </w:pPr>
      <w:r>
        <w:rPr>
          <w:rFonts w:hint="eastAsia" w:ascii="宋体" w:hAnsi="宋体" w:eastAsia="宋体" w:cs="宋体"/>
          <w:kern w:val="0"/>
          <w:sz w:val="30"/>
          <w:szCs w:val="30"/>
        </w:rPr>
        <w:t>1．发包人定于报名截止时间在有关监督人员及申请人的现场监督下，公开举行随机抽取活动，从符合资格条件的申请人中</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宋体" w:hAnsi="宋体" w:eastAsia="宋体" w:cs="宋体"/>
          <w:kern w:val="0"/>
          <w:sz w:val="24"/>
          <w:szCs w:val="24"/>
        </w:rPr>
      </w:pPr>
      <w:r>
        <w:rPr>
          <w:rFonts w:hint="eastAsia" w:ascii="宋体" w:hAnsi="宋体" w:eastAsia="宋体" w:cs="宋体"/>
          <w:kern w:val="0"/>
          <w:sz w:val="30"/>
          <w:szCs w:val="30"/>
        </w:rPr>
        <w:t>随机抽取1个作为中选人。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2．如参加随机抽取的申请人只有1名，且通过了资格审查的，我单位将直接确定其为中选人。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3．抽取方式。在随机抽取开始前，委托人或法定代表人持以下资料由业主审核通过后，方可参与随机抽取。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（1）</w:t>
      </w:r>
      <w:r>
        <w:rPr>
          <w:rFonts w:hint="eastAsia" w:ascii="宋体" w:hAnsi="宋体" w:cs="宋体"/>
          <w:bCs/>
          <w:kern w:val="0"/>
          <w:sz w:val="30"/>
          <w:szCs w:val="30"/>
          <w:lang w:val="en-US" w:eastAsia="zh-CN"/>
        </w:rPr>
        <w:t>投标函格式；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kern w:val="0"/>
          <w:sz w:val="30"/>
          <w:szCs w:val="30"/>
        </w:rPr>
        <w:t>（</w:t>
      </w:r>
      <w:r>
        <w:rPr>
          <w:rFonts w:hint="eastAsia" w:ascii="宋体" w:hAnsi="宋体" w:cs="宋体"/>
          <w:kern w:val="0"/>
          <w:sz w:val="30"/>
          <w:szCs w:val="30"/>
          <w:lang w:val="en-US" w:eastAsia="zh-CN"/>
        </w:rPr>
        <w:t>2</w:t>
      </w:r>
      <w:r>
        <w:rPr>
          <w:rFonts w:hint="eastAsia" w:ascii="宋体" w:hAnsi="宋体" w:eastAsia="宋体" w:cs="宋体"/>
          <w:kern w:val="0"/>
          <w:sz w:val="30"/>
          <w:szCs w:val="30"/>
        </w:rPr>
        <w:t>）</w:t>
      </w:r>
      <w:r>
        <w:rPr>
          <w:rFonts w:hint="eastAsia" w:ascii="宋体" w:hAnsi="宋体" w:eastAsia="宋体" w:cs="宋体"/>
          <w:bCs/>
          <w:kern w:val="0"/>
          <w:sz w:val="30"/>
          <w:szCs w:val="30"/>
        </w:rPr>
        <w:t>企业营业执照复印件</w:t>
      </w:r>
      <w:r>
        <w:rPr>
          <w:rFonts w:hint="eastAsia" w:ascii="宋体" w:hAnsi="宋体" w:cs="宋体"/>
          <w:bCs/>
          <w:kern w:val="0"/>
          <w:sz w:val="30"/>
          <w:szCs w:val="30"/>
          <w:lang w:val="en-US" w:eastAsia="zh-CN"/>
        </w:rPr>
        <w:t>、</w:t>
      </w:r>
      <w:r>
        <w:rPr>
          <w:rFonts w:hint="eastAsia" w:ascii="宋体" w:hAnsi="宋体" w:eastAsia="宋体" w:cs="宋体"/>
          <w:bCs/>
          <w:kern w:val="0"/>
          <w:sz w:val="30"/>
          <w:szCs w:val="30"/>
        </w:rPr>
        <w:t>法定代表人身份证明书</w:t>
      </w:r>
      <w:r>
        <w:rPr>
          <w:rFonts w:hint="eastAsia" w:ascii="宋体" w:hAnsi="宋体" w:cs="宋体"/>
          <w:bCs/>
          <w:kern w:val="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3</w:t>
      </w: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项目负责人</w:t>
      </w:r>
      <w:r>
        <w:rPr>
          <w:rFonts w:hint="eastAsia" w:ascii="宋体" w:hAnsi="宋体" w:eastAsia="宋体" w:cs="宋体"/>
          <w:bCs/>
          <w:kern w:val="0"/>
          <w:sz w:val="30"/>
          <w:szCs w:val="30"/>
        </w:rPr>
        <w:t>授权委托书</w:t>
      </w:r>
      <w:r>
        <w:rPr>
          <w:rFonts w:hint="eastAsia" w:ascii="宋体" w:hAnsi="宋体" w:cs="宋体"/>
          <w:bCs/>
          <w:kern w:val="0"/>
          <w:sz w:val="30"/>
          <w:szCs w:val="30"/>
          <w:lang w:eastAsia="zh-CN"/>
        </w:rPr>
        <w:t>（</w:t>
      </w:r>
      <w:r>
        <w:rPr>
          <w:rFonts w:hint="eastAsia" w:ascii="宋体" w:hAnsi="宋体" w:cs="宋体"/>
          <w:b/>
          <w:bCs w:val="0"/>
          <w:kern w:val="0"/>
          <w:sz w:val="30"/>
          <w:szCs w:val="30"/>
          <w:lang w:val="en-US" w:eastAsia="zh-CN"/>
        </w:rPr>
        <w:t>注意：为项目负责人参加抽取</w:t>
      </w:r>
      <w:r>
        <w:rPr>
          <w:rFonts w:hint="eastAsia" w:ascii="宋体" w:hAnsi="宋体" w:cs="宋体"/>
          <w:bCs/>
          <w:kern w:val="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default" w:ascii="宋体" w:hAnsi="宋体" w:eastAsia="宋体" w:cs="宋体"/>
          <w:bCs/>
          <w:kern w:val="0"/>
          <w:sz w:val="30"/>
          <w:szCs w:val="30"/>
          <w:lang w:val="en-US"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4</w:t>
      </w: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投标人基本情况表，</w:t>
      </w:r>
      <w:r>
        <w:rPr>
          <w:rFonts w:hint="eastAsia" w:ascii="宋体" w:hAnsi="宋体" w:eastAsia="宋体" w:cs="宋体"/>
          <w:bCs/>
          <w:kern w:val="0"/>
          <w:sz w:val="30"/>
          <w:szCs w:val="30"/>
        </w:rPr>
        <w:t>拟派到本工程的主要人员一览表及执业证书</w:t>
      </w:r>
      <w:r>
        <w:rPr>
          <w:rFonts w:hint="eastAsia" w:ascii="宋体" w:hAnsi="宋体" w:cs="宋体"/>
          <w:bCs/>
          <w:kern w:val="0"/>
          <w:sz w:val="30"/>
          <w:szCs w:val="30"/>
          <w:lang w:eastAsia="zh-CN"/>
        </w:rPr>
        <w:t>、</w:t>
      </w:r>
      <w:r>
        <w:rPr>
          <w:rFonts w:hint="eastAsia" w:ascii="宋体" w:hAnsi="宋体" w:cs="宋体"/>
          <w:bCs/>
          <w:kern w:val="0"/>
          <w:sz w:val="30"/>
          <w:szCs w:val="30"/>
          <w:lang w:val="en-US" w:eastAsia="zh-CN"/>
        </w:rPr>
        <w:t>全国建筑市场监管公共服务平台执业注册信息页网页截图等；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default" w:ascii="宋体" w:hAnsi="宋体" w:eastAsia="宋体" w:cs="宋体"/>
          <w:bCs/>
          <w:kern w:val="0"/>
          <w:sz w:val="30"/>
          <w:szCs w:val="30"/>
          <w:lang w:val="en-US"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5</w:t>
      </w:r>
      <w:r>
        <w:rPr>
          <w:rFonts w:hint="eastAsia" w:ascii="宋体" w:hAnsi="宋体" w:eastAsia="宋体" w:cs="宋体"/>
          <w:bCs/>
          <w:kern w:val="0"/>
          <w:sz w:val="30"/>
          <w:szCs w:val="30"/>
        </w:rPr>
        <w:t>）本项目技术服务方案</w:t>
      </w:r>
      <w:r>
        <w:rPr>
          <w:rFonts w:hint="eastAsia" w:ascii="宋体" w:hAnsi="宋体" w:cs="宋体"/>
          <w:bCs/>
          <w:kern w:val="0"/>
          <w:sz w:val="30"/>
          <w:szCs w:val="30"/>
          <w:lang w:eastAsia="zh-CN"/>
        </w:rPr>
        <w:t>、</w:t>
      </w:r>
      <w:r>
        <w:rPr>
          <w:rFonts w:hint="eastAsia" w:ascii="宋体" w:hAnsi="宋体" w:cs="宋体"/>
          <w:bCs/>
          <w:kern w:val="0"/>
          <w:sz w:val="30"/>
          <w:szCs w:val="30"/>
          <w:lang w:val="en-US" w:eastAsia="zh-CN"/>
        </w:rPr>
        <w:t>类似项目工程业绩（服务合同、评审报告书等）；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6</w:t>
      </w:r>
      <w:r>
        <w:rPr>
          <w:rFonts w:hint="eastAsia" w:ascii="宋体" w:hAnsi="宋体" w:eastAsia="宋体" w:cs="宋体"/>
          <w:bCs/>
          <w:kern w:val="0"/>
          <w:sz w:val="30"/>
          <w:szCs w:val="30"/>
        </w:rPr>
        <w:t>）廉洁承诺书</w:t>
      </w:r>
    </w:p>
    <w:p>
      <w:pPr>
        <w:keepNext w:val="0"/>
        <w:keepLines w:val="0"/>
        <w:pageBreakBefore w:val="0"/>
        <w:kinsoku/>
        <w:wordWrap/>
        <w:overflowPunct/>
        <w:topLinePunct w:val="0"/>
        <w:autoSpaceDE/>
        <w:autoSpaceDN/>
        <w:bidi w:val="0"/>
        <w:adjustRightInd/>
        <w:snapToGrid/>
        <w:spacing w:line="600" w:lineRule="exact"/>
        <w:ind w:firstLine="900" w:firstLineChars="300"/>
        <w:textAlignment w:val="auto"/>
        <w:rPr>
          <w:rFonts w:ascii="宋体" w:hAnsi="宋体" w:eastAsia="宋体" w:cs="宋体"/>
          <w:kern w:val="0"/>
          <w:sz w:val="30"/>
          <w:szCs w:val="30"/>
        </w:rPr>
      </w:pPr>
      <w:r>
        <w:rPr>
          <w:rFonts w:hint="eastAsia" w:ascii="宋体" w:hAnsi="宋体" w:eastAsia="宋体" w:cs="宋体"/>
          <w:kern w:val="0"/>
          <w:sz w:val="30"/>
          <w:szCs w:val="30"/>
        </w:rPr>
        <w:t>注：所有复印件均盖鲜章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七、本次随机抽取公告在什邡市国有投资控股集团有限公司www.sfgtjt.com网站发布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八、联系方式: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cs="宋体"/>
          <w:kern w:val="0"/>
          <w:sz w:val="30"/>
          <w:szCs w:val="30"/>
          <w:lang w:val="en-US" w:eastAsia="zh-CN"/>
        </w:rPr>
        <w:t>采购人</w:t>
      </w:r>
      <w:r>
        <w:rPr>
          <w:rFonts w:hint="eastAsia" w:ascii="宋体" w:hAnsi="宋体" w:eastAsia="宋体" w:cs="宋体"/>
          <w:kern w:val="0"/>
          <w:sz w:val="30"/>
          <w:szCs w:val="30"/>
        </w:rPr>
        <w:t>：</w:t>
      </w: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地  址：</w:t>
      </w:r>
      <w:r>
        <w:rPr>
          <w:rFonts w:hint="eastAsia" w:ascii="宋体" w:hAnsi="宋体" w:eastAsia="宋体" w:cs="宋体"/>
          <w:bCs/>
          <w:kern w:val="0"/>
          <w:sz w:val="30"/>
          <w:szCs w:val="30"/>
        </w:rPr>
        <w:t>四川省德阳市什邡市沱江路西段1号(市国投大厦7楼）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邮  编：</w:t>
      </w:r>
      <w:r>
        <w:rPr>
          <w:rFonts w:hint="eastAsia" w:ascii="宋体" w:hAnsi="宋体" w:eastAsia="宋体" w:cs="宋体"/>
          <w:bCs/>
          <w:kern w:val="0"/>
          <w:sz w:val="30"/>
          <w:szCs w:val="30"/>
        </w:rPr>
        <w:t xml:space="preserve"> 618400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联 系 人：</w:t>
      </w:r>
      <w:r>
        <w:rPr>
          <w:rFonts w:hint="eastAsia" w:ascii="宋体" w:hAnsi="宋体" w:eastAsia="宋体" w:cs="宋体"/>
          <w:bCs/>
          <w:kern w:val="0"/>
          <w:sz w:val="30"/>
          <w:szCs w:val="30"/>
          <w:lang w:val="en-US" w:eastAsia="zh-CN"/>
        </w:rPr>
        <w:t>曾</w:t>
      </w:r>
      <w:r>
        <w:rPr>
          <w:rFonts w:hint="eastAsia" w:ascii="宋体" w:hAnsi="宋体" w:eastAsia="宋体" w:cs="宋体"/>
          <w:bCs/>
          <w:kern w:val="0"/>
          <w:sz w:val="30"/>
          <w:szCs w:val="30"/>
        </w:rPr>
        <w:t>女士</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联系电话：</w:t>
      </w:r>
      <w:r>
        <w:rPr>
          <w:rFonts w:hint="eastAsia" w:ascii="宋体" w:hAnsi="宋体" w:eastAsia="宋体" w:cs="宋体"/>
          <w:bCs/>
          <w:kern w:val="0"/>
          <w:sz w:val="30"/>
          <w:szCs w:val="30"/>
        </w:rPr>
        <w:t>0838-</w:t>
      </w:r>
      <w:r>
        <w:rPr>
          <w:rFonts w:hint="eastAsia" w:ascii="宋体" w:hAnsi="宋体" w:eastAsia="宋体" w:cs="宋体"/>
          <w:bCs/>
          <w:kern w:val="0"/>
          <w:sz w:val="30"/>
          <w:szCs w:val="30"/>
          <w:lang w:val="en-US" w:eastAsia="zh-CN"/>
        </w:rPr>
        <w:t>8105132</w:t>
      </w:r>
      <w:r>
        <w:rPr>
          <w:rFonts w:hint="eastAsia" w:ascii="宋体" w:hAnsi="宋体" w:eastAsia="宋体" w:cs="宋体"/>
          <w:b/>
          <w:bCs/>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r>
        <w:rPr>
          <w:rFonts w:hint="eastAsia" w:ascii="宋体" w:hAnsi="宋体" w:cs="宋体"/>
          <w:bCs/>
          <w:kern w:val="0"/>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eastAsia="宋体" w:cs="宋体"/>
          <w:bCs/>
          <w:kern w:val="0"/>
          <w:sz w:val="30"/>
          <w:szCs w:val="30"/>
        </w:rPr>
      </w:pP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center"/>
        <w:textAlignment w:val="auto"/>
        <w:rPr>
          <w:rFonts w:ascii="宋体" w:hAnsi="宋体" w:eastAsia="宋体" w:cs="宋体"/>
          <w:bCs/>
          <w:kern w:val="0"/>
          <w:sz w:val="30"/>
          <w:szCs w:val="30"/>
        </w:rPr>
      </w:pPr>
      <w:r>
        <w:rPr>
          <w:rFonts w:hint="eastAsia" w:ascii="宋体" w:hAnsi="宋体" w:eastAsia="宋体" w:cs="宋体"/>
          <w:bCs/>
          <w:kern w:val="0"/>
          <w:sz w:val="30"/>
          <w:szCs w:val="30"/>
          <w:lang w:val="en-US" w:eastAsia="zh-CN"/>
        </w:rPr>
        <w:t xml:space="preserve">                        </w:t>
      </w:r>
      <w:r>
        <w:rPr>
          <w:rFonts w:hint="eastAsia" w:ascii="宋体" w:hAnsi="宋体" w:cs="宋体"/>
          <w:bCs/>
          <w:kern w:val="0"/>
          <w:sz w:val="30"/>
          <w:szCs w:val="30"/>
          <w:lang w:val="en-US" w:eastAsia="zh-CN"/>
        </w:rPr>
        <w:t xml:space="preserve">     </w:t>
      </w:r>
      <w:r>
        <w:rPr>
          <w:rFonts w:hint="eastAsia" w:ascii="宋体" w:hAnsi="宋体" w:eastAsia="宋体" w:cs="宋体"/>
          <w:bCs/>
          <w:kern w:val="0"/>
          <w:sz w:val="30"/>
          <w:szCs w:val="30"/>
        </w:rPr>
        <w:t>工程项目管理中心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宋体" w:hAnsi="宋体" w:eastAsia="宋体" w:cs="宋体"/>
          <w:kern w:val="0"/>
          <w:sz w:val="30"/>
          <w:szCs w:val="30"/>
        </w:rPr>
      </w:pPr>
      <w:r>
        <w:rPr>
          <w:rFonts w:hint="eastAsia" w:ascii="宋体" w:hAnsi="宋体" w:eastAsia="宋体" w:cs="宋体"/>
          <w:kern w:val="0"/>
          <w:sz w:val="30"/>
          <w:szCs w:val="30"/>
          <w:lang w:val="en-US" w:eastAsia="zh-CN"/>
        </w:rPr>
        <w:t xml:space="preserve">                     </w:t>
      </w:r>
      <w:r>
        <w:rPr>
          <w:rFonts w:hint="eastAsia" w:ascii="宋体" w:hAnsi="宋体" w:cs="宋体"/>
          <w:kern w:val="0"/>
          <w:sz w:val="30"/>
          <w:szCs w:val="30"/>
          <w:lang w:val="en-US" w:eastAsia="zh-CN"/>
        </w:rPr>
        <w:t xml:space="preserve">     </w:t>
      </w:r>
      <w:bookmarkStart w:id="11" w:name="_GoBack"/>
      <w:bookmarkEnd w:id="11"/>
      <w:r>
        <w:rPr>
          <w:rFonts w:hint="eastAsia" w:ascii="宋体" w:hAnsi="宋体" w:cs="宋体"/>
          <w:kern w:val="0"/>
          <w:sz w:val="30"/>
          <w:szCs w:val="30"/>
          <w:lang w:val="en-US" w:eastAsia="zh-CN"/>
        </w:rPr>
        <w:t>2024</w:t>
      </w:r>
      <w:r>
        <w:rPr>
          <w:rFonts w:hint="eastAsia" w:ascii="宋体" w:hAnsi="宋体" w:eastAsia="宋体" w:cs="宋体"/>
          <w:kern w:val="0"/>
          <w:sz w:val="30"/>
          <w:szCs w:val="30"/>
        </w:rPr>
        <w:t>年</w:t>
      </w:r>
      <w:r>
        <w:rPr>
          <w:rFonts w:hint="eastAsia" w:ascii="宋体" w:hAnsi="宋体" w:cs="宋体"/>
          <w:kern w:val="0"/>
          <w:sz w:val="30"/>
          <w:szCs w:val="30"/>
          <w:lang w:val="en-US" w:eastAsia="zh-CN"/>
        </w:rPr>
        <w:t>1</w:t>
      </w:r>
      <w:r>
        <w:rPr>
          <w:rFonts w:hint="eastAsia" w:ascii="宋体" w:hAnsi="宋体" w:eastAsia="宋体" w:cs="宋体"/>
          <w:kern w:val="0"/>
          <w:sz w:val="30"/>
          <w:szCs w:val="30"/>
        </w:rPr>
        <w:t>月</w:t>
      </w:r>
      <w:r>
        <w:rPr>
          <w:rFonts w:hint="eastAsia" w:ascii="宋体" w:hAnsi="宋体" w:cs="宋体"/>
          <w:kern w:val="0"/>
          <w:sz w:val="30"/>
          <w:szCs w:val="30"/>
          <w:lang w:val="en-US" w:eastAsia="zh-CN"/>
        </w:rPr>
        <w:t>4</w:t>
      </w:r>
      <w:r>
        <w:rPr>
          <w:rFonts w:hint="eastAsia" w:ascii="宋体" w:hAnsi="宋体" w:eastAsia="宋体" w:cs="宋体"/>
          <w:kern w:val="0"/>
          <w:sz w:val="30"/>
          <w:szCs w:val="30"/>
        </w:rPr>
        <w:t>日</w:t>
      </w:r>
    </w:p>
    <w:p>
      <w:pPr>
        <w:keepNext w:val="0"/>
        <w:keepLines w:val="0"/>
        <w:pageBreakBefore w:val="0"/>
        <w:kinsoku/>
        <w:wordWrap/>
        <w:overflowPunct/>
        <w:topLinePunct w:val="0"/>
        <w:autoSpaceDE/>
        <w:autoSpaceDN/>
        <w:bidi w:val="0"/>
        <w:adjustRightInd/>
        <w:snapToGrid/>
        <w:spacing w:before="0" w:line="370" w:lineRule="exact"/>
        <w:jc w:val="center"/>
        <w:textAlignment w:val="auto"/>
        <w:outlineLvl w:val="9"/>
        <w:rPr>
          <w:lang w:eastAsia="zh-CN"/>
        </w:rPr>
      </w:pPr>
      <w:r>
        <w:rPr>
          <w:rFonts w:asciiTheme="minorEastAsia" w:hAnsiTheme="minorEastAsia" w:eastAsiaTheme="minorEastAsia"/>
          <w:b w:val="0"/>
          <w:lang w:eastAsia="zh-CN"/>
        </w:rPr>
        <w:br w:type="page"/>
      </w:r>
      <w:bookmarkEnd w:id="0"/>
    </w:p>
    <w:p>
      <w:pPr>
        <w:rPr>
          <w:lang w:eastAsia="zh-CN"/>
        </w:rPr>
        <w:sectPr>
          <w:headerReference r:id="rId3" w:type="default"/>
          <w:footerReference r:id="rId4" w:type="default"/>
          <w:pgSz w:w="11910" w:h="16840"/>
          <w:pgMar w:top="1418" w:right="1418" w:bottom="1418" w:left="1418" w:header="680" w:footer="992" w:gutter="0"/>
          <w:pgNumType w:fmt="decimal"/>
          <w:cols w:space="720" w:num="1"/>
        </w:sectPr>
      </w:pPr>
    </w:p>
    <w:p>
      <w:pPr>
        <w:spacing w:line="360" w:lineRule="auto"/>
        <w:jc w:val="both"/>
        <w:outlineLvl w:val="9"/>
        <w:rPr>
          <w:rFonts w:hint="default"/>
          <w:lang w:val="en-US" w:eastAsia="zh-CN"/>
        </w:rPr>
      </w:pPr>
    </w:p>
    <w:p>
      <w:pPr>
        <w:spacing w:line="360" w:lineRule="auto"/>
        <w:jc w:val="both"/>
        <w:outlineLvl w:val="9"/>
        <w:rPr>
          <w:rFonts w:hint="default"/>
          <w:lang w:val="en-US" w:eastAsia="zh-CN"/>
        </w:rPr>
      </w:pPr>
      <w:bookmarkStart w:id="1" w:name="_Toc79497337"/>
      <w:bookmarkStart w:id="2" w:name="_Toc22849730"/>
    </w:p>
    <w:p>
      <w:pPr>
        <w:pStyle w:val="2"/>
        <w:tabs>
          <w:tab w:val="left" w:pos="7454"/>
          <w:tab w:val="left" w:pos="8819"/>
        </w:tabs>
        <w:ind w:left="0" w:firstLine="480"/>
        <w:jc w:val="center"/>
        <w:outlineLvl w:val="9"/>
        <w:rPr>
          <w:rFonts w:hint="eastAsia"/>
          <w:sz w:val="24"/>
          <w:lang w:eastAsia="zh-CN"/>
        </w:rPr>
      </w:pPr>
      <w:r>
        <w:rPr>
          <w:rFonts w:hint="eastAsia"/>
          <w:sz w:val="24"/>
          <w:lang w:eastAsia="zh-CN"/>
        </w:rPr>
        <w:t>目    录</w:t>
      </w:r>
    </w:p>
    <w:p>
      <w:pPr>
        <w:pStyle w:val="2"/>
        <w:tabs>
          <w:tab w:val="left" w:pos="7454"/>
          <w:tab w:val="left" w:pos="8819"/>
        </w:tabs>
        <w:ind w:left="0" w:firstLine="480"/>
        <w:jc w:val="both"/>
        <w:outlineLvl w:val="9"/>
        <w:rPr>
          <w:rFonts w:hint="eastAsia"/>
          <w:sz w:val="24"/>
          <w:lang w:eastAsia="zh-CN"/>
        </w:rPr>
      </w:pP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（1）</w:t>
      </w:r>
      <w:r>
        <w:rPr>
          <w:rFonts w:hint="eastAsia"/>
          <w:sz w:val="24"/>
          <w:lang w:val="en-US" w:eastAsia="zh-CN"/>
        </w:rPr>
        <w:t>投标函格式</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2</w:t>
      </w:r>
      <w:r>
        <w:rPr>
          <w:rFonts w:hint="eastAsia"/>
          <w:sz w:val="24"/>
          <w:lang w:eastAsia="zh-CN"/>
        </w:rPr>
        <w:t>）企业营业执照复印件</w:t>
      </w:r>
      <w:r>
        <w:rPr>
          <w:rFonts w:hint="eastAsia"/>
          <w:sz w:val="24"/>
          <w:lang w:val="en-US" w:eastAsia="zh-CN"/>
        </w:rPr>
        <w:t>、</w:t>
      </w:r>
      <w:r>
        <w:rPr>
          <w:rFonts w:hint="eastAsia"/>
          <w:sz w:val="24"/>
          <w:lang w:eastAsia="zh-CN"/>
        </w:rPr>
        <w:t>法定代表人身份证明书</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lang w:val="en-US" w:eastAsia="zh-CN"/>
        </w:rPr>
        <w:t>项目负责人</w:t>
      </w:r>
      <w:r>
        <w:rPr>
          <w:rFonts w:hint="eastAsia"/>
          <w:sz w:val="24"/>
          <w:lang w:eastAsia="zh-CN"/>
        </w:rPr>
        <w:t>授权委托书（</w:t>
      </w:r>
      <w:r>
        <w:rPr>
          <w:rFonts w:hint="eastAsia"/>
          <w:sz w:val="24"/>
          <w:lang w:val="en-US" w:eastAsia="zh-CN"/>
        </w:rPr>
        <w:t>注意：参加随机抽取为项目负责人</w:t>
      </w:r>
      <w:r>
        <w:rPr>
          <w:rFonts w:hint="eastAsia"/>
          <w:sz w:val="24"/>
          <w:lang w:eastAsia="zh-CN"/>
        </w:rPr>
        <w:t>）</w:t>
      </w: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）拟派到本工程的主要人员一览表及执业证书、</w:t>
      </w:r>
      <w:r>
        <w:rPr>
          <w:rFonts w:hint="eastAsia"/>
          <w:sz w:val="24"/>
          <w:lang w:val="en-US" w:eastAsia="zh-CN"/>
        </w:rPr>
        <w:t>全国建筑市场监管公共服务平台执业注册信息页网页截图</w:t>
      </w: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w:t>
      </w:r>
      <w:r>
        <w:rPr>
          <w:rFonts w:hint="eastAsia"/>
          <w:sz w:val="24"/>
          <w:lang w:val="en-US" w:eastAsia="zh-CN"/>
        </w:rPr>
        <w:t>5</w:t>
      </w:r>
      <w:r>
        <w:rPr>
          <w:rFonts w:hint="eastAsia"/>
          <w:sz w:val="24"/>
          <w:lang w:eastAsia="zh-CN"/>
        </w:rPr>
        <w:t>）本项目技术服务方案、</w:t>
      </w:r>
      <w:r>
        <w:rPr>
          <w:rFonts w:hint="eastAsia"/>
          <w:sz w:val="24"/>
          <w:lang w:val="en-US" w:eastAsia="zh-CN"/>
        </w:rPr>
        <w:t>类似项目工程业绩（服务合同、评审报告书等）</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）廉洁承诺书</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注：以上证件需盖单位鲜章</w:t>
      </w:r>
    </w:p>
    <w:p>
      <w:pPr>
        <w:ind w:firstLine="600" w:firstLineChars="200"/>
        <w:rPr>
          <w:rFonts w:ascii="仿宋_GB2312" w:hAnsi="宋体" w:eastAsia="仿宋_GB2312"/>
          <w:sz w:val="30"/>
          <w:szCs w:val="30"/>
        </w:rPr>
        <w:sectPr>
          <w:footerReference r:id="rId6" w:type="first"/>
          <w:footerReference r:id="rId5" w:type="default"/>
          <w:pgSz w:w="11907" w:h="16840"/>
          <w:pgMar w:top="1418" w:right="1134" w:bottom="1134" w:left="1418" w:header="680" w:footer="907" w:gutter="0"/>
          <w:pgNumType w:start="1"/>
          <w:cols w:space="720" w:num="1"/>
          <w:titlePg/>
          <w:docGrid w:linePitch="271" w:charSpace="0"/>
        </w:sectPr>
      </w:pPr>
    </w:p>
    <w:p>
      <w:pPr>
        <w:jc w:val="both"/>
        <w:outlineLvl w:val="9"/>
        <w:rPr>
          <w:b/>
          <w:bCs/>
          <w:sz w:val="32"/>
          <w:lang w:eastAsia="zh-CN"/>
        </w:rPr>
      </w:pPr>
      <w:r>
        <w:rPr>
          <w:rFonts w:hint="eastAsia"/>
          <w:b/>
          <w:sz w:val="32"/>
          <w:lang w:val="en-US" w:eastAsia="zh-CN"/>
        </w:rPr>
        <w:t xml:space="preserve">附件一：                                         </w:t>
      </w:r>
      <w:r>
        <w:rPr>
          <w:b/>
          <w:sz w:val="32"/>
          <w:lang w:eastAsia="zh-CN"/>
        </w:rPr>
        <w:t>投标函</w:t>
      </w:r>
    </w:p>
    <w:p>
      <w:pPr>
        <w:spacing w:line="360" w:lineRule="auto"/>
        <w:jc w:val="both"/>
        <w:outlineLvl w:val="9"/>
        <w:rPr>
          <w:rFonts w:ascii="宋体" w:hAnsi="宋体" w:cs="宋体"/>
          <w:b/>
          <w:bCs/>
          <w:sz w:val="14"/>
          <w:szCs w:val="14"/>
          <w:lang w:eastAsia="zh-CN"/>
        </w:rPr>
      </w:pPr>
    </w:p>
    <w:p>
      <w:pPr>
        <w:pStyle w:val="2"/>
        <w:tabs>
          <w:tab w:val="left" w:pos="2519"/>
        </w:tabs>
        <w:wordWrap w:val="0"/>
        <w:ind w:left="102" w:firstLine="0" w:firstLineChars="0"/>
        <w:jc w:val="both"/>
        <w:outlineLvl w:val="9"/>
        <w:rPr>
          <w:sz w:val="24"/>
          <w:lang w:eastAsia="zh-CN"/>
        </w:rPr>
      </w:pPr>
      <w:r>
        <w:rPr>
          <w:sz w:val="24"/>
          <w:lang w:eastAsia="zh-CN"/>
        </w:rPr>
        <w:t>致：</w:t>
      </w:r>
      <w:r>
        <w:rPr>
          <w:rFonts w:hint="eastAsia" w:ascii="Times New Roman" w:hAnsi="Times New Roman"/>
          <w:sz w:val="24"/>
          <w:u w:val="single" w:color="000000"/>
          <w:lang w:eastAsia="zh-CN"/>
        </w:rPr>
        <w:t xml:space="preserve">  什邡市国有投资控股集团有限公司</w:t>
      </w:r>
      <w:r>
        <w:rPr>
          <w:sz w:val="24"/>
          <w:lang w:eastAsia="zh-CN"/>
        </w:rPr>
        <w:t>（招标人）</w:t>
      </w:r>
    </w:p>
    <w:p>
      <w:pPr>
        <w:pStyle w:val="2"/>
        <w:tabs>
          <w:tab w:val="left" w:pos="3667"/>
          <w:tab w:val="left" w:pos="9191"/>
        </w:tabs>
        <w:wordWrap w:val="0"/>
        <w:ind w:left="0" w:leftChars="0" w:firstLine="480" w:firstLineChars="200"/>
        <w:jc w:val="both"/>
        <w:outlineLvl w:val="9"/>
        <w:rPr>
          <w:sz w:val="24"/>
          <w:lang w:eastAsia="zh-CN"/>
        </w:rPr>
      </w:pPr>
      <w:r>
        <w:rPr>
          <w:rFonts w:hint="eastAsia"/>
          <w:sz w:val="24"/>
          <w:lang w:eastAsia="zh-CN"/>
        </w:rPr>
        <w:t>1.</w:t>
      </w:r>
      <w:r>
        <w:rPr>
          <w:sz w:val="24"/>
          <w:lang w:eastAsia="zh-CN"/>
        </w:rPr>
        <w:t>我方已仔细研究了</w:t>
      </w:r>
      <w:r>
        <w:rPr>
          <w:rFonts w:hint="eastAsia" w:ascii="Times New Roman" w:hAnsi="Times New Roman"/>
          <w:sz w:val="24"/>
          <w:u w:val="single" w:color="000000"/>
          <w:lang w:eastAsia="zh-CN"/>
        </w:rPr>
        <w:t xml:space="preserve">                                </w:t>
      </w:r>
      <w:r>
        <w:rPr>
          <w:rFonts w:hint="eastAsia" w:ascii="Times New Roman" w:hAnsi="Times New Roman"/>
          <w:sz w:val="24"/>
          <w:lang w:eastAsia="zh-CN"/>
        </w:rPr>
        <w:t>（项目名称）</w:t>
      </w:r>
      <w:r>
        <w:rPr>
          <w:sz w:val="24"/>
          <w:lang w:eastAsia="zh-CN"/>
        </w:rPr>
        <w:t>招标文件的全部内容，愿</w:t>
      </w:r>
      <w:r>
        <w:rPr>
          <w:rFonts w:hint="eastAsia"/>
          <w:sz w:val="24"/>
          <w:lang w:eastAsia="zh-CN"/>
        </w:rPr>
        <w:t>以本项目的</w:t>
      </w:r>
      <w:r>
        <w:rPr>
          <w:rFonts w:hint="eastAsia"/>
          <w:sz w:val="24"/>
          <w:lang w:val="en-US" w:eastAsia="zh-CN"/>
        </w:rPr>
        <w:t>公布固定价</w:t>
      </w:r>
      <w:r>
        <w:rPr>
          <w:rFonts w:hint="eastAsia"/>
          <w:sz w:val="24"/>
          <w:lang w:eastAsia="zh-CN"/>
        </w:rPr>
        <w:t>，计划服务期为：</w:t>
      </w:r>
      <w:r>
        <w:rPr>
          <w:rFonts w:hint="eastAsia"/>
          <w:sz w:val="24"/>
          <w:u w:val="single"/>
          <w:lang w:eastAsia="zh-CN"/>
        </w:rPr>
        <w:t xml:space="preserve"> </w:t>
      </w:r>
      <w:r>
        <w:rPr>
          <w:rFonts w:hint="eastAsia"/>
          <w:sz w:val="24"/>
          <w:u w:val="single"/>
          <w:lang w:val="en-US" w:eastAsia="zh-CN"/>
        </w:rPr>
        <w:t>每个项目审核周期5天</w:t>
      </w:r>
      <w:r>
        <w:rPr>
          <w:rFonts w:hint="eastAsia"/>
          <w:sz w:val="24"/>
          <w:u w:val="single"/>
          <w:lang w:eastAsia="zh-CN"/>
        </w:rPr>
        <w:t xml:space="preserve"> </w:t>
      </w:r>
      <w:r>
        <w:rPr>
          <w:rFonts w:hint="eastAsia"/>
          <w:sz w:val="24"/>
          <w:lang w:eastAsia="zh-CN"/>
        </w:rPr>
        <w:t>，并承诺按合同约定实施和完成本项目</w:t>
      </w:r>
      <w:r>
        <w:rPr>
          <w:rFonts w:hint="eastAsia"/>
          <w:sz w:val="24"/>
          <w:lang w:val="en-US" w:eastAsia="zh-CN"/>
        </w:rPr>
        <w:t>预算评审工作</w:t>
      </w:r>
      <w:r>
        <w:rPr>
          <w:rFonts w:hint="eastAsia"/>
          <w:sz w:val="24"/>
          <w:lang w:eastAsia="zh-CN"/>
        </w:rPr>
        <w:t>。</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2.我方承诺本次服务质量标准为：</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；服务要求满足：</w:t>
      </w:r>
      <w:r>
        <w:rPr>
          <w:rFonts w:hint="eastAsia"/>
          <w:sz w:val="24"/>
          <w:u w:val="single"/>
          <w:lang w:eastAsia="zh-CN"/>
        </w:rPr>
        <w:t xml:space="preserve">    </w:t>
      </w:r>
      <w:r>
        <w:rPr>
          <w:rFonts w:hint="eastAsia"/>
          <w:sz w:val="24"/>
          <w:lang w:eastAsia="zh-CN"/>
        </w:rPr>
        <w:t>。</w:t>
      </w:r>
    </w:p>
    <w:p>
      <w:pPr>
        <w:pStyle w:val="2"/>
        <w:tabs>
          <w:tab w:val="left" w:pos="7454"/>
          <w:tab w:val="left" w:pos="8819"/>
        </w:tabs>
        <w:ind w:left="0" w:firstLine="480"/>
        <w:jc w:val="both"/>
        <w:outlineLvl w:val="9"/>
        <w:rPr>
          <w:sz w:val="24"/>
          <w:lang w:eastAsia="zh-CN"/>
        </w:rPr>
      </w:pPr>
      <w:r>
        <w:rPr>
          <w:rFonts w:hint="eastAsia"/>
          <w:sz w:val="24"/>
          <w:lang w:eastAsia="zh-CN"/>
        </w:rPr>
        <w:t>3</w:t>
      </w:r>
      <w:r>
        <w:rPr>
          <w:sz w:val="24"/>
          <w:lang w:eastAsia="zh-CN"/>
        </w:rPr>
        <w:t>.</w:t>
      </w:r>
      <w:r>
        <w:rPr>
          <w:rFonts w:hint="eastAsia"/>
          <w:sz w:val="24"/>
          <w:lang w:eastAsia="zh-CN"/>
        </w:rPr>
        <w:t>我方承诺在投标有效期内不修改、撤销投标文件。</w:t>
      </w:r>
    </w:p>
    <w:p>
      <w:pPr>
        <w:pStyle w:val="2"/>
        <w:ind w:left="0" w:firstLine="480"/>
        <w:jc w:val="both"/>
        <w:outlineLvl w:val="9"/>
        <w:rPr>
          <w:sz w:val="24"/>
          <w:lang w:eastAsia="zh-CN"/>
        </w:rPr>
      </w:pPr>
      <w:r>
        <w:rPr>
          <w:rFonts w:hint="eastAsia"/>
          <w:sz w:val="24"/>
          <w:lang w:val="en-US" w:eastAsia="zh-CN"/>
        </w:rPr>
        <w:t>4</w:t>
      </w:r>
      <w:r>
        <w:rPr>
          <w:sz w:val="24"/>
          <w:lang w:eastAsia="zh-CN"/>
        </w:rPr>
        <w:t>.如果贵方接受我方中标，我方保证根据合同规定即投标书中的各项承诺完成全部</w:t>
      </w:r>
      <w:r>
        <w:rPr>
          <w:rFonts w:hint="eastAsia"/>
          <w:sz w:val="24"/>
          <w:lang w:eastAsia="zh-CN"/>
        </w:rPr>
        <w:t>工作</w:t>
      </w:r>
      <w:r>
        <w:rPr>
          <w:sz w:val="24"/>
          <w:lang w:eastAsia="zh-CN"/>
        </w:rPr>
        <w:t>服务，并据此签订合同书。</w:t>
      </w:r>
    </w:p>
    <w:p>
      <w:pPr>
        <w:pStyle w:val="2"/>
        <w:ind w:left="0" w:firstLine="480"/>
        <w:jc w:val="both"/>
        <w:outlineLvl w:val="9"/>
        <w:rPr>
          <w:sz w:val="24"/>
          <w:lang w:eastAsia="zh-CN"/>
        </w:rPr>
      </w:pPr>
      <w:r>
        <w:rPr>
          <w:rFonts w:hint="eastAsia"/>
          <w:sz w:val="24"/>
          <w:lang w:val="en-US" w:eastAsia="zh-CN"/>
        </w:rPr>
        <w:t>5</w:t>
      </w:r>
      <w:r>
        <w:rPr>
          <w:sz w:val="24"/>
          <w:lang w:eastAsia="zh-CN"/>
        </w:rPr>
        <w:t>.我方出具的有关业绩、拟进场的人员、设备、设施以及反映投标人实力及信誉的所有资料的真实性负责，如有虚假行为，无条件同意招标人取消我方投标资格。</w:t>
      </w:r>
    </w:p>
    <w:p>
      <w:pPr>
        <w:pStyle w:val="2"/>
        <w:ind w:left="0" w:firstLine="480"/>
        <w:jc w:val="both"/>
        <w:outlineLvl w:val="9"/>
        <w:rPr>
          <w:sz w:val="24"/>
          <w:lang w:eastAsia="zh-CN"/>
        </w:rPr>
      </w:pPr>
      <w:r>
        <w:rPr>
          <w:rFonts w:hint="eastAsia"/>
          <w:sz w:val="24"/>
          <w:lang w:val="en-US" w:eastAsia="zh-CN"/>
        </w:rPr>
        <w:t>6</w:t>
      </w:r>
      <w:r>
        <w:rPr>
          <w:sz w:val="24"/>
          <w:lang w:eastAsia="zh-CN"/>
        </w:rPr>
        <w:t>.在正式合同订立之前，本投标书同贵方的中标通知书、双方签订的补充和修正文件以及其他相关文件和附件成为约束双方的行为的法律文件。</w:t>
      </w:r>
    </w:p>
    <w:p>
      <w:pPr>
        <w:pStyle w:val="2"/>
        <w:ind w:left="0" w:firstLine="480"/>
        <w:jc w:val="both"/>
        <w:outlineLvl w:val="9"/>
        <w:rPr>
          <w:sz w:val="24"/>
          <w:lang w:eastAsia="zh-CN"/>
        </w:rPr>
      </w:pPr>
      <w:r>
        <w:rPr>
          <w:rFonts w:hint="eastAsia"/>
          <w:sz w:val="24"/>
          <w:lang w:val="en-US" w:eastAsia="zh-CN"/>
        </w:rPr>
        <w:t>7</w:t>
      </w:r>
      <w:r>
        <w:rPr>
          <w:rFonts w:hint="eastAsia"/>
          <w:sz w:val="24"/>
          <w:lang w:eastAsia="zh-CN"/>
        </w:rPr>
        <w:t>.其他承诺：我方完全响应招标文件的招标范围。</w:t>
      </w:r>
    </w:p>
    <w:p>
      <w:pPr>
        <w:pStyle w:val="2"/>
        <w:tabs>
          <w:tab w:val="left" w:pos="3043"/>
        </w:tabs>
        <w:ind w:left="0" w:firstLine="480"/>
        <w:jc w:val="both"/>
        <w:outlineLvl w:val="9"/>
        <w:rPr>
          <w:sz w:val="24"/>
          <w:lang w:eastAsia="zh-CN"/>
        </w:rPr>
      </w:pPr>
      <w:r>
        <w:rPr>
          <w:rFonts w:hint="eastAsia"/>
          <w:sz w:val="24"/>
          <w:lang w:val="en-US" w:eastAsia="zh-CN"/>
        </w:rPr>
        <w:t>8</w:t>
      </w:r>
      <w:r>
        <w:rPr>
          <w:sz w:val="24"/>
          <w:lang w:eastAsia="zh-CN"/>
        </w:rPr>
        <w:t>.</w:t>
      </w:r>
      <w:r>
        <w:rPr>
          <w:rFonts w:hint="eastAsia" w:ascii="Times New Roman" w:hAnsi="Times New Roman" w:eastAsiaTheme="minorEastAsia"/>
          <w:sz w:val="32"/>
          <w:u w:val="single" w:color="000000"/>
          <w:lang w:eastAsia="zh-CN"/>
        </w:rPr>
        <w:t xml:space="preserve">                  </w:t>
      </w:r>
      <w:r>
        <w:rPr>
          <w:sz w:val="24"/>
          <w:lang w:eastAsia="zh-CN"/>
        </w:rPr>
        <w:t>（其他补充说明）。</w:t>
      </w:r>
    </w:p>
    <w:p>
      <w:pPr>
        <w:spacing w:line="360" w:lineRule="auto"/>
        <w:jc w:val="both"/>
        <w:outlineLvl w:val="9"/>
        <w:rPr>
          <w:rFonts w:ascii="宋体" w:hAnsi="宋体" w:cs="宋体"/>
          <w:sz w:val="21"/>
          <w:lang w:eastAsia="zh-CN"/>
        </w:rPr>
      </w:pPr>
    </w:p>
    <w:p>
      <w:pPr>
        <w:pStyle w:val="2"/>
        <w:tabs>
          <w:tab w:val="left" w:pos="5160"/>
          <w:tab w:val="left" w:pos="7348"/>
          <w:tab w:val="left" w:pos="8221"/>
        </w:tabs>
        <w:ind w:left="2200" w:leftChars="1000" w:firstLine="199" w:firstLineChars="83"/>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w:t>
      </w:r>
      <w:r>
        <w:rPr>
          <w:rFonts w:hint="eastAsia"/>
          <w:sz w:val="24"/>
          <w:lang w:eastAsia="zh-CN"/>
        </w:rPr>
        <w:t>单位</w:t>
      </w:r>
      <w:r>
        <w:rPr>
          <w:sz w:val="24"/>
          <w:lang w:eastAsia="zh-CN"/>
        </w:rPr>
        <w:t>章）</w:t>
      </w:r>
    </w:p>
    <w:p>
      <w:pPr>
        <w:pStyle w:val="2"/>
        <w:tabs>
          <w:tab w:val="left" w:pos="5039"/>
          <w:tab w:val="left" w:pos="7348"/>
          <w:tab w:val="left" w:pos="8221"/>
        </w:tabs>
        <w:ind w:left="2200" w:leftChars="1000" w:firstLineChars="0"/>
        <w:jc w:val="both"/>
        <w:outlineLvl w:val="9"/>
        <w:rPr>
          <w:sz w:val="24"/>
          <w:lang w:eastAsia="zh-CN"/>
        </w:rPr>
      </w:pPr>
      <w:r>
        <w:rPr>
          <w:sz w:val="24"/>
          <w:lang w:eastAsia="zh-CN"/>
        </w:rPr>
        <w:t>投标人法定代表人或其</w:t>
      </w:r>
      <w:r>
        <w:rPr>
          <w:rFonts w:hint="eastAsia"/>
          <w:sz w:val="24"/>
          <w:lang w:eastAsia="zh-CN"/>
        </w:rPr>
        <w:t>委托</w:t>
      </w:r>
      <w:r>
        <w:rPr>
          <w:sz w:val="24"/>
          <w:lang w:eastAsia="zh-CN"/>
        </w:rPr>
        <w:t>代理人：</w:t>
      </w:r>
      <w:r>
        <w:rPr>
          <w:rFonts w:hint="eastAsia" w:ascii="Times New Roman" w:hAnsi="Times New Roman" w:eastAsiaTheme="minorEastAsia"/>
          <w:sz w:val="32"/>
          <w:u w:val="single" w:color="000000"/>
          <w:lang w:eastAsia="zh-CN"/>
        </w:rPr>
        <w:t xml:space="preserve">           </w:t>
      </w:r>
      <w:r>
        <w:rPr>
          <w:sz w:val="24"/>
          <w:lang w:eastAsia="zh-CN"/>
        </w:rPr>
        <w:t>（签字</w:t>
      </w:r>
      <w:r>
        <w:rPr>
          <w:rFonts w:hint="eastAsia"/>
          <w:sz w:val="24"/>
          <w:lang w:eastAsia="zh-CN"/>
        </w:rPr>
        <w:t>或盖章</w:t>
      </w:r>
      <w:r>
        <w:rPr>
          <w:sz w:val="24"/>
          <w:lang w:eastAsia="zh-CN"/>
        </w:rPr>
        <w:t>）</w:t>
      </w:r>
    </w:p>
    <w:p>
      <w:pPr>
        <w:pStyle w:val="2"/>
        <w:tabs>
          <w:tab w:val="left" w:pos="5039"/>
          <w:tab w:val="left" w:pos="7348"/>
          <w:tab w:val="left" w:pos="8221"/>
        </w:tabs>
        <w:ind w:left="2200" w:leftChars="1000" w:firstLine="199" w:firstLineChars="83"/>
        <w:jc w:val="both"/>
        <w:outlineLvl w:val="9"/>
        <w:rPr>
          <w:rFonts w:ascii="Times New Roman" w:hAnsi="Times New Roman" w:eastAsia="Times New Roman"/>
          <w:sz w:val="24"/>
          <w:lang w:eastAsia="zh-CN"/>
        </w:rPr>
      </w:pPr>
      <w:r>
        <w:rPr>
          <w:sz w:val="24"/>
          <w:lang w:eastAsia="zh-CN"/>
        </w:rPr>
        <w:t>地址：</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99" w:firstLineChars="83"/>
        <w:jc w:val="both"/>
        <w:outlineLvl w:val="9"/>
        <w:rPr>
          <w:rFonts w:ascii="Times New Roman" w:hAnsi="Times New Roman" w:eastAsia="Times New Roman"/>
          <w:sz w:val="24"/>
          <w:lang w:eastAsia="zh-CN"/>
        </w:rPr>
      </w:pPr>
      <w:r>
        <w:rPr>
          <w:sz w:val="24"/>
          <w:lang w:eastAsia="zh-CN"/>
        </w:rPr>
        <w:t>邮编：</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电话：</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传真：</w:t>
      </w:r>
      <w:r>
        <w:rPr>
          <w:rFonts w:hint="eastAsia" w:ascii="Times New Roman" w:hAnsi="Times New Roman" w:eastAsiaTheme="minorEastAsia"/>
          <w:sz w:val="32"/>
          <w:u w:val="single" w:color="000000"/>
          <w:lang w:eastAsia="zh-CN"/>
        </w:rPr>
        <w:t xml:space="preserve">                  </w:t>
      </w:r>
    </w:p>
    <w:p>
      <w:pPr>
        <w:pStyle w:val="2"/>
        <w:tabs>
          <w:tab w:val="left" w:pos="4934"/>
          <w:tab w:val="left" w:pos="6376"/>
          <w:tab w:val="left" w:pos="7748"/>
          <w:tab w:val="left" w:pos="7979"/>
        </w:tabs>
        <w:ind w:left="521" w:leftChars="237" w:firstLine="1879" w:firstLineChars="783"/>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spacing w:line="360" w:lineRule="auto"/>
        <w:jc w:val="both"/>
        <w:outlineLvl w:val="9"/>
        <w:rPr>
          <w:rFonts w:ascii="宋体" w:hAnsi="宋体" w:cs="宋体"/>
          <w:sz w:val="23"/>
          <w:szCs w:val="23"/>
          <w:lang w:eastAsia="zh-CN"/>
        </w:rPr>
      </w:pPr>
    </w:p>
    <w:p>
      <w:pPr>
        <w:outlineLvl w:val="9"/>
        <w:rPr>
          <w:lang w:eastAsia="zh-CN"/>
        </w:rPr>
      </w:pPr>
      <w:r>
        <w:rPr>
          <w:lang w:eastAsia="zh-CN"/>
        </w:rPr>
        <w:br w:type="page"/>
      </w:r>
    </w:p>
    <w:p>
      <w:pPr>
        <w:tabs>
          <w:tab w:val="left" w:pos="6587"/>
        </w:tabs>
        <w:spacing w:line="360" w:lineRule="auto"/>
        <w:jc w:val="both"/>
        <w:rPr>
          <w:rFonts w:hint="default" w:ascii="黑体" w:hAnsi="宋体" w:eastAsia="黑体"/>
          <w:b/>
          <w:sz w:val="32"/>
          <w:szCs w:val="32"/>
          <w:lang w:val="en-US" w:eastAsia="zh-CN"/>
        </w:rPr>
      </w:pPr>
      <w:r>
        <w:rPr>
          <w:rFonts w:hint="eastAsia" w:ascii="黑体" w:hAnsi="宋体" w:eastAsia="黑体"/>
          <w:b/>
          <w:sz w:val="32"/>
          <w:szCs w:val="32"/>
          <w:lang w:val="en-US" w:eastAsia="zh-CN"/>
        </w:rPr>
        <w:t>附件二：          项目负责人</w:t>
      </w:r>
      <w:r>
        <w:rPr>
          <w:rFonts w:hint="eastAsia" w:ascii="黑体" w:hAnsi="宋体" w:eastAsia="黑体"/>
          <w:b/>
          <w:sz w:val="32"/>
          <w:szCs w:val="32"/>
        </w:rPr>
        <w:t>授权委托书</w:t>
      </w:r>
    </w:p>
    <w:p>
      <w:pPr>
        <w:spacing w:line="360" w:lineRule="auto"/>
        <w:ind w:firstLine="397"/>
        <w:jc w:val="center"/>
        <w:rPr>
          <w:rFonts w:ascii="宋体"/>
          <w:sz w:val="24"/>
        </w:rPr>
      </w:pPr>
    </w:p>
    <w:p>
      <w:pPr>
        <w:spacing w:line="360" w:lineRule="auto"/>
        <w:ind w:firstLine="573" w:firstLineChars="239"/>
        <w:rPr>
          <w:rFonts w:ascii="宋体"/>
          <w:sz w:val="24"/>
        </w:rPr>
      </w:pPr>
      <w:r>
        <w:rPr>
          <w:rFonts w:hint="eastAsia" w:ascii="宋体" w:hAnsi="宋体"/>
          <w:sz w:val="24"/>
        </w:rPr>
        <w:t>本授权书声明：</w:t>
      </w:r>
      <w:r>
        <w:rPr>
          <w:rFonts w:ascii="宋体" w:hAnsi="宋体"/>
          <w:sz w:val="24"/>
        </w:rPr>
        <w:t>________</w:t>
      </w:r>
      <w:r>
        <w:rPr>
          <w:rFonts w:hint="eastAsia" w:ascii="宋体" w:hAnsi="宋体"/>
          <w:sz w:val="24"/>
        </w:rPr>
        <w:t>（</w:t>
      </w:r>
      <w:r>
        <w:rPr>
          <w:rFonts w:hint="eastAsia" w:ascii="宋体" w:hAnsi="宋体"/>
          <w:sz w:val="24"/>
          <w:lang w:val="en-US" w:eastAsia="zh-CN"/>
        </w:rPr>
        <w:t>投标</w:t>
      </w:r>
      <w:r>
        <w:rPr>
          <w:rFonts w:hint="eastAsia" w:ascii="宋体" w:hAnsi="宋体"/>
          <w:sz w:val="24"/>
        </w:rPr>
        <w:t>单位名称）的</w:t>
      </w:r>
      <w:r>
        <w:rPr>
          <w:rFonts w:ascii="宋体" w:hAnsi="宋体"/>
          <w:sz w:val="24"/>
        </w:rPr>
        <w:t>_______________</w:t>
      </w:r>
      <w:r>
        <w:rPr>
          <w:rFonts w:hint="eastAsia" w:ascii="宋体" w:hAnsi="宋体"/>
          <w:sz w:val="24"/>
        </w:rPr>
        <w:t>（法定代表人姓名、职务）代表</w:t>
      </w:r>
      <w:r>
        <w:rPr>
          <w:rFonts w:hint="eastAsia" w:ascii="宋体" w:hAnsi="宋体"/>
          <w:sz w:val="24"/>
          <w:lang w:val="en-US" w:eastAsia="zh-CN"/>
        </w:rPr>
        <w:t>投标</w:t>
      </w:r>
      <w:r>
        <w:rPr>
          <w:rFonts w:hint="eastAsia" w:ascii="宋体" w:hAnsi="宋体"/>
          <w:sz w:val="24"/>
        </w:rPr>
        <w:t>单位授权</w:t>
      </w:r>
      <w:r>
        <w:rPr>
          <w:rFonts w:ascii="宋体" w:hAnsi="宋体"/>
          <w:sz w:val="24"/>
        </w:rPr>
        <w:t>_______________</w:t>
      </w:r>
      <w:r>
        <w:rPr>
          <w:rFonts w:hint="eastAsia" w:ascii="宋体" w:hAnsi="宋体"/>
          <w:sz w:val="24"/>
        </w:rPr>
        <w:t>（被授权人的姓名、职务）为本次</w:t>
      </w:r>
      <w:r>
        <w:rPr>
          <w:rFonts w:hint="eastAsia" w:ascii="宋体" w:hAnsi="宋体"/>
          <w:sz w:val="24"/>
          <w:lang w:val="en-US" w:eastAsia="zh-CN"/>
        </w:rPr>
        <w:t>投标</w:t>
      </w:r>
      <w:r>
        <w:rPr>
          <w:rFonts w:hint="eastAsia" w:ascii="宋体" w:hAnsi="宋体"/>
          <w:sz w:val="24"/>
        </w:rPr>
        <w:t>的合法代理人，全权负责参加什邡市国有投资控股集团有限公司</w:t>
      </w:r>
      <w:r>
        <w:rPr>
          <w:rFonts w:hint="eastAsia" w:ascii="宋体" w:hAnsi="宋体"/>
          <w:sz w:val="24"/>
          <w:lang w:val="en-US" w:eastAsia="zh-CN"/>
        </w:rPr>
        <w:t xml:space="preserve"> 2024年  月  日</w:t>
      </w:r>
      <w:r>
        <w:rPr>
          <w:rFonts w:hint="eastAsia" w:ascii="宋体" w:hAnsi="宋体"/>
          <w:sz w:val="24"/>
        </w:rPr>
        <w:t>的</w:t>
      </w:r>
      <w:r>
        <w:rPr>
          <w:rFonts w:hint="eastAsia" w:ascii="宋体" w:hAnsi="宋体"/>
          <w:sz w:val="24"/>
          <w:lang w:val="en-US" w:eastAsia="zh-CN"/>
        </w:rPr>
        <w:t>随机抽取</w:t>
      </w:r>
      <w:r>
        <w:rPr>
          <w:rFonts w:hint="eastAsia" w:ascii="宋体" w:hAnsi="宋体"/>
          <w:sz w:val="24"/>
        </w:rPr>
        <w:t>、签订合约以及与之相关的各项工作。</w:t>
      </w:r>
      <w:r>
        <w:rPr>
          <w:rFonts w:hint="eastAsia" w:ascii="宋体" w:hAnsi="宋体"/>
          <w:sz w:val="24"/>
          <w:lang w:val="en-US" w:eastAsia="zh-CN"/>
        </w:rPr>
        <w:t>投标</w:t>
      </w:r>
      <w:r>
        <w:rPr>
          <w:rFonts w:hint="eastAsia" w:ascii="宋体" w:hAnsi="宋体"/>
          <w:sz w:val="24"/>
        </w:rPr>
        <w:t>单位对被授权人的签名负全部责任。</w:t>
      </w:r>
    </w:p>
    <w:p>
      <w:pPr>
        <w:spacing w:line="360" w:lineRule="auto"/>
        <w:ind w:firstLine="397"/>
        <w:rPr>
          <w:rFonts w:ascii="宋体"/>
          <w:sz w:val="24"/>
        </w:rPr>
      </w:pPr>
      <w:r>
        <w:rPr>
          <w:rFonts w:hint="eastAsia" w:ascii="宋体" w:hAnsi="宋体"/>
          <w:sz w:val="24"/>
        </w:rPr>
        <w:t>本授权书于</w:t>
      </w:r>
      <w:r>
        <w:rPr>
          <w:rFonts w:ascii="宋体" w:hAnsi="宋体"/>
          <w:sz w:val="24"/>
        </w:rPr>
        <w:t>__________</w:t>
      </w:r>
      <w:r>
        <w:rPr>
          <w:rFonts w:hint="eastAsia" w:ascii="宋体" w:hAnsi="宋体"/>
          <w:sz w:val="24"/>
        </w:rPr>
        <w:t>年</w:t>
      </w:r>
      <w:r>
        <w:rPr>
          <w:rFonts w:ascii="宋体" w:hAnsi="宋体"/>
          <w:sz w:val="24"/>
        </w:rPr>
        <w:t>_______</w:t>
      </w:r>
      <w:r>
        <w:rPr>
          <w:rFonts w:hint="eastAsia" w:ascii="宋体" w:hAnsi="宋体"/>
          <w:sz w:val="24"/>
        </w:rPr>
        <w:t>月</w:t>
      </w:r>
      <w:r>
        <w:rPr>
          <w:rFonts w:ascii="宋体" w:hAnsi="宋体"/>
          <w:sz w:val="24"/>
        </w:rPr>
        <w:t>________</w:t>
      </w:r>
      <w:r>
        <w:rPr>
          <w:rFonts w:hint="eastAsia" w:ascii="宋体" w:hAnsi="宋体"/>
          <w:sz w:val="24"/>
        </w:rPr>
        <w:t>日签字生效，特此声明。</w:t>
      </w:r>
    </w:p>
    <w:p>
      <w:pPr>
        <w:spacing w:line="360" w:lineRule="auto"/>
        <w:ind w:firstLine="397"/>
        <w:rPr>
          <w:rFonts w:ascii="宋体"/>
          <w:sz w:val="24"/>
        </w:rPr>
      </w:pPr>
      <w:r>
        <w:rPr>
          <w:rFonts w:hint="eastAsia" w:ascii="宋体" w:hAnsi="宋体"/>
          <w:sz w:val="24"/>
        </w:rPr>
        <w:t>法定代表人签字</w:t>
      </w:r>
      <w:r>
        <w:rPr>
          <w:rFonts w:ascii="宋体" w:hAnsi="宋体"/>
          <w:sz w:val="24"/>
        </w:rPr>
        <w:t>/</w:t>
      </w:r>
      <w:r>
        <w:rPr>
          <w:rFonts w:hint="eastAsia" w:ascii="宋体" w:hAnsi="宋体"/>
          <w:sz w:val="24"/>
        </w:rPr>
        <w:t>盖章：</w:t>
      </w:r>
    </w:p>
    <w:p>
      <w:pPr>
        <w:spacing w:line="360" w:lineRule="auto"/>
        <w:ind w:firstLine="397"/>
        <w:rPr>
          <w:rFonts w:ascii="宋体"/>
          <w:sz w:val="24"/>
        </w:rPr>
      </w:pPr>
      <w:r>
        <w:rPr>
          <w:rFonts w:hint="eastAsia" w:ascii="宋体" w:hAnsi="宋体"/>
          <w:sz w:val="24"/>
        </w:rPr>
        <w:t>职务：</w:t>
      </w:r>
    </w:p>
    <w:p>
      <w:pPr>
        <w:spacing w:line="360" w:lineRule="auto"/>
        <w:ind w:firstLine="397"/>
        <w:rPr>
          <w:rFonts w:ascii="宋体"/>
          <w:sz w:val="24"/>
        </w:rPr>
      </w:pPr>
      <w:r>
        <w:rPr>
          <w:rFonts w:hint="eastAsia" w:ascii="宋体" w:hAnsi="宋体"/>
          <w:sz w:val="24"/>
        </w:rPr>
        <w:t>单位名称：</w:t>
      </w:r>
    </w:p>
    <w:p>
      <w:pPr>
        <w:spacing w:line="360" w:lineRule="auto"/>
        <w:ind w:firstLine="397"/>
        <w:rPr>
          <w:rFonts w:ascii="宋体"/>
          <w:sz w:val="24"/>
        </w:rPr>
      </w:pPr>
      <w:r>
        <w:rPr>
          <w:rFonts w:hint="eastAsia" w:ascii="宋体" w:hAnsi="宋体"/>
          <w:sz w:val="24"/>
        </w:rPr>
        <w:t>地址：</w:t>
      </w:r>
    </w:p>
    <w:p>
      <w:pPr>
        <w:spacing w:line="360" w:lineRule="auto"/>
        <w:ind w:firstLine="397"/>
        <w:rPr>
          <w:rFonts w:ascii="宋体"/>
          <w:sz w:val="24"/>
        </w:rPr>
      </w:pPr>
      <w:r>
        <w:rPr>
          <w:rFonts w:hint="eastAsia" w:ascii="宋体" w:hAnsi="宋体"/>
          <w:sz w:val="24"/>
          <w:lang w:val="en-US" w:eastAsia="zh-CN"/>
        </w:rPr>
        <w:t>项目负责人</w:t>
      </w:r>
      <w:r>
        <w:rPr>
          <w:rFonts w:hint="eastAsia" w:ascii="宋体" w:hAnsi="宋体"/>
          <w:sz w:val="24"/>
        </w:rPr>
        <w:t>（被授权人）签字</w:t>
      </w:r>
      <w:r>
        <w:rPr>
          <w:rFonts w:ascii="宋体" w:hAnsi="宋体"/>
          <w:sz w:val="24"/>
        </w:rPr>
        <w:t>/</w:t>
      </w:r>
      <w:r>
        <w:rPr>
          <w:rFonts w:hint="eastAsia" w:ascii="宋体" w:hAnsi="宋体"/>
          <w:sz w:val="24"/>
        </w:rPr>
        <w:t>盖章：</w:t>
      </w:r>
    </w:p>
    <w:p>
      <w:pPr>
        <w:spacing w:line="360" w:lineRule="auto"/>
        <w:ind w:firstLine="397"/>
        <w:rPr>
          <w:rFonts w:ascii="宋体"/>
          <w:sz w:val="24"/>
        </w:rPr>
      </w:pPr>
      <w:r>
        <w:rPr>
          <w:rFonts w:hint="eastAsia" w:ascii="宋体" w:hAnsi="宋体"/>
          <w:sz w:val="24"/>
        </w:rPr>
        <w:t>职务：</w:t>
      </w:r>
    </w:p>
    <w:p>
      <w:pPr>
        <w:spacing w:line="360" w:lineRule="auto"/>
        <w:ind w:firstLine="397"/>
        <w:rPr>
          <w:rFonts w:ascii="宋体"/>
          <w:sz w:val="24"/>
        </w:rPr>
      </w:pPr>
      <w:r>
        <w:rPr>
          <w:rFonts w:hint="eastAsia" w:ascii="宋体" w:hAnsi="宋体"/>
          <w:sz w:val="24"/>
        </w:rPr>
        <w:t>单位名称：</w:t>
      </w:r>
    </w:p>
    <w:p>
      <w:pPr>
        <w:spacing w:line="360" w:lineRule="auto"/>
        <w:ind w:firstLine="397"/>
        <w:rPr>
          <w:rFonts w:ascii="宋体"/>
          <w:sz w:val="24"/>
        </w:rPr>
      </w:pPr>
      <w:r>
        <w:rPr>
          <w:rFonts w:hint="eastAsia" w:ascii="宋体" w:hAnsi="宋体"/>
          <w:sz w:val="24"/>
        </w:rPr>
        <w:t>地址：</w:t>
      </w:r>
    </w:p>
    <w:p>
      <w:pPr>
        <w:spacing w:line="360" w:lineRule="auto"/>
        <w:ind w:firstLine="397"/>
        <w:rPr>
          <w:rFonts w:ascii="宋体"/>
          <w:sz w:val="24"/>
        </w:rPr>
      </w:pPr>
      <w:r>
        <w:rPr>
          <w:rFonts w:hint="eastAsia" w:ascii="宋体" w:hAnsi="宋体"/>
          <w:sz w:val="24"/>
          <w:lang w:val="en-US" w:eastAsia="zh-CN"/>
        </w:rPr>
        <w:t>投标</w:t>
      </w:r>
      <w:r>
        <w:rPr>
          <w:rFonts w:hint="eastAsia" w:ascii="宋体" w:hAnsi="宋体"/>
          <w:sz w:val="24"/>
        </w:rPr>
        <w:t>单位名称（公章）：</w:t>
      </w:r>
    </w:p>
    <w:p>
      <w:pPr>
        <w:spacing w:line="360" w:lineRule="auto"/>
        <w:ind w:firstLine="397"/>
        <w:rPr>
          <w:rFonts w:ascii="楷体_GB2312" w:hAnsi="宋体" w:eastAsia="楷体_GB2312"/>
          <w:sz w:val="24"/>
        </w:rPr>
      </w:pPr>
      <w:r>
        <w:rPr>
          <w:rFonts w:hint="eastAsia" w:ascii="宋体" w:hAnsi="宋体"/>
          <w:sz w:val="24"/>
        </w:rPr>
        <w:t>日期：</w:t>
      </w:r>
    </w:p>
    <w:p>
      <w:pPr>
        <w:spacing w:line="360" w:lineRule="auto"/>
        <w:jc w:val="center"/>
        <w:rPr>
          <w:rFonts w:ascii="宋体"/>
          <w:b/>
          <w:sz w:val="24"/>
        </w:rPr>
      </w:pPr>
    </w:p>
    <w:p>
      <w:pPr>
        <w:autoSpaceDE w:val="0"/>
        <w:autoSpaceDN w:val="0"/>
        <w:adjustRightInd w:val="0"/>
        <w:spacing w:line="360" w:lineRule="auto"/>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注：1、应附项目负责人身份证复印件、社保证明。</w:t>
      </w:r>
    </w:p>
    <w:p>
      <w:pPr>
        <w:spacing w:line="360" w:lineRule="auto"/>
        <w:ind w:firstLine="442" w:firstLineChars="200"/>
        <w:rPr>
          <w:rFonts w:hint="eastAsia" w:ascii="仿宋_GB2312" w:eastAsia="仿宋_GB2312" w:cs="宋体"/>
          <w:b/>
          <w:color w:val="000000"/>
          <w:kern w:val="0"/>
          <w:szCs w:val="21"/>
        </w:rPr>
      </w:pPr>
      <w:r>
        <w:rPr>
          <w:rFonts w:hint="eastAsia" w:ascii="仿宋_GB2312" w:eastAsia="仿宋_GB2312" w:cs="宋体"/>
          <w:b/>
          <w:color w:val="000000"/>
          <w:kern w:val="0"/>
          <w:szCs w:val="21"/>
        </w:rPr>
        <w:t>2、谈判申请人的法定代表人直接参加谈判活动的，不需要提供授权书。</w:t>
      </w:r>
    </w:p>
    <w:p>
      <w:pPr>
        <w:spacing w:line="360" w:lineRule="auto"/>
        <w:ind w:firstLine="440" w:firstLineChars="200"/>
        <w:rPr>
          <w:rFonts w:ascii="仿宋_GB2312" w:eastAsia="仿宋_GB2312" w:cs="宋体"/>
          <w:b/>
          <w:color w:val="000000"/>
          <w:kern w:val="0"/>
          <w:szCs w:val="21"/>
        </w:rPr>
      </w:pPr>
      <w:r>
        <w:rPr>
          <w:rFonts w:hint="eastAsia"/>
          <w:lang w:val="en-US" w:eastAsia="zh-CN"/>
        </w:rPr>
        <w:drawing>
          <wp:inline distT="0" distB="0" distL="114300" distR="114300">
            <wp:extent cx="5760720" cy="5493385"/>
            <wp:effectExtent l="0" t="0" r="11430" b="12065"/>
            <wp:docPr id="5" name="图片 5" descr="170424779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04247797070"/>
                    <pic:cNvPicPr>
                      <a:picLocks noChangeAspect="1"/>
                    </pic:cNvPicPr>
                  </pic:nvPicPr>
                  <pic:blipFill>
                    <a:blip r:embed="rId18"/>
                    <a:stretch>
                      <a:fillRect/>
                    </a:stretch>
                  </pic:blipFill>
                  <pic:spPr>
                    <a:xfrm>
                      <a:off x="0" y="0"/>
                      <a:ext cx="5760720" cy="5493385"/>
                    </a:xfrm>
                    <a:prstGeom prst="rect">
                      <a:avLst/>
                    </a:prstGeom>
                  </pic:spPr>
                </pic:pic>
              </a:graphicData>
            </a:graphic>
          </wp:inline>
        </w:drawing>
      </w:r>
    </w:p>
    <w:p>
      <w:pPr>
        <w:spacing w:line="360" w:lineRule="auto"/>
        <w:jc w:val="center"/>
        <w:rPr>
          <w:rFonts w:ascii="宋体"/>
          <w:b/>
          <w:sz w:val="24"/>
        </w:rPr>
      </w:pPr>
    </w:p>
    <w:p>
      <w:pPr>
        <w:spacing w:line="360" w:lineRule="auto"/>
        <w:jc w:val="center"/>
        <w:rPr>
          <w:rFonts w:ascii="宋体"/>
          <w:b/>
          <w:sz w:val="24"/>
        </w:rPr>
      </w:pPr>
    </w:p>
    <w:p>
      <w:pPr>
        <w:pStyle w:val="2"/>
        <w:tabs>
          <w:tab w:val="left" w:pos="4723"/>
          <w:tab w:val="left" w:pos="5879"/>
          <w:tab w:val="left" w:pos="6823"/>
          <w:tab w:val="left" w:pos="7768"/>
        </w:tabs>
        <w:ind w:firstLineChars="0"/>
        <w:jc w:val="both"/>
        <w:outlineLvl w:val="9"/>
        <w:rPr>
          <w:sz w:val="24"/>
          <w:lang w:eastAsia="zh-CN"/>
        </w:rPr>
      </w:pPr>
    </w:p>
    <w:p>
      <w:pPr>
        <w:pStyle w:val="2"/>
        <w:tabs>
          <w:tab w:val="left" w:pos="4723"/>
          <w:tab w:val="left" w:pos="5879"/>
          <w:tab w:val="left" w:pos="6823"/>
          <w:tab w:val="left" w:pos="7768"/>
        </w:tabs>
        <w:ind w:firstLineChars="0"/>
        <w:jc w:val="both"/>
        <w:outlineLvl w:val="9"/>
        <w:rPr>
          <w:sz w:val="24"/>
          <w:lang w:eastAsia="zh-CN"/>
        </w:rPr>
      </w:pPr>
    </w:p>
    <w:p>
      <w:pPr>
        <w:outlineLvl w:val="9"/>
        <w:rPr>
          <w:lang w:eastAsia="zh-CN"/>
        </w:rPr>
        <w:sectPr>
          <w:headerReference r:id="rId7" w:type="default"/>
          <w:footerReference r:id="rId8" w:type="default"/>
          <w:pgSz w:w="11910" w:h="16840"/>
          <w:pgMar w:top="1418" w:right="1418" w:bottom="1418" w:left="1418" w:header="680" w:footer="992" w:gutter="0"/>
          <w:pgNumType w:fmt="decimal"/>
          <w:cols w:space="720" w:num="1"/>
        </w:sectPr>
      </w:pPr>
      <w:r>
        <w:rPr>
          <w:lang w:eastAsia="zh-CN"/>
        </w:rPr>
        <w:br w:type="page"/>
      </w:r>
    </w:p>
    <w:p>
      <w:pPr>
        <w:ind w:firstLine="562" w:firstLineChars="200"/>
        <w:outlineLvl w:val="9"/>
        <w:rPr>
          <w:rFonts w:hint="default" w:ascii="宋体" w:hAnsi="宋体"/>
          <w:b/>
          <w:bCs/>
          <w:sz w:val="28"/>
          <w:szCs w:val="28"/>
          <w:lang w:val="en-US" w:eastAsia="zh-CN"/>
        </w:rPr>
      </w:pPr>
      <w:r>
        <w:rPr>
          <w:rFonts w:hint="eastAsia" w:ascii="宋体" w:hAnsi="宋体"/>
          <w:b/>
          <w:bCs/>
          <w:sz w:val="28"/>
          <w:szCs w:val="28"/>
          <w:lang w:val="en-US" w:eastAsia="zh-CN"/>
        </w:rPr>
        <w:t>附件三：</w:t>
      </w:r>
    </w:p>
    <w:p>
      <w:pPr>
        <w:jc w:val="center"/>
        <w:outlineLvl w:val="9"/>
        <w:rPr>
          <w:b/>
          <w:sz w:val="32"/>
          <w:lang w:eastAsia="zh-CN"/>
        </w:rPr>
      </w:pPr>
      <w:r>
        <w:rPr>
          <w:b/>
          <w:sz w:val="32"/>
          <w:lang w:eastAsia="zh-CN"/>
        </w:rPr>
        <w:t>投标人基本情况表</w:t>
      </w:r>
    </w:p>
    <w:p>
      <w:pPr>
        <w:spacing w:line="360" w:lineRule="auto"/>
        <w:jc w:val="both"/>
        <w:outlineLvl w:val="9"/>
        <w:rPr>
          <w:rFonts w:ascii="宋体" w:hAnsi="宋体" w:cs="宋体"/>
          <w:b/>
          <w:bCs/>
          <w:sz w:val="3"/>
          <w:szCs w:val="3"/>
          <w:lang w:eastAsia="zh-CN"/>
        </w:rPr>
      </w:pP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17"/>
        <w:gridCol w:w="993"/>
        <w:gridCol w:w="1248"/>
        <w:gridCol w:w="1257"/>
        <w:gridCol w:w="1397"/>
        <w:gridCol w:w="18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投标人名称</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注册地址</w:t>
            </w:r>
          </w:p>
        </w:tc>
        <w:tc>
          <w:tcPr>
            <w:tcW w:w="3498" w:type="dxa"/>
            <w:gridSpan w:val="3"/>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邮政编码</w:t>
            </w:r>
          </w:p>
        </w:tc>
        <w:tc>
          <w:tcPr>
            <w:tcW w:w="1878" w:type="dxa"/>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法定代表人</w:t>
            </w:r>
          </w:p>
        </w:tc>
        <w:tc>
          <w:tcPr>
            <w:tcW w:w="993"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姓名</w:t>
            </w:r>
          </w:p>
        </w:tc>
        <w:tc>
          <w:tcPr>
            <w:tcW w:w="2505" w:type="dxa"/>
            <w:gridSpan w:val="2"/>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电话</w:t>
            </w:r>
          </w:p>
        </w:tc>
        <w:tc>
          <w:tcPr>
            <w:tcW w:w="1878" w:type="dxa"/>
            <w:vAlign w:val="center"/>
          </w:tcPr>
          <w:p>
            <w:pPr>
              <w:spacing w:line="0" w:lineRule="atLeast"/>
              <w:ind w:firstLine="431" w:firstLineChars="196"/>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企业类型</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营业执照号</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成立时间</w:t>
            </w:r>
          </w:p>
        </w:tc>
        <w:tc>
          <w:tcPr>
            <w:tcW w:w="2241" w:type="dxa"/>
            <w:gridSpan w:val="2"/>
            <w:vAlign w:val="center"/>
          </w:tcPr>
          <w:p>
            <w:pPr>
              <w:spacing w:line="0" w:lineRule="atLeast"/>
              <w:jc w:val="center"/>
              <w:outlineLvl w:val="9"/>
              <w:rPr>
                <w:rFonts w:ascii="宋体" w:hAnsi="宋体" w:cs="宋体"/>
                <w:szCs w:val="21"/>
                <w:lang w:eastAsia="zh-CN"/>
              </w:rPr>
            </w:pPr>
          </w:p>
        </w:tc>
        <w:tc>
          <w:tcPr>
            <w:tcW w:w="4532" w:type="dxa"/>
            <w:gridSpan w:val="3"/>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员工总人数：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8690" w:type="dxa"/>
            <w:gridSpan w:val="6"/>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四川省内常驻机构信息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地址</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负责人</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联系方式</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92" w:hRule="atLeast"/>
          <w:jc w:val="center"/>
        </w:trPr>
        <w:tc>
          <w:tcPr>
            <w:tcW w:w="1917"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经营范围</w:t>
            </w:r>
          </w:p>
        </w:tc>
        <w:tc>
          <w:tcPr>
            <w:tcW w:w="6773" w:type="dxa"/>
            <w:gridSpan w:val="5"/>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82" w:hRule="atLeast"/>
          <w:jc w:val="center"/>
        </w:trPr>
        <w:tc>
          <w:tcPr>
            <w:tcW w:w="1917" w:type="dxa"/>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备注</w:t>
            </w:r>
          </w:p>
        </w:tc>
        <w:tc>
          <w:tcPr>
            <w:tcW w:w="6773" w:type="dxa"/>
            <w:gridSpan w:val="5"/>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p>
        </w:tc>
      </w:tr>
    </w:tbl>
    <w:p>
      <w:pPr>
        <w:pStyle w:val="2"/>
        <w:ind w:left="283" w:firstLine="560"/>
        <w:jc w:val="both"/>
        <w:outlineLvl w:val="9"/>
        <w:rPr>
          <w:lang w:eastAsia="zh-CN"/>
        </w:rPr>
      </w:pPr>
    </w:p>
    <w:p>
      <w:pPr>
        <w:pStyle w:val="2"/>
        <w:ind w:left="283" w:firstLine="0" w:firstLineChars="0"/>
        <w:jc w:val="both"/>
        <w:outlineLvl w:val="9"/>
        <w:rPr>
          <w:rFonts w:ascii="Calibri"/>
          <w:kern w:val="2"/>
          <w:sz w:val="21"/>
          <w:lang w:eastAsia="zh-CN"/>
        </w:rPr>
      </w:pPr>
      <w:r>
        <w:rPr>
          <w:rFonts w:ascii="Calibri"/>
          <w:kern w:val="2"/>
          <w:sz w:val="21"/>
          <w:lang w:eastAsia="zh-CN"/>
        </w:rPr>
        <w:t>注：</w:t>
      </w:r>
      <w:r>
        <w:rPr>
          <w:rFonts w:hint="eastAsia" w:ascii="Calibri"/>
          <w:kern w:val="2"/>
          <w:sz w:val="21"/>
          <w:lang w:eastAsia="zh-CN"/>
        </w:rPr>
        <w:t>在本表后附资质证书副本、营业执照副本或法人登记证书的复印件并加盖</w:t>
      </w:r>
      <w:r>
        <w:rPr>
          <w:rFonts w:ascii="Calibri"/>
          <w:kern w:val="2"/>
          <w:sz w:val="21"/>
          <w:lang w:eastAsia="zh-CN"/>
        </w:rPr>
        <w:t>投标人单位公章</w:t>
      </w:r>
      <w:r>
        <w:rPr>
          <w:rFonts w:hint="eastAsia" w:ascii="Calibri"/>
          <w:kern w:val="2"/>
          <w:sz w:val="21"/>
          <w:lang w:eastAsia="zh-CN"/>
        </w:rPr>
        <w:t>。</w:t>
      </w:r>
    </w:p>
    <w:p>
      <w:pPr>
        <w:outlineLvl w:val="9"/>
        <w:rPr>
          <w:kern w:val="2"/>
          <w:sz w:val="21"/>
          <w:szCs w:val="21"/>
          <w:lang w:eastAsia="zh-CN"/>
        </w:rPr>
        <w:sectPr>
          <w:pgSz w:w="11910" w:h="16840"/>
          <w:pgMar w:top="1418" w:right="1418" w:bottom="1418" w:left="1418" w:header="680" w:footer="992" w:gutter="0"/>
          <w:pgNumType w:fmt="decimal"/>
          <w:cols w:space="720" w:num="1"/>
        </w:sectPr>
      </w:pPr>
      <w:r>
        <w:rPr>
          <w:lang w:eastAsia="zh-CN"/>
        </w:rPr>
        <w:br w:type="page"/>
      </w:r>
    </w:p>
    <w:p>
      <w:pPr>
        <w:outlineLvl w:val="9"/>
        <w:rPr>
          <w:lang w:eastAsia="zh-CN"/>
        </w:rPr>
      </w:pPr>
    </w:p>
    <w:p>
      <w:pPr>
        <w:spacing w:line="360" w:lineRule="auto"/>
        <w:jc w:val="center"/>
        <w:outlineLvl w:val="9"/>
        <w:rPr>
          <w:rFonts w:hint="default" w:ascii="宋体" w:hAnsi="宋体" w:cs="宋体"/>
          <w:b/>
          <w:bCs/>
          <w:sz w:val="2"/>
          <w:szCs w:val="2"/>
          <w:lang w:val="en-US" w:eastAsia="zh-CN"/>
        </w:rPr>
      </w:pPr>
      <w:r>
        <w:rPr>
          <w:rFonts w:hint="eastAsia"/>
          <w:b/>
          <w:sz w:val="32"/>
          <w:lang w:eastAsia="zh-CN"/>
        </w:rPr>
        <w:t>拟投入本项目人员构成表</w:t>
      </w:r>
      <w:r>
        <w:rPr>
          <w:rFonts w:hint="eastAsia"/>
          <w:b/>
          <w:sz w:val="32"/>
          <w:lang w:val="en-US" w:eastAsia="zh-CN"/>
        </w:rPr>
        <w:t>及社保证明</w:t>
      </w:r>
    </w:p>
    <w:tbl>
      <w:tblPr>
        <w:tblStyle w:val="32"/>
        <w:tblW w:w="8123" w:type="dxa"/>
        <w:jc w:val="center"/>
        <w:tblLayout w:type="fixed"/>
        <w:tblCellMar>
          <w:top w:w="0" w:type="dxa"/>
          <w:left w:w="57" w:type="dxa"/>
          <w:bottom w:w="0" w:type="dxa"/>
          <w:right w:w="57" w:type="dxa"/>
        </w:tblCellMar>
      </w:tblPr>
      <w:tblGrid>
        <w:gridCol w:w="641"/>
        <w:gridCol w:w="1247"/>
        <w:gridCol w:w="1247"/>
        <w:gridCol w:w="1247"/>
        <w:gridCol w:w="1247"/>
        <w:gridCol w:w="1247"/>
        <w:gridCol w:w="1247"/>
      </w:tblGrid>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序号</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拟在本项目任职</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姓名</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职称专业</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年龄</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备注</w:t>
            </w: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bl>
    <w:p>
      <w:pPr>
        <w:pStyle w:val="2"/>
        <w:ind w:left="552" w:firstLine="560"/>
        <w:jc w:val="both"/>
        <w:outlineLvl w:val="9"/>
        <w:rPr>
          <w:lang w:eastAsia="zh-CN"/>
        </w:rPr>
      </w:pPr>
    </w:p>
    <w:p>
      <w:pPr>
        <w:pStyle w:val="2"/>
        <w:ind w:left="283" w:firstLine="0" w:firstLineChars="0"/>
        <w:jc w:val="both"/>
        <w:outlineLvl w:val="9"/>
        <w:rPr>
          <w:rFonts w:cs="宋体"/>
          <w:sz w:val="21"/>
          <w:lang w:eastAsia="zh-CN"/>
        </w:rPr>
      </w:pPr>
      <w:r>
        <w:rPr>
          <w:rFonts w:ascii="Calibri"/>
          <w:kern w:val="2"/>
          <w:sz w:val="21"/>
          <w:lang w:eastAsia="zh-CN"/>
        </w:rPr>
        <w:t>注：</w:t>
      </w:r>
      <w:r>
        <w:rPr>
          <w:rFonts w:hint="eastAsia" w:cs="宋体"/>
          <w:sz w:val="21"/>
          <w:lang w:eastAsia="zh-CN"/>
        </w:rPr>
        <w:t>以上表格格式行可增减。</w:t>
      </w:r>
    </w:p>
    <w:p>
      <w:pPr>
        <w:spacing w:line="360" w:lineRule="auto"/>
        <w:ind w:firstLine="198" w:firstLineChars="90"/>
        <w:outlineLvl w:val="9"/>
        <w:rPr>
          <w:rFonts w:ascii="宋体" w:hAnsi="宋体"/>
          <w:b/>
          <w:bCs/>
          <w:sz w:val="24"/>
          <w:lang w:eastAsia="zh-CN"/>
        </w:rPr>
      </w:pPr>
      <w:r>
        <w:rPr>
          <w:lang w:eastAsia="zh-CN"/>
        </w:rPr>
        <w:br w:type="page"/>
      </w:r>
    </w:p>
    <w:p>
      <w:pPr>
        <w:spacing w:line="360" w:lineRule="auto"/>
        <w:ind w:firstLine="217" w:firstLineChars="90"/>
        <w:outlineLvl w:val="9"/>
        <w:rPr>
          <w:rFonts w:ascii="宋体" w:hAnsi="宋体"/>
          <w:b/>
          <w:bCs/>
          <w:sz w:val="24"/>
          <w:lang w:eastAsia="zh-CN"/>
        </w:rPr>
      </w:pPr>
    </w:p>
    <w:p>
      <w:pPr>
        <w:jc w:val="center"/>
        <w:outlineLvl w:val="9"/>
        <w:rPr>
          <w:b/>
          <w:sz w:val="32"/>
          <w:lang w:eastAsia="zh-CN"/>
        </w:rPr>
      </w:pPr>
      <w:r>
        <w:rPr>
          <w:rFonts w:hint="eastAsia"/>
          <w:b/>
          <w:sz w:val="32"/>
          <w:lang w:eastAsia="zh-CN"/>
        </w:rPr>
        <w:t>拟投入本项目</w:t>
      </w:r>
      <w:r>
        <w:rPr>
          <w:rFonts w:hint="eastAsia"/>
          <w:b/>
          <w:sz w:val="32"/>
          <w:lang w:val="en-US" w:eastAsia="zh-CN"/>
        </w:rPr>
        <w:t>负责</w:t>
      </w:r>
      <w:r>
        <w:rPr>
          <w:rFonts w:hint="eastAsia"/>
          <w:b/>
          <w:sz w:val="32"/>
          <w:lang w:eastAsia="zh-CN"/>
        </w:rPr>
        <w:t>人员简历表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747"/>
        <w:gridCol w:w="1693"/>
        <w:gridCol w:w="2126"/>
        <w:gridCol w:w="504"/>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姓名</w:t>
            </w:r>
          </w:p>
        </w:tc>
        <w:tc>
          <w:tcPr>
            <w:tcW w:w="2440" w:type="dxa"/>
            <w:gridSpan w:val="2"/>
            <w:vAlign w:val="center"/>
          </w:tcPr>
          <w:p>
            <w:pPr>
              <w:spacing w:line="440" w:lineRule="exact"/>
              <w:jc w:val="center"/>
              <w:outlineLvl w:val="9"/>
              <w:rPr>
                <w:rFonts w:ascii="宋体" w:hAnsi="宋体"/>
                <w:sz w:val="24"/>
              </w:rPr>
            </w:pPr>
          </w:p>
        </w:tc>
        <w:tc>
          <w:tcPr>
            <w:tcW w:w="2126" w:type="dxa"/>
            <w:vAlign w:val="center"/>
          </w:tcPr>
          <w:p>
            <w:pPr>
              <w:spacing w:line="440" w:lineRule="exact"/>
              <w:jc w:val="center"/>
              <w:outlineLvl w:val="9"/>
              <w:rPr>
                <w:rFonts w:ascii="宋体" w:hAnsi="宋体"/>
                <w:sz w:val="24"/>
              </w:rPr>
            </w:pPr>
            <w:r>
              <w:rPr>
                <w:rFonts w:hint="eastAsia" w:ascii="宋体" w:hAnsi="宋体"/>
                <w:sz w:val="24"/>
              </w:rPr>
              <w:t>学历</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年龄</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p>
        </w:tc>
        <w:tc>
          <w:tcPr>
            <w:tcW w:w="2126"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拟在本项目任职</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50" w:type="dxa"/>
            <w:gridSpan w:val="6"/>
            <w:vAlign w:val="center"/>
          </w:tcPr>
          <w:p>
            <w:pPr>
              <w:spacing w:before="100" w:beforeAutospacing="1" w:after="100" w:afterAutospacing="1" w:line="440" w:lineRule="exact"/>
              <w:ind w:firstLine="480"/>
              <w:jc w:val="center"/>
              <w:outlineLvl w:val="9"/>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59"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时  间</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参加过的类似项目</w:t>
            </w:r>
          </w:p>
        </w:tc>
        <w:tc>
          <w:tcPr>
            <w:tcW w:w="263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担任职务</w:t>
            </w:r>
          </w:p>
        </w:tc>
        <w:tc>
          <w:tcPr>
            <w:tcW w:w="2021" w:type="dxa"/>
            <w:vAlign w:val="center"/>
          </w:tcPr>
          <w:p>
            <w:pPr>
              <w:spacing w:before="100" w:beforeAutospacing="1" w:after="100" w:afterAutospacing="1" w:line="440" w:lineRule="exact"/>
              <w:jc w:val="center"/>
              <w:outlineLvl w:val="9"/>
              <w:rPr>
                <w:rFonts w:ascii="宋体" w:hAnsi="宋体"/>
                <w:sz w:val="24"/>
                <w:lang w:eastAsia="zh-CN"/>
              </w:rPr>
            </w:pPr>
            <w:r>
              <w:rPr>
                <w:rFonts w:hint="eastAsia" w:ascii="宋体" w:hAnsi="宋体"/>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106" w:type="dxa"/>
            <w:gridSpan w:val="2"/>
            <w:vAlign w:val="center"/>
          </w:tcPr>
          <w:p>
            <w:pPr>
              <w:spacing w:line="440" w:lineRule="exact"/>
              <w:ind w:firstLine="480"/>
              <w:jc w:val="center"/>
              <w:outlineLvl w:val="9"/>
              <w:rPr>
                <w:rFonts w:ascii="宋体" w:hAnsi="宋体"/>
                <w:sz w:val="24"/>
              </w:rPr>
            </w:pPr>
            <w:r>
              <w:rPr>
                <w:rFonts w:hint="eastAsia" w:ascii="宋体" w:hAnsi="宋体"/>
                <w:sz w:val="24"/>
              </w:rPr>
              <w:t>备    注</w:t>
            </w:r>
          </w:p>
        </w:tc>
        <w:tc>
          <w:tcPr>
            <w:tcW w:w="6344" w:type="dxa"/>
            <w:gridSpan w:val="4"/>
            <w:vAlign w:val="center"/>
          </w:tcPr>
          <w:p>
            <w:pPr>
              <w:spacing w:line="440" w:lineRule="exact"/>
              <w:ind w:firstLine="480"/>
              <w:outlineLvl w:val="9"/>
              <w:rPr>
                <w:rFonts w:ascii="宋体" w:hAnsi="宋体"/>
                <w:sz w:val="24"/>
              </w:rPr>
            </w:pPr>
          </w:p>
        </w:tc>
      </w:tr>
    </w:tbl>
    <w:p>
      <w:pPr>
        <w:autoSpaceDE w:val="0"/>
        <w:autoSpaceDN w:val="0"/>
        <w:adjustRightInd w:val="0"/>
        <w:spacing w:line="420" w:lineRule="exact"/>
        <w:outlineLvl w:val="9"/>
        <w:rPr>
          <w:rFonts w:ascii="宋体" w:hAnsi="宋体" w:cs="宋体"/>
          <w:sz w:val="21"/>
          <w:szCs w:val="21"/>
          <w:lang w:eastAsia="zh-CN"/>
        </w:rPr>
      </w:pPr>
    </w:p>
    <w:p>
      <w:pPr>
        <w:autoSpaceDE w:val="0"/>
        <w:autoSpaceDN w:val="0"/>
        <w:adjustRightInd w:val="0"/>
        <w:spacing w:line="420" w:lineRule="exact"/>
        <w:outlineLvl w:val="9"/>
        <w:rPr>
          <w:sz w:val="21"/>
          <w:szCs w:val="21"/>
          <w:lang w:eastAsia="zh-CN"/>
        </w:rPr>
      </w:pPr>
      <w:r>
        <w:rPr>
          <w:rFonts w:ascii="宋体" w:hAnsi="宋体" w:cs="宋体"/>
          <w:sz w:val="21"/>
          <w:szCs w:val="21"/>
          <w:lang w:eastAsia="zh-CN"/>
        </w:rPr>
        <w:t>注：</w:t>
      </w:r>
      <w:r>
        <w:rPr>
          <w:sz w:val="21"/>
          <w:szCs w:val="21"/>
          <w:lang w:eastAsia="zh-CN"/>
        </w:rPr>
        <w:t>1.</w:t>
      </w:r>
      <w:r>
        <w:rPr>
          <w:rFonts w:hint="eastAsia" w:cs="宋体"/>
          <w:sz w:val="21"/>
          <w:lang w:eastAsia="zh-CN"/>
        </w:rPr>
        <w:t xml:space="preserve"> 每个人员单独填写此表，</w:t>
      </w:r>
      <w:r>
        <w:rPr>
          <w:rFonts w:hint="eastAsia" w:cs="宋体"/>
          <w:sz w:val="21"/>
          <w:lang w:val="en-US" w:eastAsia="zh-CN"/>
        </w:rPr>
        <w:t>并</w:t>
      </w:r>
      <w:r>
        <w:rPr>
          <w:rFonts w:hint="eastAsia" w:cs="宋体"/>
          <w:sz w:val="21"/>
          <w:lang w:eastAsia="zh-CN"/>
        </w:rPr>
        <w:t>提供相关证明材料</w:t>
      </w:r>
      <w:r>
        <w:rPr>
          <w:rFonts w:hint="eastAsia"/>
          <w:sz w:val="21"/>
          <w:szCs w:val="21"/>
          <w:lang w:eastAsia="zh-CN"/>
        </w:rPr>
        <w:t>；</w:t>
      </w:r>
    </w:p>
    <w:p>
      <w:pPr>
        <w:autoSpaceDE w:val="0"/>
        <w:autoSpaceDN w:val="0"/>
        <w:adjustRightInd w:val="0"/>
        <w:spacing w:line="420" w:lineRule="exact"/>
        <w:ind w:firstLine="420" w:firstLineChars="200"/>
        <w:outlineLvl w:val="9"/>
        <w:rPr>
          <w:b/>
          <w:bCs/>
          <w:lang w:eastAsia="zh-CN"/>
        </w:rPr>
        <w:sectPr>
          <w:pgSz w:w="11910" w:h="16840"/>
          <w:pgMar w:top="1418" w:right="1418" w:bottom="1418" w:left="1418" w:header="680" w:footer="992" w:gutter="0"/>
          <w:pgNumType w:fmt="decimal"/>
          <w:cols w:space="720" w:num="1"/>
        </w:sectPr>
      </w:pPr>
      <w:r>
        <w:rPr>
          <w:rFonts w:hint="eastAsia"/>
          <w:sz w:val="21"/>
          <w:szCs w:val="21"/>
          <w:lang w:eastAsia="zh-CN"/>
        </w:rPr>
        <w:t>2.</w:t>
      </w:r>
      <w:r>
        <w:rPr>
          <w:sz w:val="21"/>
          <w:szCs w:val="21"/>
          <w:lang w:eastAsia="zh-CN"/>
        </w:rPr>
        <w:t xml:space="preserve"> </w:t>
      </w:r>
      <w:r>
        <w:rPr>
          <w:rFonts w:hint="eastAsia" w:cs="宋体"/>
          <w:sz w:val="21"/>
          <w:lang w:eastAsia="zh-CN"/>
        </w:rPr>
        <w:t>以上表格格式行可增减</w:t>
      </w:r>
      <w:r>
        <w:rPr>
          <w:rFonts w:hint="eastAsia"/>
          <w:sz w:val="21"/>
          <w:szCs w:val="21"/>
          <w:lang w:eastAsia="zh-CN"/>
        </w:rPr>
        <w:t>。</w:t>
      </w:r>
    </w:p>
    <w:p>
      <w:pPr>
        <w:jc w:val="center"/>
        <w:outlineLvl w:val="9"/>
        <w:rPr>
          <w:rFonts w:ascii="宋体" w:hAnsi="宋体" w:cs="宋体"/>
          <w:bCs/>
          <w:sz w:val="24"/>
          <w:szCs w:val="28"/>
          <w:lang w:eastAsia="zh-CN"/>
        </w:rPr>
      </w:pPr>
      <w:r>
        <w:rPr>
          <w:rFonts w:hint="eastAsia"/>
          <w:b/>
          <w:sz w:val="32"/>
          <w:lang w:eastAsia="zh-CN"/>
        </w:rPr>
        <w:t>投标人近年类似项目业绩情况表</w:t>
      </w:r>
      <w:r>
        <w:rPr>
          <w:rFonts w:hint="eastAsia" w:ascii="宋体" w:hAnsi="宋体" w:cs="宋体"/>
          <w:bCs/>
          <w:sz w:val="24"/>
          <w:szCs w:val="28"/>
          <w:lang w:eastAsia="zh-CN"/>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16"/>
        <w:gridCol w:w="1736"/>
        <w:gridCol w:w="1737"/>
        <w:gridCol w:w="1736"/>
        <w:gridCol w:w="1737"/>
        <w:gridCol w:w="10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序号</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项目业主</w:t>
            </w:r>
          </w:p>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（委托人）</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rPr>
              <w:t>项目名称</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lang w:eastAsia="zh-CN"/>
              </w:rPr>
              <w:t>合同签订时间</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项目总投资额</w:t>
            </w:r>
          </w:p>
        </w:tc>
        <w:tc>
          <w:tcPr>
            <w:tcW w:w="1042" w:type="dxa"/>
            <w:tcBorders>
              <w:top w:val="single" w:color="auto" w:sz="4" w:space="0"/>
              <w:left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bl>
    <w:p>
      <w:pPr>
        <w:pStyle w:val="2"/>
        <w:ind w:left="283" w:firstLine="0" w:firstLineChars="0"/>
        <w:jc w:val="both"/>
        <w:outlineLvl w:val="9"/>
        <w:rPr>
          <w:rFonts w:ascii="Calibri"/>
          <w:kern w:val="2"/>
          <w:sz w:val="21"/>
          <w:lang w:eastAsia="zh-CN"/>
        </w:rPr>
      </w:pPr>
      <w:r>
        <w:rPr>
          <w:rFonts w:hint="eastAsia" w:ascii="Calibri"/>
          <w:kern w:val="2"/>
          <w:sz w:val="21"/>
          <w:lang w:eastAsia="zh-CN"/>
        </w:rPr>
        <w:t>注：1.</w:t>
      </w:r>
      <w:r>
        <w:rPr>
          <w:rFonts w:hint="eastAsia" w:ascii="Calibri"/>
          <w:kern w:val="2"/>
          <w:sz w:val="21"/>
          <w:lang w:val="en-US" w:eastAsia="zh-CN"/>
        </w:rPr>
        <w:t>提供</w:t>
      </w:r>
      <w:r>
        <w:rPr>
          <w:rFonts w:hint="eastAsia"/>
          <w:sz w:val="21"/>
          <w:lang w:eastAsia="zh-CN"/>
        </w:rPr>
        <w:t>相关证明材料的复印件</w:t>
      </w:r>
      <w:r>
        <w:rPr>
          <w:rFonts w:hint="eastAsia" w:ascii="Calibri"/>
          <w:kern w:val="2"/>
          <w:sz w:val="21"/>
          <w:lang w:eastAsia="zh-CN"/>
        </w:rPr>
        <w:t>。</w:t>
      </w:r>
    </w:p>
    <w:p>
      <w:pPr>
        <w:pStyle w:val="2"/>
        <w:ind w:left="284" w:leftChars="129" w:firstLine="420"/>
        <w:jc w:val="both"/>
        <w:outlineLvl w:val="9"/>
        <w:rPr>
          <w:rFonts w:ascii="Calibri"/>
          <w:kern w:val="2"/>
          <w:sz w:val="21"/>
          <w:lang w:eastAsia="zh-CN"/>
        </w:rPr>
      </w:pPr>
      <w:r>
        <w:rPr>
          <w:rFonts w:hint="eastAsia" w:ascii="Calibri"/>
          <w:kern w:val="2"/>
          <w:sz w:val="21"/>
          <w:lang w:eastAsia="zh-CN"/>
        </w:rPr>
        <w:t>2.如近年来，投标人法人机构发生合法变更或重组或法人名称变更时，应根据相关部门的合法批件或其他相关证明材料来证明其所附业绩的继承性；</w:t>
      </w:r>
    </w:p>
    <w:p>
      <w:pPr>
        <w:pStyle w:val="2"/>
        <w:ind w:left="284" w:leftChars="129" w:firstLine="420"/>
        <w:jc w:val="both"/>
        <w:outlineLvl w:val="9"/>
        <w:rPr>
          <w:rFonts w:ascii="Calibri"/>
          <w:kern w:val="2"/>
          <w:sz w:val="21"/>
          <w:lang w:eastAsia="zh-CN"/>
        </w:rPr>
      </w:pPr>
      <w:r>
        <w:rPr>
          <w:rFonts w:hint="eastAsia" w:ascii="Calibri"/>
          <w:kern w:val="2"/>
          <w:sz w:val="21"/>
          <w:lang w:eastAsia="zh-CN"/>
        </w:rPr>
        <w:t>3.以上表格格式行可增减。</w:t>
      </w: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keepNext/>
        <w:keepLines/>
        <w:spacing w:after="120" w:line="360" w:lineRule="auto"/>
        <w:ind w:left="376" w:leftChars="171"/>
        <w:jc w:val="center"/>
        <w:outlineLvl w:val="9"/>
        <w:rPr>
          <w:rFonts w:ascii="宋体" w:hAnsi="宋体"/>
          <w:b/>
          <w:bCs/>
          <w:kern w:val="2"/>
          <w:sz w:val="28"/>
          <w:szCs w:val="28"/>
          <w:lang w:val="zh-CN" w:eastAsia="zh-CN"/>
        </w:rPr>
        <w:sectPr>
          <w:pgSz w:w="11910" w:h="16840"/>
          <w:pgMar w:top="1418" w:right="1418" w:bottom="1418" w:left="1418" w:header="680" w:footer="992" w:gutter="0"/>
          <w:pgNumType w:fmt="decimal"/>
          <w:cols w:space="720" w:num="1"/>
        </w:sectPr>
      </w:pPr>
    </w:p>
    <w:p>
      <w:pPr>
        <w:jc w:val="center"/>
        <w:outlineLvl w:val="9"/>
        <w:rPr>
          <w:b/>
          <w:sz w:val="32"/>
          <w:lang w:eastAsia="zh-CN"/>
        </w:rPr>
      </w:pPr>
    </w:p>
    <w:p>
      <w:pPr>
        <w:jc w:val="center"/>
        <w:outlineLvl w:val="9"/>
        <w:rPr>
          <w:b/>
          <w:sz w:val="32"/>
          <w:lang w:eastAsia="zh-CN"/>
        </w:rPr>
      </w:pPr>
      <w:r>
        <w:rPr>
          <w:rFonts w:hint="eastAsia"/>
          <w:b/>
          <w:sz w:val="32"/>
          <w:lang w:eastAsia="zh-CN"/>
        </w:rPr>
        <w:t>投标文件真实性和未处于投标禁入期内的声明</w:t>
      </w:r>
    </w:p>
    <w:p>
      <w:pPr>
        <w:spacing w:line="360" w:lineRule="auto"/>
        <w:ind w:left="376" w:leftChars="171"/>
        <w:jc w:val="both"/>
        <w:outlineLvl w:val="9"/>
        <w:rPr>
          <w:rFonts w:ascii="宋体" w:hAnsi="宋体" w:eastAsiaTheme="minorEastAsia" w:cstheme="minorBidi"/>
          <w:kern w:val="2"/>
          <w:sz w:val="21"/>
          <w:u w:val="single"/>
          <w:lang w:eastAsia="zh-CN"/>
        </w:rPr>
      </w:pPr>
    </w:p>
    <w:p>
      <w:pPr>
        <w:spacing w:line="360" w:lineRule="auto"/>
        <w:ind w:left="376" w:leftChars="171"/>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8"/>
          <w:u w:val="single"/>
          <w:lang w:eastAsia="zh-CN"/>
        </w:rPr>
        <w:t xml:space="preserve">             </w:t>
      </w:r>
      <w:r>
        <w:rPr>
          <w:rFonts w:hint="eastAsia" w:ascii="宋体" w:hAnsi="宋体" w:eastAsiaTheme="minorEastAsia" w:cstheme="minorBidi"/>
          <w:kern w:val="2"/>
          <w:sz w:val="21"/>
          <w:lang w:eastAsia="zh-CN"/>
        </w:rPr>
        <w:t>（招标人名称）：</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我方在此声明，所递交的投标文件（包括有关资料、澄清）真实可信，不存在虚假（包括隐瞒）。</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经我方认真核查，本投标人未处于投标禁入期内。</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我方承诺，如存在以上两种行为，我方自愿按有关规定承担责任。</w:t>
      </w: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pStyle w:val="2"/>
        <w:tabs>
          <w:tab w:val="left" w:pos="7524"/>
          <w:tab w:val="left" w:pos="8294"/>
          <w:tab w:val="left" w:pos="8976"/>
        </w:tabs>
        <w:ind w:left="2960" w:firstLine="0" w:firstLineChars="0"/>
        <w:jc w:val="both"/>
        <w:outlineLvl w:val="9"/>
        <w:rPr>
          <w:sz w:val="24"/>
          <w:szCs w:val="24"/>
          <w:lang w:eastAsia="zh-CN"/>
        </w:rPr>
      </w:pPr>
      <w:r>
        <w:rPr>
          <w:sz w:val="24"/>
          <w:szCs w:val="24"/>
          <w:lang w:eastAsia="zh-CN"/>
        </w:rPr>
        <w:t>投标人：</w:t>
      </w:r>
      <w:r>
        <w:rPr>
          <w:rFonts w:hint="eastAsia" w:ascii="Times New Roman" w:hAnsi="Times New Roman" w:eastAsiaTheme="minorEastAsia"/>
          <w:sz w:val="32"/>
          <w:u w:val="single" w:color="000000"/>
          <w:lang w:eastAsia="zh-CN"/>
        </w:rPr>
        <w:t xml:space="preserve">                             </w:t>
      </w:r>
      <w:r>
        <w:rPr>
          <w:sz w:val="24"/>
          <w:szCs w:val="24"/>
          <w:lang w:eastAsia="zh-CN"/>
        </w:rPr>
        <w:t>（盖单位章）</w:t>
      </w:r>
    </w:p>
    <w:p>
      <w:pPr>
        <w:pStyle w:val="2"/>
        <w:tabs>
          <w:tab w:val="left" w:pos="4934"/>
          <w:tab w:val="left" w:pos="6088"/>
          <w:tab w:val="left" w:pos="7034"/>
          <w:tab w:val="left" w:pos="7840"/>
        </w:tabs>
        <w:ind w:left="3520" w:leftChars="1600" w:firstLine="770" w:firstLineChars="321"/>
        <w:jc w:val="both"/>
        <w:outlineLvl w:val="9"/>
        <w:sectPr>
          <w:pgSz w:w="11907" w:h="16840"/>
          <w:pgMar w:top="1418" w:right="1134" w:bottom="1134" w:left="1418" w:header="680" w:footer="907" w:gutter="0"/>
          <w:pgNumType w:start="1"/>
          <w:cols w:space="720" w:num="1"/>
          <w:titlePg/>
          <w:docGrid w:linePitch="271" w:charSpace="0"/>
        </w:sect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p>
    <w:p>
      <w:pPr>
        <w:ind w:firstLine="482" w:firstLineChars="150"/>
        <w:jc w:val="both"/>
        <w:rPr>
          <w:rFonts w:ascii="仿宋_GB2312" w:eastAsia="仿宋_GB2312"/>
          <w:b/>
          <w:color w:val="000000"/>
          <w:kern w:val="0"/>
          <w:sz w:val="32"/>
          <w:szCs w:val="20"/>
        </w:rPr>
      </w:pPr>
      <w:r>
        <w:rPr>
          <w:rFonts w:hint="eastAsia" w:ascii="仿宋_GB2312" w:eastAsia="仿宋_GB2312"/>
          <w:b/>
          <w:color w:val="000000"/>
          <w:kern w:val="0"/>
          <w:sz w:val="32"/>
          <w:szCs w:val="20"/>
          <w:lang w:val="en-US" w:eastAsia="zh-CN"/>
        </w:rPr>
        <w:t xml:space="preserve">附件四：               </w:t>
      </w:r>
      <w:r>
        <w:rPr>
          <w:rFonts w:hint="eastAsia" w:ascii="仿宋_GB2312" w:eastAsia="仿宋_GB2312"/>
          <w:b/>
          <w:color w:val="000000"/>
          <w:kern w:val="0"/>
          <w:sz w:val="32"/>
          <w:szCs w:val="20"/>
        </w:rPr>
        <w:t>廉洁承诺书</w:t>
      </w:r>
    </w:p>
    <w:p>
      <w:pPr>
        <w:ind w:firstLine="420" w:firstLineChars="150"/>
        <w:jc w:val="left"/>
        <w:rPr>
          <w:rFonts w:ascii="仿宋_GB2312" w:hAnsi="宋体" w:eastAsia="仿宋_GB2312"/>
          <w:color w:val="000000"/>
          <w:sz w:val="28"/>
          <w:szCs w:val="28"/>
        </w:rPr>
      </w:pPr>
    </w:p>
    <w:p>
      <w:pPr>
        <w:spacing w:line="360" w:lineRule="auto"/>
        <w:ind w:firstLine="560" w:firstLineChars="200"/>
        <w:jc w:val="left"/>
        <w:rPr>
          <w:rFonts w:ascii="仿宋_GB2312" w:hAnsi="宋体" w:eastAsia="仿宋_GB2312"/>
          <w:b/>
          <w:color w:val="000000"/>
          <w:sz w:val="28"/>
          <w:szCs w:val="28"/>
          <w:u w:val="single"/>
        </w:rPr>
      </w:pPr>
      <w:r>
        <w:rPr>
          <w:rFonts w:hint="eastAsia" w:ascii="仿宋_GB2312" w:hAnsi="宋体" w:eastAsia="仿宋_GB2312"/>
          <w:color w:val="000000"/>
          <w:sz w:val="28"/>
          <w:szCs w:val="28"/>
        </w:rPr>
        <w:t>本企业参与</w:t>
      </w:r>
      <w:r>
        <w:rPr>
          <w:rFonts w:hint="eastAsia" w:ascii="仿宋_GB2312" w:hAnsi="宋体" w:eastAsia="仿宋_GB2312"/>
          <w:b/>
          <w:color w:val="000000"/>
          <w:sz w:val="28"/>
          <w:szCs w:val="28"/>
          <w:u w:val="single"/>
        </w:rPr>
        <w:t xml:space="preserve">   （项目名称）      </w:t>
      </w:r>
      <w:r>
        <w:rPr>
          <w:rFonts w:hint="eastAsia" w:ascii="仿宋_GB2312" w:hAnsi="宋体" w:eastAsia="仿宋_GB2312"/>
          <w:color w:val="000000"/>
          <w:sz w:val="28"/>
          <w:szCs w:val="28"/>
        </w:rPr>
        <w:t>谈判，现郑重承诺：</w:t>
      </w:r>
    </w:p>
    <w:p>
      <w:pPr>
        <w:spacing w:line="360" w:lineRule="auto"/>
        <w:ind w:firstLine="420" w:firstLineChars="150"/>
        <w:jc w:val="left"/>
        <w:rPr>
          <w:rFonts w:ascii="仿宋_GB2312" w:hAnsi="宋体" w:eastAsia="仿宋_GB2312"/>
          <w:color w:val="000000"/>
          <w:sz w:val="28"/>
          <w:szCs w:val="28"/>
        </w:rPr>
      </w:pPr>
      <w:r>
        <w:rPr>
          <w:rFonts w:hint="eastAsia" w:ascii="仿宋_GB2312" w:hAnsi="宋体" w:eastAsia="仿宋_GB2312"/>
          <w:color w:val="000000"/>
          <w:sz w:val="28"/>
          <w:szCs w:val="28"/>
        </w:rPr>
        <w:t>一、不以任何方式向委托人单位工作人员以及谈判小组成员行贿。</w:t>
      </w:r>
    </w:p>
    <w:p>
      <w:pPr>
        <w:spacing w:line="360" w:lineRule="auto"/>
        <w:ind w:firstLine="420" w:firstLineChars="150"/>
        <w:jc w:val="left"/>
        <w:rPr>
          <w:rFonts w:ascii="仿宋_GB2312" w:hAnsi="宋体" w:eastAsia="仿宋_GB2312"/>
          <w:color w:val="000000"/>
          <w:sz w:val="28"/>
          <w:szCs w:val="28"/>
        </w:rPr>
      </w:pPr>
      <w:r>
        <w:rPr>
          <w:rFonts w:hint="eastAsia" w:ascii="仿宋_GB2312" w:hAnsi="宋体" w:eastAsia="仿宋_GB2312"/>
          <w:color w:val="000000"/>
          <w:sz w:val="28"/>
          <w:szCs w:val="28"/>
        </w:rPr>
        <w:t>二、不以任何方式托人打招呼、求关照，搞利益结盟，腐蚀党和国家机关工作人员。以上承诺如有违反，请严肃处理，欢迎监督举报！</w:t>
      </w:r>
    </w:p>
    <w:p>
      <w:pPr>
        <w:spacing w:line="360" w:lineRule="auto"/>
        <w:ind w:firstLine="420" w:firstLineChars="150"/>
        <w:jc w:val="left"/>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rPr>
          <w:rFonts w:ascii="仿宋_GB2312" w:hAnsi="宋体" w:eastAsia="仿宋_GB2312"/>
          <w:color w:val="000000"/>
          <w:sz w:val="28"/>
          <w:szCs w:val="28"/>
        </w:rPr>
      </w:pPr>
    </w:p>
    <w:p>
      <w:pPr>
        <w:pStyle w:val="2"/>
      </w:pPr>
    </w:p>
    <w:p>
      <w:pPr>
        <w:spacing w:line="360" w:lineRule="auto"/>
        <w:ind w:firstLine="5180" w:firstLineChars="1850"/>
        <w:jc w:val="left"/>
        <w:rPr>
          <w:rFonts w:ascii="仿宋_GB2312" w:hAnsi="宋体" w:eastAsia="仿宋_GB2312"/>
          <w:color w:val="000000"/>
          <w:sz w:val="28"/>
          <w:szCs w:val="28"/>
          <w:u w:val="single"/>
        </w:rPr>
      </w:pPr>
      <w:r>
        <w:rPr>
          <w:rFonts w:hint="eastAsia" w:ascii="仿宋_GB2312" w:hAnsi="宋体" w:eastAsia="仿宋_GB2312"/>
          <w:color w:val="000000"/>
          <w:sz w:val="28"/>
          <w:szCs w:val="28"/>
          <w:lang w:val="en-US" w:eastAsia="zh-CN"/>
        </w:rPr>
        <w:t>投标人</w:t>
      </w:r>
      <w:r>
        <w:rPr>
          <w:rFonts w:hint="eastAsia" w:ascii="仿宋_GB2312" w:hAnsi="宋体" w:eastAsia="仿宋_GB2312"/>
          <w:color w:val="000000"/>
          <w:sz w:val="28"/>
          <w:szCs w:val="28"/>
        </w:rPr>
        <w:t>（盖章）：</w:t>
      </w:r>
    </w:p>
    <w:p>
      <w:pPr>
        <w:spacing w:line="360" w:lineRule="auto"/>
        <w:ind w:firstLine="420" w:firstLineChars="150"/>
        <w:jc w:val="left"/>
        <w:rPr>
          <w:rFonts w:ascii="仿宋_GB2312" w:hAnsi="宋体" w:eastAsia="仿宋_GB2312"/>
          <w:color w:val="000000"/>
          <w:sz w:val="28"/>
          <w:szCs w:val="28"/>
          <w:u w:val="single"/>
        </w:rPr>
      </w:pP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法定代表人或授权委托人（签字）：</w:t>
      </w:r>
    </w:p>
    <w:p>
      <w:pPr>
        <w:spacing w:line="360" w:lineRule="auto"/>
        <w:ind w:firstLine="5460" w:firstLineChars="1950"/>
        <w:jc w:val="left"/>
        <w:rPr>
          <w:rFonts w:ascii="仿宋_GB2312" w:hAnsi="宋体" w:eastAsia="仿宋_GB2312"/>
          <w:color w:val="000000"/>
          <w:sz w:val="28"/>
          <w:szCs w:val="28"/>
        </w:rPr>
      </w:pPr>
      <w:r>
        <w:rPr>
          <w:rFonts w:hint="eastAsia" w:ascii="仿宋_GB2312" w:hAnsi="宋体" w:eastAsia="仿宋_GB2312"/>
          <w:color w:val="000000"/>
          <w:sz w:val="28"/>
          <w:szCs w:val="28"/>
        </w:rPr>
        <w:t>年  月  日</w:t>
      </w:r>
    </w:p>
    <w:p>
      <w:pPr>
        <w:pStyle w:val="101"/>
        <w:snapToGrid w:val="0"/>
        <w:spacing w:line="360" w:lineRule="auto"/>
        <w:ind w:left="720" w:firstLine="0" w:firstLineChars="0"/>
        <w:rPr>
          <w:rFonts w:ascii="宋体"/>
          <w:b/>
          <w:sz w:val="24"/>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r>
        <w:rPr>
          <w:lang w:eastAsia="zh-CN"/>
        </w:rPr>
        <w:t>合同</w:t>
      </w:r>
      <w:r>
        <w:rPr>
          <w:rFonts w:hint="eastAsia"/>
          <w:lang w:eastAsia="zh-CN"/>
        </w:rPr>
        <w:t>主要</w:t>
      </w:r>
      <w:r>
        <w:rPr>
          <w:lang w:eastAsia="zh-CN"/>
        </w:rPr>
        <w:t>条款及格式</w:t>
      </w:r>
      <w:bookmarkEnd w:id="1"/>
    </w:p>
    <w:p>
      <w:pPr>
        <w:autoSpaceDE w:val="0"/>
        <w:autoSpaceDN w:val="0"/>
        <w:adjustRightInd w:val="0"/>
        <w:spacing w:before="79" w:line="339" w:lineRule="exact"/>
        <w:ind w:right="-20"/>
        <w:jc w:val="left"/>
        <w:rPr>
          <w:rFonts w:ascii="宋体"/>
          <w:color w:val="auto"/>
          <w:kern w:val="0"/>
          <w:sz w:val="30"/>
          <w:szCs w:val="30"/>
          <w:highlight w:val="none"/>
        </w:rPr>
      </w:pPr>
      <w:bookmarkStart w:id="3" w:name="_Toc24380418"/>
      <w:bookmarkStart w:id="4" w:name="_Toc5639329"/>
      <w:bookmarkStart w:id="5" w:name="_Toc419045066"/>
      <w:bookmarkStart w:id="6" w:name="_Toc534654849"/>
      <w:bookmarkStart w:id="7" w:name="_Toc5638599"/>
      <w:bookmarkStart w:id="8" w:name="_Toc24380786"/>
      <w:bookmarkStart w:id="9" w:name="_Toc493602372"/>
      <w:bookmarkStart w:id="10" w:name="_Toc5639435"/>
    </w:p>
    <w:p>
      <w:pPr>
        <w:autoSpaceDE w:val="0"/>
        <w:autoSpaceDN w:val="0"/>
        <w:adjustRightInd w:val="0"/>
        <w:spacing w:before="79" w:line="339" w:lineRule="exact"/>
        <w:ind w:right="-20"/>
        <w:jc w:val="left"/>
        <w:rPr>
          <w:rFonts w:cs="Times New Roman"/>
          <w:color w:val="auto"/>
          <w:kern w:val="0"/>
          <w:sz w:val="30"/>
          <w:szCs w:val="30"/>
          <w:highlight w:val="none"/>
        </w:rPr>
      </w:pPr>
      <w:r>
        <w:rPr>
          <w:rFonts w:ascii="宋体" w:hAnsi="宋体"/>
          <w:color w:val="auto"/>
          <w:kern w:val="0"/>
          <w:sz w:val="30"/>
          <w:szCs w:val="30"/>
          <w:highlight w:val="none"/>
        </w:rPr>
        <w:t>GF—2015—0212</w:t>
      </w:r>
    </w:p>
    <w:p>
      <w:pPr>
        <w:tabs>
          <w:tab w:val="left" w:pos="9072"/>
        </w:tabs>
        <w:autoSpaceDE w:val="0"/>
        <w:autoSpaceDN w:val="0"/>
        <w:adjustRightInd w:val="0"/>
        <w:spacing w:line="373" w:lineRule="exact"/>
        <w:ind w:right="-20"/>
        <w:rPr>
          <w:rFonts w:cs="Times New Roman"/>
          <w:color w:val="auto"/>
          <w:kern w:val="0"/>
          <w:sz w:val="18"/>
          <w:szCs w:val="18"/>
          <w:highlight w:val="none"/>
        </w:rPr>
      </w:pPr>
    </w:p>
    <w:p>
      <w:pPr>
        <w:tabs>
          <w:tab w:val="left" w:pos="9072"/>
        </w:tabs>
        <w:wordWrap w:val="0"/>
        <w:autoSpaceDE w:val="0"/>
        <w:autoSpaceDN w:val="0"/>
        <w:adjustRightInd w:val="0"/>
        <w:spacing w:line="373" w:lineRule="exact"/>
        <w:ind w:right="-20"/>
        <w:jc w:val="right"/>
        <w:rPr>
          <w:rFonts w:cs="Times New Roman"/>
          <w:color w:val="auto"/>
          <w:kern w:val="0"/>
          <w:highlight w:val="none"/>
        </w:rPr>
      </w:pPr>
      <w:r>
        <w:rPr>
          <w:rFonts w:hint="eastAsia" w:ascii="宋体" w:hAnsi="宋体"/>
          <w:color w:val="auto"/>
          <w:kern w:val="0"/>
          <w:highlight w:val="none"/>
        </w:rPr>
        <w:t>合同编号：SFGT-GC-202</w:t>
      </w:r>
      <w:r>
        <w:rPr>
          <w:rFonts w:hint="eastAsia" w:ascii="宋体" w:hAnsi="宋体"/>
          <w:color w:val="auto"/>
          <w:kern w:val="0"/>
          <w:highlight w:val="none"/>
          <w:lang w:val="en-US" w:eastAsia="zh-CN"/>
        </w:rPr>
        <w:t>3</w:t>
      </w:r>
      <w:r>
        <w:rPr>
          <w:rFonts w:hint="eastAsia" w:ascii="宋体" w:hAnsi="宋体"/>
          <w:color w:val="auto"/>
          <w:kern w:val="0"/>
          <w:highlight w:val="none"/>
        </w:rPr>
        <w:t>-0</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 xml:space="preserve"> </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790" w:lineRule="exact"/>
        <w:ind w:left="-2" w:leftChars="-1" w:right="12"/>
        <w:jc w:val="center"/>
        <w:rPr>
          <w:rFonts w:cs="Times New Roman"/>
          <w:color w:val="auto"/>
          <w:kern w:val="0"/>
          <w:sz w:val="72"/>
          <w:szCs w:val="72"/>
          <w:highlight w:val="none"/>
        </w:rPr>
      </w:pPr>
      <w:r>
        <w:rPr>
          <w:rFonts w:hint="eastAsia" w:ascii="宋体" w:hAnsi="宋体"/>
          <w:color w:val="auto"/>
          <w:kern w:val="0"/>
          <w:sz w:val="72"/>
          <w:szCs w:val="72"/>
          <w:highlight w:val="none"/>
        </w:rPr>
        <w:t>建设工程造价咨询合同</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line="411" w:lineRule="exact"/>
        <w:ind w:left="2521" w:right="-20"/>
        <w:jc w:val="left"/>
        <w:rPr>
          <w:rFonts w:cs="Times New Roman"/>
          <w:color w:val="auto"/>
          <w:kern w:val="0"/>
          <w:sz w:val="32"/>
          <w:szCs w:val="32"/>
          <w:highlight w:val="none"/>
        </w:rPr>
      </w:pPr>
      <w:r>
        <w:rPr>
          <w:rFonts w:hint="eastAsia" w:ascii="宋体" w:hAnsi="宋体"/>
          <w:color w:val="auto"/>
          <w:kern w:val="0"/>
          <w:sz w:val="32"/>
          <w:szCs w:val="32"/>
          <w:highlight w:val="none"/>
        </w:rPr>
        <w:t>住房城乡建设部</w:t>
      </w:r>
    </w:p>
    <w:p>
      <w:pPr>
        <w:autoSpaceDE w:val="0"/>
        <w:autoSpaceDN w:val="0"/>
        <w:adjustRightInd w:val="0"/>
        <w:spacing w:line="351" w:lineRule="exact"/>
        <w:ind w:right="2351"/>
        <w:jc w:val="right"/>
        <w:rPr>
          <w:rFonts w:cs="Times New Roman"/>
          <w:color w:val="auto"/>
          <w:kern w:val="0"/>
          <w:sz w:val="32"/>
          <w:szCs w:val="32"/>
          <w:highlight w:val="none"/>
        </w:rPr>
      </w:pPr>
      <w:r>
        <w:rPr>
          <w:rFonts w:hint="eastAsia" w:ascii="宋体" w:hAnsi="宋体"/>
          <w:color w:val="auto"/>
          <w:kern w:val="0"/>
          <w:sz w:val="32"/>
          <w:szCs w:val="32"/>
          <w:highlight w:val="none"/>
        </w:rPr>
        <w:t>制定</w:t>
      </w:r>
    </w:p>
    <w:p>
      <w:pPr>
        <w:autoSpaceDE w:val="0"/>
        <w:autoSpaceDN w:val="0"/>
        <w:adjustRightInd w:val="0"/>
        <w:spacing w:before="9"/>
        <w:ind w:left="2511" w:right="-20"/>
        <w:jc w:val="left"/>
        <w:rPr>
          <w:rFonts w:ascii="宋体"/>
          <w:color w:val="auto"/>
          <w:kern w:val="0"/>
          <w:sz w:val="32"/>
          <w:szCs w:val="32"/>
          <w:highlight w:val="none"/>
        </w:rPr>
      </w:pPr>
      <w:r>
        <w:rPr>
          <w:rFonts w:hint="eastAsia" w:ascii="宋体" w:hAnsi="宋体"/>
          <w:color w:val="auto"/>
          <w:kern w:val="0"/>
          <w:sz w:val="32"/>
          <w:szCs w:val="32"/>
          <w:highlight w:val="none"/>
        </w:rPr>
        <w:t>国家工商行政管理总局</w:t>
      </w:r>
    </w:p>
    <w:p>
      <w:pPr>
        <w:autoSpaceDE w:val="0"/>
        <w:autoSpaceDN w:val="0"/>
        <w:adjustRightInd w:val="0"/>
        <w:spacing w:before="9"/>
        <w:ind w:right="-20"/>
        <w:jc w:val="left"/>
        <w:rPr>
          <w:rFonts w:cs="Times New Roman"/>
          <w:color w:val="auto"/>
          <w:kern w:val="0"/>
          <w:highlight w:val="none"/>
        </w:rPr>
      </w:pPr>
    </w:p>
    <w:p>
      <w:pPr>
        <w:autoSpaceDE w:val="0"/>
        <w:autoSpaceDN w:val="0"/>
        <w:adjustRightInd w:val="0"/>
        <w:spacing w:before="9"/>
        <w:ind w:left="2511" w:right="-20"/>
        <w:jc w:val="left"/>
        <w:rPr>
          <w:rFonts w:cs="Times New Roman"/>
          <w:color w:val="auto"/>
          <w:kern w:val="0"/>
          <w:sz w:val="32"/>
          <w:szCs w:val="32"/>
          <w:highlight w:val="none"/>
        </w:rPr>
        <w:sectPr>
          <w:headerReference r:id="rId9" w:type="default"/>
          <w:footerReference r:id="rId10" w:type="default"/>
          <w:pgSz w:w="11920" w:h="16840"/>
          <w:pgMar w:top="1418" w:right="1418" w:bottom="1134" w:left="1418" w:header="720" w:footer="720" w:gutter="0"/>
          <w:pgNumType w:fmt="decimal"/>
          <w:cols w:space="720" w:num="1"/>
        </w:sectPr>
      </w:pPr>
    </w:p>
    <w:p>
      <w:pPr>
        <w:tabs>
          <w:tab w:val="left" w:pos="4680"/>
        </w:tabs>
        <w:autoSpaceDE w:val="0"/>
        <w:autoSpaceDN w:val="0"/>
        <w:adjustRightInd w:val="0"/>
        <w:spacing w:line="360" w:lineRule="auto"/>
        <w:ind w:left="-186" w:leftChars="-1812" w:right="3611" w:hanging="3800" w:hangingChars="2103"/>
        <w:rPr>
          <w:rFonts w:ascii="宋体"/>
          <w:b/>
          <w:bCs/>
          <w:color w:val="auto"/>
          <w:kern w:val="0"/>
          <w:sz w:val="18"/>
          <w:szCs w:val="18"/>
          <w:highlight w:val="none"/>
        </w:rPr>
      </w:pPr>
    </w:p>
    <w:p>
      <w:pPr>
        <w:tabs>
          <w:tab w:val="left" w:pos="0"/>
        </w:tabs>
        <w:autoSpaceDE w:val="0"/>
        <w:autoSpaceDN w:val="0"/>
        <w:adjustRightInd w:val="0"/>
        <w:spacing w:line="360" w:lineRule="auto"/>
        <w:ind w:right="-51"/>
        <w:jc w:val="center"/>
        <w:rPr>
          <w:rFonts w:cs="Times New Roman"/>
          <w:b/>
          <w:bCs/>
          <w:color w:val="auto"/>
          <w:kern w:val="0"/>
          <w:sz w:val="44"/>
          <w:szCs w:val="44"/>
          <w:highlight w:val="none"/>
        </w:rPr>
      </w:pPr>
      <w:r>
        <w:rPr>
          <w:rFonts w:hint="eastAsia" w:ascii="宋体" w:hAnsi="宋体"/>
          <w:b/>
          <w:bCs/>
          <w:color w:val="auto"/>
          <w:kern w:val="0"/>
          <w:sz w:val="44"/>
          <w:szCs w:val="44"/>
          <w:highlight w:val="none"/>
        </w:rPr>
        <w:t>说明</w:t>
      </w:r>
    </w:p>
    <w:p>
      <w:pPr>
        <w:tabs>
          <w:tab w:val="left" w:pos="284"/>
        </w:tabs>
        <w:spacing w:line="360" w:lineRule="auto"/>
        <w:ind w:firstLine="440" w:firstLineChars="200"/>
        <w:jc w:val="left"/>
        <w:rPr>
          <w:rFonts w:cs="Times New Roman"/>
          <w:color w:val="auto"/>
          <w:highlight w:val="none"/>
        </w:rPr>
      </w:pPr>
      <w:r>
        <w:rPr>
          <w:rFonts w:hint="eastAsia" w:ascii="宋体" w:hAnsi="宋体"/>
          <w:color w:val="auto"/>
          <w:highlight w:val="none"/>
        </w:rPr>
        <w:t>为了指导建设工程造价咨询合同当事人的签约行为，维护合同当事人的合法权益，依据《中华人民共和国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》、《中华人民共和国建筑法》、《中华人民共和国招标投标法》以及相关法律法规，住房和城乡建设部、国家工商行政管理总局对《建设工程造价咨询合同（示范文本）》（</w:t>
      </w:r>
      <w:r>
        <w:rPr>
          <w:rFonts w:ascii="宋体" w:hAnsi="宋体"/>
          <w:color w:val="auto"/>
          <w:highlight w:val="none"/>
        </w:rPr>
        <w:t>GF-2002-0212</w:t>
      </w:r>
      <w:r>
        <w:rPr>
          <w:rFonts w:hint="eastAsia" w:ascii="宋体" w:hAnsi="宋体"/>
          <w:color w:val="auto"/>
          <w:highlight w:val="none"/>
        </w:rPr>
        <w:t>）进行了修订，制定了《建设工程造价咨询合同（示范文本）》（</w:t>
      </w:r>
      <w:r>
        <w:rPr>
          <w:rFonts w:ascii="宋体" w:hAnsi="宋体"/>
          <w:color w:val="auto"/>
          <w:highlight w:val="none"/>
        </w:rPr>
        <w:t>GF-2015-0212</w:t>
      </w:r>
      <w:r>
        <w:rPr>
          <w:rFonts w:hint="eastAsia" w:ascii="宋体" w:hAnsi="宋体"/>
          <w:color w:val="auto"/>
          <w:highlight w:val="none"/>
        </w:rPr>
        <w:t>）（以下简称《示范文本》）。为了便于合同当事人使用《示范文本》，现就有关问题说明如下：</w:t>
      </w:r>
    </w:p>
    <w:p>
      <w:pPr>
        <w:spacing w:line="360" w:lineRule="auto"/>
        <w:ind w:firstLine="440" w:firstLineChars="200"/>
        <w:rPr>
          <w:rFonts w:cs="Times New Roman"/>
          <w:color w:val="auto"/>
          <w:highlight w:val="none"/>
        </w:rPr>
      </w:pPr>
      <w:r>
        <w:rPr>
          <w:rFonts w:hint="eastAsia" w:ascii="宋体" w:hAnsi="宋体"/>
          <w:color w:val="auto"/>
          <w:highlight w:val="none"/>
        </w:rPr>
        <w:t>一、《示范文本》的组成</w:t>
      </w:r>
    </w:p>
    <w:p>
      <w:pPr>
        <w:spacing w:line="360" w:lineRule="auto"/>
        <w:ind w:firstLine="440" w:firstLineChars="200"/>
        <w:rPr>
          <w:rFonts w:cs="Times New Roman"/>
          <w:color w:val="auto"/>
          <w:highlight w:val="none"/>
        </w:rPr>
      </w:pPr>
      <w:r>
        <w:rPr>
          <w:rFonts w:hint="eastAsia" w:ascii="宋体" w:hAnsi="宋体"/>
          <w:color w:val="auto"/>
          <w:highlight w:val="none"/>
        </w:rPr>
        <w:t>《示范文本》由协议书、通用条件和专用条件三部分组成。</w:t>
      </w:r>
    </w:p>
    <w:p>
      <w:pPr>
        <w:spacing w:line="360" w:lineRule="auto"/>
        <w:ind w:firstLine="440" w:firstLineChars="200"/>
        <w:rPr>
          <w:rFonts w:cs="Times New Roman"/>
          <w:color w:val="auto"/>
          <w:highlight w:val="none"/>
        </w:rPr>
      </w:pPr>
      <w:r>
        <w:rPr>
          <w:rFonts w:hint="eastAsia" w:ascii="宋体" w:hAnsi="宋体"/>
          <w:color w:val="auto"/>
          <w:highlight w:val="none"/>
        </w:rPr>
        <w:t>（一）协议书</w:t>
      </w:r>
    </w:p>
    <w:p>
      <w:pPr>
        <w:spacing w:line="360" w:lineRule="auto"/>
        <w:ind w:firstLine="440" w:firstLineChars="200"/>
        <w:rPr>
          <w:rFonts w:cs="Times New Roman"/>
          <w:color w:val="auto"/>
          <w:highlight w:val="none"/>
        </w:rPr>
      </w:pPr>
      <w:r>
        <w:rPr>
          <w:rFonts w:hint="eastAsia" w:ascii="宋体" w:hAnsi="宋体"/>
          <w:color w:val="auto"/>
          <w:highlight w:val="none"/>
        </w:rPr>
        <w:t>《示范文本》协议书集中约定了合同当事人基本的合同权利义务。</w:t>
      </w:r>
    </w:p>
    <w:p>
      <w:pPr>
        <w:spacing w:line="360" w:lineRule="auto"/>
        <w:ind w:firstLine="440" w:firstLineChars="200"/>
        <w:rPr>
          <w:rFonts w:ascii="宋体"/>
          <w:color w:val="auto"/>
          <w:highlight w:val="none"/>
        </w:rPr>
      </w:pPr>
      <w:r>
        <w:rPr>
          <w:rFonts w:hint="eastAsia" w:ascii="宋体" w:hAnsi="宋体"/>
          <w:color w:val="auto"/>
          <w:highlight w:val="none"/>
        </w:rPr>
        <w:t>（二）通用条件</w:t>
      </w:r>
    </w:p>
    <w:p>
      <w:pPr>
        <w:spacing w:line="360" w:lineRule="auto"/>
        <w:ind w:firstLine="440" w:firstLineChars="200"/>
        <w:rPr>
          <w:rFonts w:cs="Times New Roman"/>
          <w:color w:val="auto"/>
          <w:highlight w:val="none"/>
        </w:rPr>
      </w:pPr>
      <w:r>
        <w:rPr>
          <w:rFonts w:hint="eastAsia" w:ascii="宋体" w:hAnsi="宋体"/>
          <w:color w:val="auto"/>
          <w:highlight w:val="none"/>
        </w:rPr>
        <w:t>通用条件是合同当事人根据《中华人民共和国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》、《中华人民共和国建筑法》等法律法规的规定，就工程造价咨询的实施及相关事项，对合同当事人的权利义务作出的原则性约定。</w:t>
      </w:r>
    </w:p>
    <w:p>
      <w:pPr>
        <w:spacing w:line="360" w:lineRule="auto"/>
        <w:ind w:firstLine="440" w:firstLineChars="200"/>
        <w:rPr>
          <w:rFonts w:cs="Times New Roman"/>
          <w:color w:val="auto"/>
          <w:highlight w:val="none"/>
        </w:rPr>
      </w:pPr>
      <w:r>
        <w:rPr>
          <w:rFonts w:hint="eastAsia" w:ascii="宋体" w:hAnsi="宋体"/>
          <w:color w:val="auto"/>
          <w:highlight w:val="none"/>
        </w:rPr>
        <w:t>通用条件既考虑了现行法律法规对工程发承包计价的有关要求，也考虑了工程造价咨询管理的特殊需要。</w:t>
      </w:r>
    </w:p>
    <w:p>
      <w:pPr>
        <w:spacing w:line="360" w:lineRule="auto"/>
        <w:ind w:firstLine="440" w:firstLineChars="200"/>
        <w:rPr>
          <w:rFonts w:cs="Times New Roman"/>
          <w:color w:val="auto"/>
          <w:highlight w:val="none"/>
        </w:rPr>
      </w:pPr>
      <w:r>
        <w:rPr>
          <w:rFonts w:hint="eastAsia" w:ascii="宋体" w:hAnsi="宋体"/>
          <w:color w:val="auto"/>
          <w:highlight w:val="none"/>
        </w:rPr>
        <w:t>（三）专用条件</w:t>
      </w:r>
    </w:p>
    <w:p>
      <w:pPr>
        <w:spacing w:line="360" w:lineRule="auto"/>
        <w:ind w:firstLine="440" w:firstLineChars="200"/>
        <w:rPr>
          <w:rFonts w:cs="Times New Roman"/>
          <w:color w:val="auto"/>
          <w:highlight w:val="none"/>
        </w:rPr>
      </w:pPr>
      <w:r>
        <w:rPr>
          <w:rFonts w:hint="eastAsia" w:ascii="宋体" w:hAnsi="宋体"/>
          <w:color w:val="auto"/>
          <w:highlight w:val="none"/>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spacing w:line="360" w:lineRule="auto"/>
        <w:ind w:firstLine="440" w:firstLineChars="200"/>
        <w:rPr>
          <w:rFonts w:cs="Times New Roman"/>
          <w:color w:val="auto"/>
          <w:highlight w:val="none"/>
        </w:rPr>
      </w:pPr>
      <w:r>
        <w:rPr>
          <w:rFonts w:ascii="宋体" w:hAnsi="宋体"/>
          <w:color w:val="auto"/>
          <w:highlight w:val="none"/>
        </w:rPr>
        <w:t>1.</w:t>
      </w:r>
      <w:r>
        <w:rPr>
          <w:rFonts w:hint="eastAsia" w:ascii="宋体" w:hAnsi="宋体"/>
          <w:color w:val="auto"/>
          <w:highlight w:val="none"/>
        </w:rPr>
        <w:t>专用条件的编号应与相应的通用条件的编号一致；</w:t>
      </w:r>
    </w:p>
    <w:p>
      <w:pPr>
        <w:spacing w:line="360" w:lineRule="auto"/>
        <w:ind w:firstLine="440" w:firstLineChars="200"/>
        <w:rPr>
          <w:rFonts w:cs="Times New Roman"/>
          <w:color w:val="auto"/>
          <w:highlight w:val="none"/>
        </w:rPr>
      </w:pPr>
      <w:r>
        <w:rPr>
          <w:rFonts w:ascii="宋体" w:hAnsi="宋体"/>
          <w:color w:val="auto"/>
          <w:highlight w:val="none"/>
        </w:rPr>
        <w:t>2.</w:t>
      </w:r>
      <w:r>
        <w:rPr>
          <w:rFonts w:hint="eastAsia" w:ascii="宋体" w:hAnsi="宋体"/>
          <w:color w:val="auto"/>
          <w:highlight w:val="none"/>
        </w:rPr>
        <w:t>合同当事人可以通过对专用条件的修改，满足具体工程的特殊要求，避免直接修改通用条件；</w:t>
      </w:r>
    </w:p>
    <w:p>
      <w:pPr>
        <w:spacing w:line="360" w:lineRule="auto"/>
        <w:ind w:firstLine="440" w:firstLineChars="200"/>
        <w:rPr>
          <w:rFonts w:cs="Times New Roman"/>
          <w:color w:val="auto"/>
          <w:highlight w:val="none"/>
        </w:rPr>
      </w:pPr>
      <w:r>
        <w:rPr>
          <w:rFonts w:ascii="宋体" w:hAnsi="宋体"/>
          <w:color w:val="auto"/>
          <w:highlight w:val="none"/>
        </w:rPr>
        <w:t>3.</w:t>
      </w:r>
      <w:r>
        <w:rPr>
          <w:rFonts w:hint="eastAsia" w:ascii="宋体" w:hAnsi="宋体"/>
          <w:color w:val="auto"/>
          <w:highlight w:val="none"/>
        </w:rPr>
        <w:t>在专用条件中有横道线的地方，合同当事人可针对相应的通用条件进行细化、完善、补充、修改或另行约定；如无细化、完善、补充、修改或另行约定，则填写</w:t>
      </w:r>
      <w:r>
        <w:rPr>
          <w:rFonts w:hint="eastAsia"/>
          <w:color w:val="auto"/>
          <w:highlight w:val="none"/>
        </w:rPr>
        <w:t>“</w:t>
      </w:r>
      <w:r>
        <w:rPr>
          <w:rFonts w:hint="eastAsia" w:ascii="宋体" w:hAnsi="宋体"/>
          <w:color w:val="auto"/>
          <w:highlight w:val="none"/>
        </w:rPr>
        <w:t>无</w:t>
      </w:r>
      <w:r>
        <w:rPr>
          <w:rFonts w:hint="eastAsia"/>
          <w:color w:val="auto"/>
          <w:highlight w:val="none"/>
        </w:rPr>
        <w:t>”</w:t>
      </w:r>
      <w:r>
        <w:rPr>
          <w:rFonts w:hint="eastAsia" w:ascii="宋体" w:hAnsi="宋体"/>
          <w:color w:val="auto"/>
          <w:highlight w:val="none"/>
        </w:rPr>
        <w:t>或划</w:t>
      </w:r>
      <w:r>
        <w:rPr>
          <w:rFonts w:hint="eastAsia"/>
          <w:color w:val="auto"/>
          <w:highlight w:val="none"/>
        </w:rPr>
        <w:t>“</w:t>
      </w:r>
      <w:r>
        <w:rPr>
          <w:rFonts w:ascii="宋体" w:hAnsi="宋体"/>
          <w:color w:val="auto"/>
          <w:highlight w:val="none"/>
        </w:rPr>
        <w:t>/</w:t>
      </w:r>
      <w:r>
        <w:rPr>
          <w:rFonts w:hint="eastAsia" w:ascii="宋体" w:hAnsi="宋体"/>
          <w:color w:val="auto"/>
          <w:highlight w:val="none"/>
        </w:rPr>
        <w:t>”。</w:t>
      </w:r>
    </w:p>
    <w:p>
      <w:pPr>
        <w:spacing w:line="360" w:lineRule="auto"/>
        <w:ind w:firstLine="440" w:firstLineChars="200"/>
        <w:rPr>
          <w:rFonts w:cs="Times New Roman"/>
          <w:color w:val="auto"/>
          <w:highlight w:val="none"/>
        </w:rPr>
      </w:pPr>
      <w:r>
        <w:rPr>
          <w:rFonts w:hint="eastAsia" w:ascii="宋体" w:hAnsi="宋体"/>
          <w:color w:val="auto"/>
          <w:highlight w:val="none"/>
        </w:rPr>
        <w:t>二、《示范文本》的性质和适用范围</w:t>
      </w:r>
    </w:p>
    <w:p>
      <w:pPr>
        <w:spacing w:line="360" w:lineRule="auto"/>
        <w:ind w:firstLine="440" w:firstLineChars="200"/>
        <w:rPr>
          <w:rFonts w:cs="Times New Roman"/>
          <w:color w:val="auto"/>
          <w:highlight w:val="none"/>
        </w:rPr>
        <w:sectPr>
          <w:footerReference r:id="rId11" w:type="default"/>
          <w:pgSz w:w="11920" w:h="16840"/>
          <w:pgMar w:top="1460" w:right="1620" w:bottom="980" w:left="1420" w:header="0" w:footer="800" w:gutter="0"/>
          <w:pgNumType w:fmt="decimal"/>
          <w:cols w:space="720" w:num="1"/>
        </w:sectPr>
      </w:pPr>
      <w:r>
        <w:rPr>
          <w:rFonts w:hint="eastAsia" w:ascii="宋体" w:hAnsi="宋体"/>
          <w:color w:val="auto"/>
          <w:highlight w:val="none"/>
        </w:rPr>
        <w:t>《示范文本》供合同双方当事人参照使用，可适用于各类建设工程全过程造价咨询服务以及阶段性造价咨询服务的合同订立。合同当事人可结合建设工程具体情况，参照法律法规规定，根据《示范文本》的内容，约定双方具体的权利义务。</w:t>
      </w:r>
    </w:p>
    <w:p>
      <w:pPr>
        <w:tabs>
          <w:tab w:val="left" w:pos="4520"/>
        </w:tabs>
        <w:autoSpaceDE w:val="0"/>
        <w:autoSpaceDN w:val="0"/>
        <w:adjustRightInd w:val="0"/>
        <w:spacing w:line="500" w:lineRule="exact"/>
        <w:ind w:right="12"/>
        <w:jc w:val="center"/>
        <w:rPr>
          <w:rFonts w:cs="Times New Roman"/>
          <w:b/>
          <w:bCs/>
          <w:color w:val="auto"/>
          <w:kern w:val="0"/>
          <w:sz w:val="30"/>
          <w:szCs w:val="30"/>
          <w:highlight w:val="none"/>
        </w:rPr>
      </w:pPr>
      <w:r>
        <w:rPr>
          <w:rFonts w:hint="eastAsia" w:ascii="宋体" w:hAnsi="宋体"/>
          <w:b/>
          <w:bCs/>
          <w:color w:val="auto"/>
          <w:kern w:val="0"/>
          <w:sz w:val="30"/>
          <w:szCs w:val="30"/>
          <w:highlight w:val="none"/>
        </w:rPr>
        <w:t>第一部分协议书</w:t>
      </w:r>
    </w:p>
    <w:p>
      <w:pPr>
        <w:tabs>
          <w:tab w:val="left" w:pos="8647"/>
        </w:tabs>
        <w:autoSpaceDE w:val="0"/>
        <w:autoSpaceDN w:val="0"/>
        <w:adjustRightInd w:val="0"/>
        <w:spacing w:line="500" w:lineRule="exact"/>
        <w:ind w:right="12" w:firstLine="442" w:firstLineChars="200"/>
        <w:jc w:val="left"/>
        <w:rPr>
          <w:rFonts w:hint="default" w:ascii="宋体" w:hAnsi="宋体"/>
          <w:color w:val="auto"/>
          <w:kern w:val="0"/>
          <w:highlight w:val="none"/>
          <w:u w:val="single"/>
          <w:lang w:val="en-US"/>
        </w:rPr>
      </w:pPr>
      <w:r>
        <w:rPr>
          <w:rFonts w:hint="eastAsia" w:ascii="宋体" w:hAnsi="宋体"/>
          <w:b/>
          <w:bCs/>
          <w:color w:val="auto"/>
          <w:kern w:val="0"/>
          <w:highlight w:val="none"/>
        </w:rPr>
        <w:t>业主单位（甲方）：</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firstLine="442" w:firstLineChars="200"/>
        <w:jc w:val="left"/>
        <w:rPr>
          <w:rFonts w:ascii="宋体" w:hAnsi="宋体"/>
          <w:color w:val="auto"/>
          <w:kern w:val="0"/>
          <w:highlight w:val="none"/>
          <w:u w:val="single"/>
        </w:rPr>
      </w:pPr>
      <w:r>
        <w:rPr>
          <w:rFonts w:hint="eastAsia" w:ascii="宋体" w:hAnsi="宋体"/>
          <w:b/>
          <w:bCs/>
          <w:color w:val="auto"/>
          <w:kern w:val="0"/>
          <w:highlight w:val="none"/>
        </w:rPr>
        <w:t>咨 询 人（乙方）：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p>
    <w:p>
      <w:pPr>
        <w:tabs>
          <w:tab w:val="left" w:pos="8647"/>
        </w:tabs>
        <w:autoSpaceDE w:val="0"/>
        <w:autoSpaceDN w:val="0"/>
        <w:adjustRightInd w:val="0"/>
        <w:spacing w:line="500" w:lineRule="exact"/>
        <w:ind w:right="12" w:firstLine="442" w:firstLineChars="200"/>
        <w:jc w:val="left"/>
        <w:rPr>
          <w:rFonts w:ascii="宋体"/>
          <w:color w:val="auto"/>
          <w:kern w:val="0"/>
          <w:highlight w:val="none"/>
        </w:rPr>
      </w:pPr>
      <w:r>
        <w:rPr>
          <w:rFonts w:hint="eastAsia" w:ascii="宋体" w:hAnsi="宋体"/>
          <w:b/>
          <w:bCs/>
          <w:color w:val="auto"/>
          <w:kern w:val="0"/>
          <w:highlight w:val="none"/>
        </w:rPr>
        <w:t>委 托 人（丙方）：</w:t>
      </w:r>
      <w:r>
        <w:rPr>
          <w:rFonts w:hint="eastAsia" w:ascii="宋体" w:hAnsi="宋体"/>
          <w:color w:val="auto"/>
          <w:kern w:val="0"/>
          <w:highlight w:val="none"/>
          <w:u w:val="single"/>
        </w:rPr>
        <w:t>什邡市国有投资控股集团有限公司</w:t>
      </w:r>
      <w:r>
        <w:rPr>
          <w:rFonts w:hint="eastAsia" w:ascii="宋体" w:hAnsi="宋体"/>
          <w:color w:val="auto"/>
          <w:kern w:val="0"/>
          <w:highlight w:val="none"/>
          <w:u w:val="single"/>
          <w:lang w:val="en-US" w:eastAsia="zh-CN"/>
        </w:rPr>
        <w:t xml:space="preserve"> </w:t>
      </w:r>
      <w:r>
        <w:rPr>
          <w:rFonts w:ascii="宋体"/>
          <w:color w:val="auto"/>
          <w:kern w:val="0"/>
          <w:highlight w:val="none"/>
        </w:rPr>
        <w:tab/>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根据《中华人民共和国</w:t>
      </w:r>
      <w:r>
        <w:rPr>
          <w:rFonts w:hint="eastAsia" w:ascii="宋体" w:hAnsi="宋体"/>
          <w:color w:val="auto"/>
          <w:kern w:val="0"/>
          <w:highlight w:val="none"/>
          <w:lang w:val="en-US" w:eastAsia="zh-CN"/>
        </w:rPr>
        <w:t>民法典</w:t>
      </w:r>
      <w:r>
        <w:rPr>
          <w:rFonts w:hint="eastAsia" w:ascii="宋体" w:hAnsi="宋体"/>
          <w:color w:val="auto"/>
          <w:kern w:val="0"/>
          <w:highlight w:val="none"/>
        </w:rPr>
        <w:t>》及其他有关法律、法规，遵循平等、自愿、公平和诚实信用的原则，甲、乙、丙三方就下述建设工程委托造价咨询与其他服务事项协商一致，订立本合同。</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一、工程概况</w:t>
      </w:r>
    </w:p>
    <w:p>
      <w:pPr>
        <w:tabs>
          <w:tab w:val="left" w:pos="8647"/>
        </w:tabs>
        <w:autoSpaceDE w:val="0"/>
        <w:autoSpaceDN w:val="0"/>
        <w:adjustRightInd w:val="0"/>
        <w:spacing w:line="500" w:lineRule="exact"/>
        <w:ind w:left="660" w:leftChars="300" w:right="-20" w:firstLine="77" w:firstLineChars="35"/>
        <w:jc w:val="left"/>
        <w:rPr>
          <w:rFonts w:hint="default" w:ascii="宋体" w:hAnsi="宋体" w:eastAsia="宋体"/>
          <w:color w:val="auto"/>
          <w:kern w:val="0"/>
          <w:highlight w:val="none"/>
          <w:u w:val="single"/>
          <w:lang w:val="en-US" w:eastAsia="zh-CN"/>
        </w:rPr>
      </w:pPr>
      <w:r>
        <w:rPr>
          <w:rFonts w:ascii="宋体" w:hAnsi="宋体"/>
          <w:color w:val="auto"/>
          <w:kern w:val="0"/>
          <w:highlight w:val="none"/>
        </w:rPr>
        <w:t>1.</w:t>
      </w:r>
      <w:r>
        <w:rPr>
          <w:rFonts w:hint="eastAsia" w:ascii="宋体" w:hAnsi="宋体"/>
          <w:color w:val="auto"/>
          <w:kern w:val="0"/>
          <w:highlight w:val="none"/>
        </w:rPr>
        <w:t>工程名称：</w:t>
      </w:r>
      <w:r>
        <w:rPr>
          <w:rFonts w:hint="eastAsia" w:ascii="宋体" w:hAnsi="宋体"/>
          <w:color w:val="auto"/>
          <w:kern w:val="0"/>
          <w:highlight w:val="none"/>
          <w:u w:val="single"/>
          <w:lang w:val="en-US" w:eastAsia="zh-CN"/>
        </w:rPr>
        <w:t xml:space="preserve">  什邡市外北村人居环境治理项目（英雄纪念广场项目一期）配电工程、后台人工服务办公场所消防改造工程预算评审        </w:t>
      </w:r>
    </w:p>
    <w:p>
      <w:pPr>
        <w:tabs>
          <w:tab w:val="left" w:pos="8647"/>
        </w:tabs>
        <w:autoSpaceDE w:val="0"/>
        <w:autoSpaceDN w:val="0"/>
        <w:adjustRightInd w:val="0"/>
        <w:spacing w:line="500" w:lineRule="exact"/>
        <w:ind w:right="-20" w:firstLine="741" w:firstLineChars="337"/>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2.工程地点：</w:t>
      </w:r>
      <w:r>
        <w:rPr>
          <w:rFonts w:hint="eastAsia" w:ascii="宋体" w:hAnsi="宋体"/>
          <w:color w:val="auto"/>
          <w:kern w:val="0"/>
          <w:u w:val="single"/>
          <w:lang w:val="en-US" w:eastAsia="zh-CN"/>
        </w:rPr>
        <w:t xml:space="preserve">                                                                  </w:t>
      </w:r>
    </w:p>
    <w:p>
      <w:pPr>
        <w:tabs>
          <w:tab w:val="left" w:pos="8647"/>
        </w:tabs>
        <w:autoSpaceDE w:val="0"/>
        <w:autoSpaceDN w:val="0"/>
        <w:adjustRightInd w:val="0"/>
        <w:spacing w:line="500" w:lineRule="exact"/>
        <w:ind w:right="-20" w:firstLine="741" w:firstLineChars="337"/>
        <w:jc w:val="left"/>
        <w:rPr>
          <w:rFonts w:ascii="宋体" w:hAnsi="宋体"/>
          <w:color w:val="auto"/>
          <w:kern w:val="0"/>
          <w:highlight w:val="none"/>
        </w:rPr>
      </w:pPr>
      <w:r>
        <w:rPr>
          <w:rFonts w:hint="eastAsia" w:ascii="宋体" w:hAnsi="宋体"/>
          <w:color w:val="auto"/>
          <w:kern w:val="0"/>
          <w:highlight w:val="none"/>
        </w:rPr>
        <w:t>3.工程内容：</w:t>
      </w:r>
    </w:p>
    <w:p>
      <w:pPr>
        <w:tabs>
          <w:tab w:val="left" w:pos="8647"/>
        </w:tabs>
        <w:autoSpaceDE w:val="0"/>
        <w:autoSpaceDN w:val="0"/>
        <w:adjustRightInd w:val="0"/>
        <w:spacing w:line="500" w:lineRule="exact"/>
        <w:ind w:left="207" w:leftChars="94" w:right="-20" w:firstLine="519" w:firstLineChars="236"/>
        <w:jc w:val="left"/>
        <w:rPr>
          <w:rFonts w:hint="eastAsia" w:ascii="宋体" w:hAnsi="宋体"/>
          <w:color w:val="auto"/>
          <w:kern w:val="0"/>
          <w:highlight w:val="none"/>
        </w:rPr>
      </w:pPr>
      <w:r>
        <w:rPr>
          <w:rFonts w:hint="eastAsia" w:ascii="宋体" w:hAnsi="宋体"/>
          <w:color w:val="auto"/>
          <w:kern w:val="0"/>
          <w:u w:val="single"/>
          <w:lang w:val="en-US" w:eastAsia="zh-CN"/>
        </w:rPr>
        <w:t xml:space="preserve">                                                                              </w:t>
      </w:r>
      <w:r>
        <w:rPr>
          <w:rFonts w:hint="eastAsia" w:ascii="宋体" w:hAnsi="宋体"/>
          <w:color w:val="auto"/>
          <w:kern w:val="0"/>
          <w:highlight w:val="none"/>
        </w:rPr>
        <w:t>。</w:t>
      </w:r>
    </w:p>
    <w:p>
      <w:pPr>
        <w:tabs>
          <w:tab w:val="left" w:pos="8647"/>
        </w:tabs>
        <w:autoSpaceDE w:val="0"/>
        <w:autoSpaceDN w:val="0"/>
        <w:adjustRightInd w:val="0"/>
        <w:spacing w:line="500" w:lineRule="exact"/>
        <w:ind w:left="-11" w:leftChars="-5" w:right="-20" w:firstLine="741" w:firstLineChars="337"/>
        <w:jc w:val="left"/>
        <w:rPr>
          <w:rFonts w:hint="eastAsia" w:ascii="宋体" w:hAnsi="宋体"/>
          <w:color w:val="auto"/>
          <w:kern w:val="0"/>
          <w:highlight w:val="none"/>
          <w:u w:val="single"/>
          <w:lang w:val="en-US" w:eastAsia="zh-CN"/>
        </w:rPr>
      </w:pPr>
      <w:r>
        <w:rPr>
          <w:rFonts w:ascii="宋体" w:hAnsi="宋体"/>
          <w:color w:val="auto"/>
          <w:kern w:val="0"/>
          <w:highlight w:val="none"/>
        </w:rPr>
        <w:t>4.</w:t>
      </w:r>
      <w:r>
        <w:rPr>
          <w:rFonts w:hint="eastAsia" w:ascii="宋体" w:hAnsi="宋体"/>
          <w:color w:val="auto"/>
          <w:kern w:val="0"/>
          <w:highlight w:val="none"/>
        </w:rPr>
        <w:t>投资金额：</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万元</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5.</w:t>
      </w:r>
      <w:r>
        <w:rPr>
          <w:rFonts w:hint="eastAsia" w:ascii="宋体" w:hAnsi="宋体"/>
          <w:color w:val="auto"/>
          <w:kern w:val="0"/>
          <w:highlight w:val="none"/>
        </w:rPr>
        <w:t>资金来源：</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6.</w:t>
      </w:r>
      <w:r>
        <w:rPr>
          <w:rFonts w:hint="eastAsia" w:ascii="宋体" w:hAnsi="宋体"/>
          <w:color w:val="auto"/>
          <w:kern w:val="0"/>
          <w:highlight w:val="none"/>
        </w:rPr>
        <w:t>建设工期或周期：</w:t>
      </w:r>
      <w:r>
        <w:rPr>
          <w:rFonts w:hint="eastAsia" w:ascii="宋体" w:hAnsi="宋体"/>
          <w:color w:val="auto"/>
          <w:kern w:val="0"/>
          <w:highlight w:val="none"/>
          <w:u w:val="single"/>
          <w:lang w:val="en-US" w:eastAsia="zh-CN"/>
        </w:rPr>
        <w:t xml:space="preserve">  / </w:t>
      </w:r>
    </w:p>
    <w:p>
      <w:pPr>
        <w:tabs>
          <w:tab w:val="left" w:pos="8647"/>
        </w:tabs>
        <w:autoSpaceDE w:val="0"/>
        <w:autoSpaceDN w:val="0"/>
        <w:adjustRightInd w:val="0"/>
        <w:spacing w:line="500" w:lineRule="exact"/>
        <w:ind w:left="-11" w:leftChars="-5" w:right="12" w:firstLine="741" w:firstLineChars="337"/>
        <w:jc w:val="left"/>
        <w:rPr>
          <w:rFonts w:ascii="宋体"/>
          <w:color w:val="auto"/>
          <w:kern w:val="0"/>
          <w:highlight w:val="none"/>
          <w:u w:val="single"/>
        </w:rPr>
      </w:pPr>
      <w:r>
        <w:rPr>
          <w:rFonts w:ascii="宋体" w:hAnsi="宋体"/>
          <w:color w:val="auto"/>
          <w:kern w:val="0"/>
          <w:highlight w:val="none"/>
        </w:rPr>
        <w:t>7.</w:t>
      </w:r>
      <w:r>
        <w:rPr>
          <w:rFonts w:hint="eastAsia" w:ascii="宋体" w:hAnsi="宋体"/>
          <w:color w:val="auto"/>
          <w:kern w:val="0"/>
          <w:highlight w:val="none"/>
        </w:rPr>
        <w:t>其他：</w:t>
      </w:r>
      <w:r>
        <w:rPr>
          <w:rFonts w:hint="eastAsia" w:ascii="宋体" w:hAnsi="宋体"/>
          <w:color w:val="auto"/>
          <w:kern w:val="0"/>
          <w:highlight w:val="none"/>
          <w:u w:val="single"/>
        </w:rPr>
        <w:t>/</w:t>
      </w:r>
    </w:p>
    <w:p>
      <w:pPr>
        <w:tabs>
          <w:tab w:val="left" w:pos="7260"/>
          <w:tab w:val="left" w:pos="7920"/>
        </w:tabs>
        <w:autoSpaceDE w:val="0"/>
        <w:autoSpaceDN w:val="0"/>
        <w:adjustRightInd w:val="0"/>
        <w:spacing w:line="500" w:lineRule="exact"/>
        <w:ind w:right="304" w:firstLine="433" w:firstLineChars="196"/>
        <w:jc w:val="left"/>
        <w:rPr>
          <w:rFonts w:ascii="宋体"/>
          <w:color w:val="auto"/>
          <w:kern w:val="0"/>
          <w:highlight w:val="none"/>
        </w:rPr>
      </w:pPr>
      <w:r>
        <w:rPr>
          <w:rFonts w:hint="eastAsia" w:ascii="宋体" w:hAnsi="宋体"/>
          <w:b/>
          <w:bCs/>
          <w:color w:val="auto"/>
          <w:kern w:val="0"/>
          <w:highlight w:val="none"/>
        </w:rPr>
        <w:t>二、服务内容</w:t>
      </w:r>
    </w:p>
    <w:p>
      <w:pPr>
        <w:spacing w:line="500" w:lineRule="exact"/>
        <w:ind w:firstLine="440" w:firstLineChars="200"/>
        <w:rPr>
          <w:rFonts w:ascii="宋体"/>
          <w:color w:val="auto"/>
          <w:kern w:val="0"/>
          <w:highlight w:val="none"/>
        </w:rPr>
      </w:pPr>
      <w:r>
        <w:rPr>
          <w:rFonts w:hint="eastAsia" w:ascii="宋体" w:hAnsi="宋体"/>
          <w:color w:val="auto"/>
          <w:kern w:val="0"/>
          <w:highlight w:val="none"/>
        </w:rPr>
        <w:t>服务内容：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；相关工作内容详见“专用条件”。</w:t>
      </w:r>
    </w:p>
    <w:p>
      <w:pPr>
        <w:tabs>
          <w:tab w:val="left" w:pos="1560"/>
          <w:tab w:val="left" w:pos="2520"/>
          <w:tab w:val="left" w:pos="3480"/>
          <w:tab w:val="left" w:pos="5400"/>
          <w:tab w:val="left" w:pos="6360"/>
          <w:tab w:val="left" w:pos="7320"/>
        </w:tabs>
        <w:autoSpaceDE w:val="0"/>
        <w:autoSpaceDN w:val="0"/>
        <w:adjustRightInd w:val="0"/>
        <w:spacing w:line="500" w:lineRule="exact"/>
        <w:ind w:left="110" w:leftChars="50" w:right="12" w:firstLine="331" w:firstLineChars="150"/>
        <w:jc w:val="left"/>
        <w:rPr>
          <w:rFonts w:ascii="宋体" w:hAnsi="宋体"/>
          <w:color w:val="auto"/>
          <w:kern w:val="0"/>
          <w:highlight w:val="none"/>
        </w:rPr>
      </w:pPr>
      <w:r>
        <w:rPr>
          <w:rFonts w:hint="eastAsia" w:ascii="宋体" w:hAnsi="宋体"/>
          <w:b/>
          <w:bCs/>
          <w:color w:val="auto"/>
          <w:kern w:val="0"/>
          <w:highlight w:val="none"/>
        </w:rPr>
        <w:t>三、服务期限</w:t>
      </w:r>
    </w:p>
    <w:p>
      <w:pPr>
        <w:tabs>
          <w:tab w:val="left" w:pos="1560"/>
          <w:tab w:val="left" w:pos="2520"/>
          <w:tab w:val="left" w:pos="3480"/>
          <w:tab w:val="left" w:pos="5400"/>
          <w:tab w:val="left" w:pos="6360"/>
          <w:tab w:val="left" w:pos="732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本合同约定的建设工程造价咨询服务期限：</w:t>
      </w:r>
      <w:r>
        <w:rPr>
          <w:rFonts w:hint="eastAsia" w:ascii="宋体" w:hAnsi="宋体"/>
          <w:color w:val="auto"/>
          <w:kern w:val="0"/>
          <w:highlight w:val="none"/>
          <w:u w:val="single"/>
        </w:rPr>
        <w:t>共</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日历天</w:t>
      </w:r>
      <w:r>
        <w:rPr>
          <w:rFonts w:hint="eastAsia" w:asciiTheme="majorEastAsia" w:hAnsiTheme="majorEastAsia" w:eastAsiaTheme="majorEastAsia" w:cstheme="majorEastAsia"/>
          <w:bCs/>
          <w:color w:val="auto"/>
          <w:highlight w:val="none"/>
          <w:u w:val="singl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四、质量标准</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工程造价咨询成果文件应符合：</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五、酬金或计取方式</w:t>
      </w:r>
    </w:p>
    <w:p>
      <w:pPr>
        <w:tabs>
          <w:tab w:val="left" w:pos="8647"/>
        </w:tabs>
        <w:autoSpaceDE w:val="0"/>
        <w:autoSpaceDN w:val="0"/>
        <w:adjustRightInd w:val="0"/>
        <w:spacing w:line="500" w:lineRule="exact"/>
        <w:ind w:right="-20" w:firstLine="660" w:firstLineChars="300"/>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计取方式：</w:t>
      </w:r>
      <w:r>
        <w:rPr>
          <w:rFonts w:hint="eastAsia" w:ascii="Arial" w:hAnsi="Arial" w:cs="Arial"/>
          <w:color w:val="auto"/>
          <w:kern w:val="0"/>
          <w:highlight w:val="none"/>
          <w:u w:val="single"/>
          <w:lang w:val="en-US" w:eastAsia="zh-CN"/>
        </w:rPr>
        <w:t xml:space="preserve"> </w:t>
      </w:r>
      <w:r>
        <w:rPr>
          <w:rFonts w:hint="eastAsia" w:ascii="宋体" w:hAnsi="宋体"/>
          <w:color w:val="auto"/>
          <w:kern w:val="0"/>
          <w:highlight w:val="none"/>
          <w:u w:val="single"/>
          <w:lang w:val="en-US" w:eastAsia="zh-CN"/>
        </w:rPr>
        <w:t>以送审价为基数，按《四川省工程造价咨询服务收费标准》川价发（2008）141号收费标准的50%计取。</w:t>
      </w:r>
    </w:p>
    <w:p>
      <w:pPr>
        <w:tabs>
          <w:tab w:val="left" w:pos="8647"/>
        </w:tabs>
        <w:autoSpaceDE w:val="0"/>
        <w:autoSpaceDN w:val="0"/>
        <w:adjustRightInd w:val="0"/>
        <w:spacing w:line="500" w:lineRule="exact"/>
        <w:ind w:right="739" w:rightChars="0" w:firstLine="660" w:firstLineChars="300"/>
        <w:jc w:val="left"/>
        <w:rPr>
          <w:rFonts w:hint="eastAsia" w:ascii="宋体" w:hAnsi="宋体"/>
          <w:color w:val="auto"/>
          <w:kern w:val="0"/>
          <w:highlight w:val="none"/>
          <w:u w:val="single"/>
        </w:rPr>
      </w:pPr>
      <w:r>
        <w:rPr>
          <w:rFonts w:hint="eastAsia" w:ascii="宋体" w:hAnsi="宋体"/>
          <w:color w:val="auto"/>
          <w:kern w:val="0"/>
          <w:highlight w:val="none"/>
        </w:rPr>
        <w:t>2.支付办法：</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663" w:firstLineChars="300"/>
        <w:jc w:val="left"/>
        <w:rPr>
          <w:rFonts w:ascii="宋体"/>
          <w:b/>
          <w:bCs/>
          <w:color w:val="auto"/>
          <w:kern w:val="0"/>
          <w:highlight w:val="none"/>
        </w:rPr>
      </w:pPr>
      <w:r>
        <w:rPr>
          <w:rFonts w:hint="eastAsia" w:ascii="宋体" w:hAnsi="宋体"/>
          <w:b/>
          <w:bCs/>
          <w:color w:val="auto"/>
          <w:kern w:val="0"/>
          <w:highlight w:val="none"/>
        </w:rPr>
        <w:t>六、合同文件的构成</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本协议书与下列文件一起构成合同文件</w:t>
      </w:r>
      <w:r>
        <w:rPr>
          <w:rFonts w:hint="eastAsia" w:ascii="宋体" w:hAnsi="宋体"/>
          <w:color w:val="auto"/>
          <w:highlight w:val="none"/>
        </w:rPr>
        <w:t>：</w:t>
      </w:r>
    </w:p>
    <w:p>
      <w:pPr>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中标通知书或委托书（如果有）；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投标函及投标函附录或造价咨询服务建议书（如果有）；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3.</w:t>
      </w:r>
      <w:r>
        <w:rPr>
          <w:rFonts w:hint="eastAsia" w:ascii="宋体" w:hAnsi="宋体"/>
          <w:color w:val="auto"/>
          <w:kern w:val="0"/>
          <w:highlight w:val="none"/>
        </w:rPr>
        <w:t>专用条件及附录；</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4.</w:t>
      </w:r>
      <w:r>
        <w:rPr>
          <w:rFonts w:hint="eastAsia" w:ascii="宋体" w:hAnsi="宋体"/>
          <w:color w:val="auto"/>
          <w:kern w:val="0"/>
          <w:highlight w:val="none"/>
        </w:rPr>
        <w:t>通用条件；</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5.</w:t>
      </w:r>
      <w:r>
        <w:rPr>
          <w:rFonts w:hint="eastAsia" w:ascii="宋体" w:hAnsi="宋体"/>
          <w:color w:val="auto"/>
          <w:kern w:val="0"/>
          <w:highlight w:val="none"/>
        </w:rPr>
        <w:t>其他合同文件。</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在合同订立及履行过程中形成的与合同有关的文件（包括补充协议）均构成合同文件的组成部分。</w:t>
      </w:r>
    </w:p>
    <w:p>
      <w:pPr>
        <w:autoSpaceDE w:val="0"/>
        <w:autoSpaceDN w:val="0"/>
        <w:adjustRightInd w:val="0"/>
        <w:spacing w:line="500" w:lineRule="exact"/>
        <w:ind w:right="1624" w:firstLine="442" w:firstLineChars="200"/>
        <w:jc w:val="left"/>
        <w:rPr>
          <w:rFonts w:ascii="宋体"/>
          <w:color w:val="auto"/>
          <w:kern w:val="0"/>
          <w:highlight w:val="none"/>
        </w:rPr>
      </w:pPr>
      <w:r>
        <w:rPr>
          <w:rFonts w:hint="eastAsia" w:ascii="宋体" w:hAnsi="宋体"/>
          <w:b/>
          <w:bCs/>
          <w:color w:val="auto"/>
          <w:kern w:val="0"/>
          <w:highlight w:val="none"/>
        </w:rPr>
        <w:t>七、词语定义</w:t>
      </w:r>
    </w:p>
    <w:p>
      <w:pPr>
        <w:autoSpaceDE w:val="0"/>
        <w:autoSpaceDN w:val="0"/>
        <w:adjustRightInd w:val="0"/>
        <w:spacing w:line="500" w:lineRule="exact"/>
        <w:ind w:left="600" w:right="1624" w:hanging="480"/>
        <w:jc w:val="left"/>
        <w:rPr>
          <w:rFonts w:ascii="宋体"/>
          <w:color w:val="auto"/>
          <w:kern w:val="0"/>
          <w:highlight w:val="none"/>
        </w:rPr>
      </w:pPr>
      <w:r>
        <w:rPr>
          <w:rFonts w:hint="eastAsia" w:ascii="宋体" w:hAnsi="宋体"/>
          <w:color w:val="auto"/>
          <w:kern w:val="0"/>
          <w:highlight w:val="none"/>
        </w:rPr>
        <w:t>协议书中相关词语的含义与通用条件中的定义与解释相同。</w:t>
      </w:r>
    </w:p>
    <w:p>
      <w:pPr>
        <w:autoSpaceDE w:val="0"/>
        <w:autoSpaceDN w:val="0"/>
        <w:adjustRightInd w:val="0"/>
        <w:spacing w:line="500" w:lineRule="exact"/>
        <w:ind w:left="625" w:leftChars="207" w:right="1624" w:hanging="170" w:hangingChars="77"/>
        <w:jc w:val="left"/>
        <w:rPr>
          <w:rFonts w:ascii="宋体"/>
          <w:color w:val="auto"/>
          <w:kern w:val="0"/>
          <w:highlight w:val="none"/>
        </w:rPr>
      </w:pPr>
      <w:r>
        <w:rPr>
          <w:rFonts w:hint="eastAsia" w:ascii="宋体" w:hAnsi="宋体"/>
          <w:b/>
          <w:bCs/>
          <w:color w:val="auto"/>
          <w:kern w:val="0"/>
          <w:highlight w:val="none"/>
        </w:rPr>
        <w:t>八、合同订立</w:t>
      </w:r>
    </w:p>
    <w:p>
      <w:pPr>
        <w:tabs>
          <w:tab w:val="left" w:pos="3120"/>
          <w:tab w:val="left" w:pos="4440"/>
          <w:tab w:val="left" w:pos="5760"/>
        </w:tabs>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订立时间：</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hint="eastAsia" w:ascii="宋体" w:hAnsi="宋体"/>
          <w:color w:val="auto"/>
          <w:kern w:val="0"/>
          <w:highlight w:val="none"/>
        </w:rPr>
        <w:t>日。</w:t>
      </w:r>
    </w:p>
    <w:p>
      <w:pPr>
        <w:tabs>
          <w:tab w:val="left" w:pos="2420"/>
          <w:tab w:val="left" w:pos="8647"/>
        </w:tabs>
        <w:autoSpaceDE w:val="0"/>
        <w:autoSpaceDN w:val="0"/>
        <w:adjustRightInd w:val="0"/>
        <w:spacing w:line="500" w:lineRule="exact"/>
        <w:ind w:right="38" w:firstLine="627" w:firstLineChars="285"/>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订立地点：</w:t>
      </w:r>
      <w:r>
        <w:rPr>
          <w:rFonts w:hint="eastAsia" w:ascii="宋体" w:hAnsi="宋体"/>
          <w:color w:val="auto"/>
          <w:kern w:val="0"/>
          <w:highlight w:val="none"/>
          <w:u w:val="single"/>
        </w:rPr>
        <w:t>四川省什邡市</w:t>
      </w:r>
      <w:r>
        <w:rPr>
          <w:rFonts w:hint="eastAsia" w:ascii="宋体" w:hAnsi="宋体"/>
          <w:color w:val="auto"/>
          <w:kern w:val="0"/>
          <w:highlight w:val="none"/>
        </w:rPr>
        <w:t>。</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九、合同生效</w:t>
      </w:r>
    </w:p>
    <w:p>
      <w:pPr>
        <w:tabs>
          <w:tab w:val="left" w:pos="2420"/>
          <w:tab w:val="left" w:pos="5880"/>
          <w:tab w:val="left" w:pos="7200"/>
          <w:tab w:val="left" w:pos="822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本合同自</w:t>
      </w:r>
      <w:r>
        <w:rPr>
          <w:rFonts w:hint="eastAsia" w:ascii="宋体" w:hAnsi="宋体"/>
          <w:color w:val="auto"/>
          <w:kern w:val="0"/>
          <w:highlight w:val="none"/>
          <w:u w:val="single"/>
        </w:rPr>
        <w:t>三方签字盖章之日起</w:t>
      </w:r>
      <w:r>
        <w:rPr>
          <w:rFonts w:hint="eastAsia" w:ascii="宋体" w:hAnsi="宋体"/>
          <w:color w:val="auto"/>
          <w:kern w:val="0"/>
          <w:highlight w:val="none"/>
        </w:rPr>
        <w:t>生效。</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十、合同份数</w:t>
      </w:r>
    </w:p>
    <w:p>
      <w:pPr>
        <w:tabs>
          <w:tab w:val="left" w:pos="2420"/>
          <w:tab w:val="left" w:pos="5880"/>
          <w:tab w:val="left" w:pos="7200"/>
        </w:tabs>
        <w:autoSpaceDE w:val="0"/>
        <w:autoSpaceDN w:val="0"/>
        <w:adjustRightInd w:val="0"/>
        <w:spacing w:line="500" w:lineRule="exact"/>
        <w:ind w:left="2" w:leftChars="1" w:right="38" w:firstLine="431" w:firstLineChars="196"/>
        <w:jc w:val="left"/>
        <w:rPr>
          <w:rFonts w:ascii="宋体" w:hAnsi="宋体"/>
          <w:color w:val="auto"/>
          <w:kern w:val="0"/>
          <w:highlight w:val="none"/>
        </w:rPr>
      </w:pPr>
      <w:r>
        <w:rPr>
          <w:rFonts w:hint="eastAsia" w:ascii="宋体" w:hAnsi="宋体"/>
          <w:color w:val="auto"/>
          <w:kern w:val="0"/>
          <w:highlight w:val="none"/>
        </w:rPr>
        <w:t>本合同一式陆份，具有同等法律效力，其中委托人执贰份，咨询人执贰份，业主单位执贰份。</w:t>
      </w: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widowControl/>
        <w:jc w:val="left"/>
        <w:rPr>
          <w:rFonts w:hint="eastAsia" w:ascii="宋体" w:hAnsi="宋体"/>
          <w:color w:val="auto"/>
          <w:kern w:val="0"/>
          <w:highlight w:val="none"/>
        </w:rPr>
        <w:sectPr>
          <w:footerReference r:id="rId12" w:type="default"/>
          <w:pgSz w:w="11920" w:h="16840"/>
          <w:pgMar w:top="1247" w:right="1134" w:bottom="1134" w:left="1247" w:header="0" w:footer="998" w:gutter="0"/>
          <w:pgNumType w:fmt="decimal"/>
          <w:cols w:space="720" w:num="1"/>
        </w:sectPr>
      </w:pPr>
    </w:p>
    <w:p>
      <w:pPr>
        <w:widowControl/>
        <w:jc w:val="left"/>
        <w:rPr>
          <w:rFonts w:hint="eastAsia" w:ascii="宋体" w:hAnsi="宋体"/>
          <w:color w:val="auto"/>
          <w:kern w:val="0"/>
          <w:highlight w:val="none"/>
        </w:rPr>
      </w:pPr>
    </w:p>
    <w:p>
      <w:pPr>
        <w:widowControl/>
        <w:jc w:val="left"/>
        <w:rPr>
          <w:rFonts w:hint="eastAsia" w:ascii="宋体" w:hAnsi="宋体"/>
          <w:color w:val="auto"/>
          <w:kern w:val="0"/>
          <w:highlight w:val="none"/>
        </w:rPr>
      </w:pPr>
    </w:p>
    <w:p>
      <w:pPr>
        <w:widowControl/>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业主单位：</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none"/>
          <w:lang w:val="en-US" w:eastAsia="zh-CN"/>
        </w:rPr>
        <w:t xml:space="preserve">     </w:t>
      </w:r>
      <w:r>
        <w:rPr>
          <w:rFonts w:hint="eastAsia" w:ascii="宋体" w:hAnsi="宋体"/>
          <w:color w:val="auto"/>
          <w:kern w:val="0"/>
          <w:highlight w:val="none"/>
        </w:rPr>
        <w:t>咨询人：</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jc w:val="left"/>
        <w:rPr>
          <w:rFonts w:ascii="宋体"/>
          <w:color w:val="auto"/>
          <w:kern w:val="0"/>
          <w:highlight w:val="none"/>
          <w:u w:val="single"/>
        </w:rPr>
      </w:pPr>
    </w:p>
    <w:p>
      <w:pPr>
        <w:tabs>
          <w:tab w:val="left" w:pos="3120"/>
          <w:tab w:val="left" w:pos="4920"/>
          <w:tab w:val="left" w:pos="7938"/>
        </w:tabs>
        <w:autoSpaceDE w:val="0"/>
        <w:autoSpaceDN w:val="0"/>
        <w:adjustRightInd w:val="0"/>
        <w:spacing w:line="500" w:lineRule="exact"/>
        <w:ind w:right="38" w:firstLine="1980" w:firstLineChars="900"/>
        <w:jc w:val="left"/>
        <w:rPr>
          <w:rFonts w:ascii="宋体"/>
          <w:color w:val="auto"/>
          <w:kern w:val="0"/>
          <w:highlight w:val="none"/>
        </w:rPr>
      </w:pPr>
      <w:r>
        <w:rPr>
          <w:rFonts w:hint="eastAsia" w:ascii="宋体" w:hAnsi="宋体"/>
          <w:color w:val="auto"/>
          <w:kern w:val="0"/>
          <w:highlight w:val="none"/>
        </w:rPr>
        <w:t>（盖章）</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法定代表人或其授权的</w:t>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代理人：（签字）</w:t>
      </w:r>
    </w:p>
    <w:p>
      <w:pPr>
        <w:tabs>
          <w:tab w:val="left" w:pos="2880"/>
          <w:tab w:val="left" w:pos="4900"/>
          <w:tab w:val="left" w:pos="7200"/>
        </w:tabs>
        <w:autoSpaceDE w:val="0"/>
        <w:autoSpaceDN w:val="0"/>
        <w:adjustRightInd w:val="0"/>
        <w:spacing w:line="500" w:lineRule="exact"/>
        <w:ind w:left="2" w:right="40"/>
        <w:jc w:val="left"/>
        <w:rPr>
          <w:rFonts w:hint="eastAsia" w:ascii="宋体" w:eastAsia="宋体"/>
          <w:color w:val="auto"/>
          <w:kern w:val="0"/>
          <w:highlight w:val="none"/>
          <w:lang w:val="en-US" w:eastAsia="zh-CN"/>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组织机构代码：</w:t>
      </w:r>
      <w:r>
        <w:rPr>
          <w:rFonts w:hint="eastAsia" w:ascii="宋体" w:hAnsi="宋体"/>
          <w:color w:val="auto"/>
          <w:highlight w:val="none"/>
          <w:lang w:val="en-US" w:eastAsia="zh-CN"/>
        </w:rPr>
        <w:t xml:space="preserve"> </w:t>
      </w:r>
    </w:p>
    <w:p>
      <w:pPr>
        <w:tabs>
          <w:tab w:val="left" w:pos="1320"/>
          <w:tab w:val="left" w:pos="4920"/>
          <w:tab w:val="left" w:pos="5640"/>
        </w:tabs>
        <w:autoSpaceDE w:val="0"/>
        <w:autoSpaceDN w:val="0"/>
        <w:adjustRightInd w:val="0"/>
        <w:spacing w:line="500" w:lineRule="exact"/>
        <w:ind w:left="2" w:right="12"/>
        <w:jc w:val="left"/>
        <w:rPr>
          <w:rFonts w:hint="eastAsia" w:ascii="宋体" w:eastAsia="宋体"/>
          <w:color w:val="auto"/>
          <w:kern w:val="0"/>
          <w:highlight w:val="none"/>
          <w:lang w:val="en-US" w:eastAsia="zh-CN"/>
        </w:rPr>
      </w:pPr>
      <w:r>
        <w:rPr>
          <w:rFonts w:hint="eastAsia" w:ascii="宋体" w:hAnsi="宋体"/>
          <w:color w:val="auto"/>
          <w:kern w:val="0"/>
          <w:highlight w:val="none"/>
        </w:rPr>
        <w:t>纳税人识别码：</w:t>
      </w:r>
      <w:r>
        <w:rPr>
          <w:rFonts w:ascii="宋体"/>
          <w:color w:val="auto"/>
          <w:kern w:val="0"/>
          <w:highlight w:val="none"/>
        </w:rPr>
        <w:tab/>
      </w:r>
      <w:r>
        <w:rPr>
          <w:rFonts w:hint="eastAsia" w:ascii="宋体" w:hAnsi="宋体"/>
          <w:color w:val="auto"/>
          <w:kern w:val="0"/>
          <w:highlight w:val="none"/>
        </w:rPr>
        <w:t>纳税人识别码：</w:t>
      </w:r>
      <w:r>
        <w:rPr>
          <w:rFonts w:hint="eastAsia" w:ascii="宋体" w:hAnsi="宋体"/>
          <w:color w:val="auto"/>
          <w:highlight w:val="none"/>
          <w:lang w:val="en-US" w:eastAsia="zh-CN"/>
        </w:rPr>
        <w:t xml:space="preserve"> </w:t>
      </w:r>
    </w:p>
    <w:p>
      <w:pPr>
        <w:tabs>
          <w:tab w:val="left" w:pos="4920"/>
          <w:tab w:val="left" w:pos="5640"/>
        </w:tabs>
        <w:autoSpaceDE w:val="0"/>
        <w:autoSpaceDN w:val="0"/>
        <w:adjustRightInd w:val="0"/>
        <w:spacing w:line="500" w:lineRule="exact"/>
        <w:ind w:left="5068" w:leftChars="0" w:right="12" w:hanging="5068" w:hangingChars="2304"/>
        <w:jc w:val="left"/>
        <w:rPr>
          <w:rFonts w:ascii="宋体" w:hAnsi="宋体"/>
          <w:color w:val="auto"/>
          <w:highlight w:val="none"/>
        </w:rPr>
      </w:pPr>
      <w:r>
        <w:rPr>
          <w:rFonts w:hint="eastAsia" w:ascii="宋体" w:hAnsi="宋体"/>
          <w:color w:val="auto"/>
          <w:kern w:val="0"/>
          <w:highlight w:val="none"/>
        </w:rPr>
        <w:t>住所：</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住所：</w:t>
      </w:r>
    </w:p>
    <w:p>
      <w:pPr>
        <w:tabs>
          <w:tab w:val="left" w:pos="4920"/>
          <w:tab w:val="left" w:pos="5640"/>
        </w:tabs>
        <w:autoSpaceDE w:val="0"/>
        <w:autoSpaceDN w:val="0"/>
        <w:adjustRightInd w:val="0"/>
        <w:spacing w:line="500" w:lineRule="exact"/>
        <w:ind w:left="2" w:right="-20"/>
        <w:jc w:val="left"/>
        <w:rPr>
          <w:rFonts w:hint="eastAsia" w:ascii="宋体" w:eastAsia="宋体"/>
          <w:color w:val="auto"/>
          <w:kern w:val="0"/>
          <w:highlight w:val="none"/>
          <w:lang w:val="en-US" w:eastAsia="zh-CN"/>
        </w:rPr>
      </w:pPr>
      <w:r>
        <w:rPr>
          <w:rFonts w:hint="eastAsia" w:ascii="宋体" w:hAnsi="宋体"/>
          <w:color w:val="auto"/>
          <w:kern w:val="0"/>
          <w:highlight w:val="none"/>
        </w:rPr>
        <w:t>账号：</w:t>
      </w:r>
      <w:r>
        <w:rPr>
          <w:rFonts w:ascii="宋体"/>
          <w:color w:val="auto"/>
          <w:kern w:val="0"/>
          <w:highlight w:val="none"/>
        </w:rPr>
        <w:tab/>
      </w:r>
      <w:r>
        <w:rPr>
          <w:rFonts w:hint="eastAsia" w:ascii="宋体" w:hAnsi="宋体"/>
          <w:color w:val="auto"/>
          <w:kern w:val="0"/>
          <w:highlight w:val="none"/>
        </w:rPr>
        <w:t>账号：</w:t>
      </w:r>
      <w:r>
        <w:rPr>
          <w:rFonts w:hint="eastAsia" w:ascii="宋体" w:hAnsi="宋体"/>
          <w:color w:val="auto"/>
          <w:highlight w:val="none"/>
          <w:lang w:val="en-US" w:eastAsia="zh-CN"/>
        </w:rPr>
        <w:t xml:space="preserve"> </w:t>
      </w:r>
    </w:p>
    <w:p>
      <w:pPr>
        <w:autoSpaceDE w:val="0"/>
        <w:autoSpaceDN w:val="0"/>
        <w:adjustRightInd w:val="0"/>
        <w:spacing w:line="500" w:lineRule="exact"/>
        <w:ind w:left="2" w:right="12"/>
        <w:rPr>
          <w:rFonts w:hint="eastAsia" w:ascii="宋体" w:hAnsi="宋体" w:eastAsia="宋体"/>
          <w:color w:val="auto"/>
          <w:kern w:val="0"/>
          <w:highlight w:val="none"/>
          <w:lang w:eastAsia="zh-CN"/>
        </w:rPr>
      </w:pPr>
      <w:r>
        <w:rPr>
          <w:rFonts w:hint="eastAsia" w:ascii="宋体" w:hAnsi="宋体"/>
          <w:color w:val="auto"/>
          <w:kern w:val="0"/>
          <w:highlight w:val="none"/>
        </w:rPr>
        <w:t>开户银行：</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开户银行：</w:t>
      </w:r>
      <w:r>
        <w:rPr>
          <w:rFonts w:hint="eastAsia" w:ascii="宋体" w:hAnsi="宋体"/>
          <w:color w:val="auto"/>
          <w:spacing w:val="-20"/>
          <w:highlight w:val="none"/>
          <w:lang w:val="en-US" w:eastAsia="zh-CN"/>
        </w:rPr>
        <w:t xml:space="preserve"> </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邮政编码：</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邮政编码：</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电话：</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电话：</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传真：</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传真：</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电子信箱：</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电子信箱：</w:t>
      </w:r>
    </w:p>
    <w:p>
      <w:pPr>
        <w:tabs>
          <w:tab w:val="left" w:pos="3120"/>
          <w:tab w:val="left" w:pos="4920"/>
          <w:tab w:val="left" w:pos="7938"/>
        </w:tabs>
        <w:autoSpaceDE w:val="0"/>
        <w:autoSpaceDN w:val="0"/>
        <w:adjustRightInd w:val="0"/>
        <w:spacing w:line="500" w:lineRule="exact"/>
        <w:ind w:left="2" w:right="38"/>
        <w:jc w:val="left"/>
        <w:rPr>
          <w:rFonts w:ascii="宋体"/>
          <w:color w:val="auto"/>
          <w:kern w:val="0"/>
          <w:highlight w:val="none"/>
          <w:u w:val="single"/>
        </w:rPr>
      </w:pPr>
      <w:r>
        <w:rPr>
          <w:rFonts w:hint="eastAsia" w:ascii="宋体" w:hAnsi="宋体"/>
          <w:color w:val="auto"/>
          <w:kern w:val="0"/>
          <w:highlight w:val="none"/>
        </w:rPr>
        <w:t>委托人：</w:t>
      </w:r>
      <w:r>
        <w:rPr>
          <w:rFonts w:hint="eastAsia" w:ascii="宋体" w:hAnsi="宋体"/>
          <w:color w:val="auto"/>
          <w:kern w:val="0"/>
          <w:highlight w:val="none"/>
          <w:u w:val="single"/>
        </w:rPr>
        <w:t>什邡市国有投资控股集团有限公司</w:t>
      </w:r>
    </w:p>
    <w:p>
      <w:pPr>
        <w:tabs>
          <w:tab w:val="left" w:pos="3120"/>
          <w:tab w:val="left" w:pos="4920"/>
          <w:tab w:val="left" w:pos="7938"/>
        </w:tabs>
        <w:autoSpaceDE w:val="0"/>
        <w:autoSpaceDN w:val="0"/>
        <w:adjustRightInd w:val="0"/>
        <w:spacing w:line="500" w:lineRule="exact"/>
        <w:ind w:left="2" w:leftChars="1" w:right="38" w:firstLine="2970" w:firstLineChars="1350"/>
        <w:jc w:val="left"/>
        <w:rPr>
          <w:rFonts w:ascii="宋体"/>
          <w:color w:val="auto"/>
          <w:kern w:val="0"/>
          <w:highlight w:val="none"/>
        </w:rPr>
      </w:pP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p>
    <w:p>
      <w:pPr>
        <w:tabs>
          <w:tab w:val="left" w:pos="2880"/>
          <w:tab w:val="left" w:pos="4900"/>
          <w:tab w:val="left" w:pos="7200"/>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p>
    <w:p>
      <w:pPr>
        <w:tabs>
          <w:tab w:val="left" w:pos="1320"/>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纳税人识别码：</w:t>
      </w:r>
      <w:r>
        <w:rPr>
          <w:rFonts w:ascii="宋体"/>
          <w:color w:val="auto"/>
          <w:kern w:val="0"/>
          <w:highlight w:val="none"/>
        </w:rPr>
        <w:tab/>
      </w:r>
    </w:p>
    <w:p>
      <w:pPr>
        <w:tabs>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住所：</w:t>
      </w:r>
      <w:r>
        <w:rPr>
          <w:rFonts w:ascii="宋体"/>
          <w:color w:val="auto"/>
          <w:kern w:val="0"/>
          <w:highlight w:val="none"/>
        </w:rPr>
        <w:tab/>
      </w:r>
    </w:p>
    <w:p>
      <w:pPr>
        <w:tabs>
          <w:tab w:val="left" w:pos="4920"/>
          <w:tab w:val="left" w:pos="5640"/>
        </w:tabs>
        <w:autoSpaceDE w:val="0"/>
        <w:autoSpaceDN w:val="0"/>
        <w:adjustRightInd w:val="0"/>
        <w:spacing w:line="500" w:lineRule="exact"/>
        <w:ind w:left="2" w:right="-20"/>
        <w:jc w:val="left"/>
        <w:rPr>
          <w:rFonts w:ascii="宋体"/>
          <w:color w:val="auto"/>
          <w:kern w:val="0"/>
          <w:highlight w:val="none"/>
        </w:rPr>
      </w:pPr>
      <w:r>
        <w:rPr>
          <w:rFonts w:hint="eastAsia" w:ascii="宋体" w:hAnsi="宋体"/>
          <w:color w:val="auto"/>
          <w:kern w:val="0"/>
          <w:highlight w:val="none"/>
        </w:rPr>
        <w:t>账号：</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开户银行：</w:t>
      </w:r>
    </w:p>
    <w:p>
      <w:pPr>
        <w:autoSpaceDE w:val="0"/>
        <w:autoSpaceDN w:val="0"/>
        <w:adjustRightInd w:val="0"/>
        <w:spacing w:line="500" w:lineRule="exact"/>
        <w:ind w:right="12"/>
        <w:rPr>
          <w:rFonts w:ascii="宋体" w:hAnsi="宋体"/>
          <w:color w:val="auto"/>
          <w:kern w:val="0"/>
          <w:highlight w:val="none"/>
        </w:rPr>
      </w:pPr>
      <w:r>
        <w:rPr>
          <w:rFonts w:hint="eastAsia" w:ascii="宋体" w:hAnsi="宋体"/>
          <w:color w:val="auto"/>
          <w:kern w:val="0"/>
          <w:highlight w:val="none"/>
        </w:rPr>
        <w:t>邮政编码：</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电话：</w:t>
      </w:r>
    </w:p>
    <w:p>
      <w:pPr>
        <w:autoSpaceDE w:val="0"/>
        <w:autoSpaceDN w:val="0"/>
        <w:adjustRightInd w:val="0"/>
        <w:spacing w:line="500" w:lineRule="exact"/>
        <w:ind w:left="2" w:right="12"/>
        <w:rPr>
          <w:rFonts w:hint="eastAsia" w:ascii="宋体" w:hAnsi="宋体"/>
          <w:color w:val="auto"/>
          <w:kern w:val="0"/>
          <w:highlight w:val="none"/>
        </w:rPr>
      </w:pPr>
      <w:r>
        <w:rPr>
          <w:rFonts w:hint="eastAsia" w:ascii="宋体" w:hAnsi="宋体"/>
          <w:color w:val="auto"/>
          <w:kern w:val="0"/>
          <w:highlight w:val="none"/>
        </w:rPr>
        <w:t>传真：</w:t>
      </w:r>
    </w:p>
    <w:p>
      <w:pPr>
        <w:autoSpaceDE w:val="0"/>
        <w:autoSpaceDN w:val="0"/>
        <w:adjustRightInd w:val="0"/>
        <w:spacing w:line="500" w:lineRule="exact"/>
        <w:ind w:left="2" w:right="12"/>
        <w:rPr>
          <w:rFonts w:hint="eastAsia" w:ascii="宋体" w:hAnsi="宋体"/>
          <w:color w:val="auto"/>
          <w:kern w:val="0"/>
          <w:highlight w:val="none"/>
        </w:rPr>
        <w:sectPr>
          <w:footerReference r:id="rId13" w:type="default"/>
          <w:pgSz w:w="11920" w:h="16840"/>
          <w:pgMar w:top="1247" w:right="1134" w:bottom="673" w:left="1247" w:header="0" w:footer="998" w:gutter="0"/>
          <w:pgNumType w:fmt="decimal"/>
          <w:cols w:space="720" w:num="1"/>
        </w:sectPr>
      </w:pPr>
      <w:r>
        <w:rPr>
          <w:rFonts w:hint="eastAsia" w:ascii="宋体" w:hAnsi="宋体"/>
          <w:color w:val="auto"/>
          <w:kern w:val="0"/>
          <w:highlight w:val="none"/>
        </w:rPr>
        <w:t>电子信箱：</w:t>
      </w:r>
      <w:r>
        <w:rPr>
          <w:rFonts w:ascii="宋体"/>
          <w:color w:val="auto"/>
          <w:kern w:val="0"/>
          <w:sz w:val="24"/>
          <w:szCs w:val="24"/>
          <w:highlight w:val="none"/>
        </w:rPr>
        <w:br w:type="page"/>
      </w:r>
    </w:p>
    <w:p>
      <w:pPr>
        <w:tabs>
          <w:tab w:val="left" w:pos="1320"/>
          <w:tab w:val="left" w:pos="4920"/>
          <w:tab w:val="left" w:pos="5640"/>
        </w:tabs>
        <w:autoSpaceDE w:val="0"/>
        <w:autoSpaceDN w:val="0"/>
        <w:adjustRightInd w:val="0"/>
        <w:spacing w:line="500" w:lineRule="exact"/>
        <w:ind w:right="-20"/>
        <w:jc w:val="center"/>
        <w:rPr>
          <w:rFonts w:ascii="宋体"/>
          <w:color w:val="auto"/>
          <w:kern w:val="0"/>
          <w:highlight w:val="none"/>
        </w:rPr>
      </w:pPr>
      <w:r>
        <w:rPr>
          <w:rFonts w:hint="eastAsia" w:ascii="宋体" w:hAnsi="宋体"/>
          <w:b/>
          <w:bCs/>
          <w:color w:val="auto"/>
          <w:kern w:val="0"/>
          <w:sz w:val="30"/>
          <w:szCs w:val="30"/>
          <w:highlight w:val="none"/>
        </w:rPr>
        <w:t>第二部分通用条款</w:t>
      </w:r>
    </w:p>
    <w:p>
      <w:pPr>
        <w:autoSpaceDE w:val="0"/>
        <w:autoSpaceDN w:val="0"/>
        <w:adjustRightInd w:val="0"/>
        <w:spacing w:line="500" w:lineRule="exact"/>
        <w:ind w:right="-20" w:firstLine="433" w:firstLineChars="196"/>
        <w:rPr>
          <w:rFonts w:ascii="宋体"/>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1.1 </w:t>
      </w:r>
      <w:r>
        <w:rPr>
          <w:rFonts w:hint="eastAsia" w:ascii="宋体" w:hAnsi="宋体"/>
          <w:color w:val="auto"/>
          <w:kern w:val="0"/>
          <w:highlight w:val="none"/>
        </w:rPr>
        <w:t>词语定义</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组成本合同的全部文件中的下列名词和用语应具有本款所赋予的含义：</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1.1.1 </w:t>
      </w:r>
      <w:r>
        <w:rPr>
          <w:rFonts w:hint="eastAsia" w:ascii="宋体" w:hAnsi="宋体"/>
          <w:color w:val="auto"/>
          <w:kern w:val="0"/>
          <w:highlight w:val="none"/>
        </w:rPr>
        <w:t>“工程”是指按照本合同约定实施造价咨询与其他服务的建设工程。</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1.1.2 </w:t>
      </w:r>
      <w:r>
        <w:rPr>
          <w:rFonts w:hint="eastAsia" w:ascii="宋体" w:hAnsi="宋体"/>
          <w:color w:val="auto"/>
          <w:kern w:val="0"/>
          <w:highlight w:val="none"/>
        </w:rPr>
        <w:t>“工程造价”是指工程项目建设过程中预计或实际支出的全部费用。</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1.1.3 </w:t>
      </w:r>
      <w:r>
        <w:rPr>
          <w:rFonts w:hint="eastAsia" w:ascii="宋体" w:hAnsi="宋体"/>
          <w:color w:val="auto"/>
          <w:kern w:val="0"/>
          <w:highlight w:val="none"/>
        </w:rPr>
        <w:t>“委托人”是指本合同中委托造价咨询与其他服务的一方，及其合法的继承人或受让人。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1.1.4 </w:t>
      </w:r>
      <w:r>
        <w:rPr>
          <w:rFonts w:hint="eastAsia" w:ascii="宋体" w:hAnsi="宋体"/>
          <w:color w:val="auto"/>
          <w:kern w:val="0"/>
          <w:highlight w:val="none"/>
        </w:rPr>
        <w:t>“咨询人”是指本合同中提供造价咨询与其他服务的一方，及其合法的继承人。</w:t>
      </w:r>
    </w:p>
    <w:p>
      <w:pPr>
        <w:autoSpaceDE w:val="0"/>
        <w:autoSpaceDN w:val="0"/>
        <w:adjustRightInd w:val="0"/>
        <w:spacing w:line="500" w:lineRule="exact"/>
        <w:ind w:right="-20" w:firstLine="444" w:firstLineChars="202"/>
        <w:rPr>
          <w:rFonts w:ascii="宋体"/>
          <w:color w:val="auto"/>
          <w:kern w:val="0"/>
          <w:highlight w:val="none"/>
        </w:rPr>
      </w:pPr>
      <w:r>
        <w:rPr>
          <w:rFonts w:ascii="宋体" w:hAnsi="宋体"/>
          <w:color w:val="auto"/>
          <w:kern w:val="0"/>
          <w:highlight w:val="none"/>
        </w:rPr>
        <w:t xml:space="preserve">1.1.5 </w:t>
      </w:r>
      <w:r>
        <w:rPr>
          <w:rFonts w:hint="eastAsia" w:ascii="宋体" w:hAnsi="宋体"/>
          <w:color w:val="auto"/>
          <w:kern w:val="0"/>
          <w:highlight w:val="none"/>
        </w:rPr>
        <w:t>“第三人”是指除委托人、咨询人以外与本咨询业务有关的当事人。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1.1.6 </w:t>
      </w:r>
      <w:r>
        <w:rPr>
          <w:rFonts w:hint="eastAsia" w:ascii="宋体" w:hAnsi="宋体"/>
          <w:color w:val="auto"/>
          <w:kern w:val="0"/>
          <w:highlight w:val="none"/>
        </w:rPr>
        <w:t>“正常工作”是指本合同订立时通用条件和专用条件中约定的咨询人的工作。</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1.1.7 </w:t>
      </w:r>
      <w:r>
        <w:rPr>
          <w:rFonts w:hint="eastAsia" w:ascii="宋体" w:hAnsi="宋体"/>
          <w:color w:val="auto"/>
          <w:kern w:val="0"/>
          <w:highlight w:val="none"/>
        </w:rPr>
        <w:t>“附加工作”是指咨询人根据合同条件完成的正常工作以外的工作。</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1.1.8 </w:t>
      </w:r>
      <w:r>
        <w:rPr>
          <w:rFonts w:hint="eastAsia" w:ascii="宋体" w:hAnsi="宋体"/>
          <w:color w:val="auto"/>
          <w:kern w:val="0"/>
          <w:highlight w:val="none"/>
        </w:rPr>
        <w:t>“项目咨询团队”是指咨询人指派负责履行本合同的团队，其团队成员为本合同的项目咨询人员。</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1.1.9 </w:t>
      </w:r>
      <w:r>
        <w:rPr>
          <w:rFonts w:hint="eastAsia" w:ascii="宋体" w:hAnsi="宋体"/>
          <w:color w:val="auto"/>
          <w:kern w:val="0"/>
          <w:highlight w:val="none"/>
        </w:rPr>
        <w:t>“项目负责人”是指由咨询人的法定代表人书面授权，在授权范围内负责履行本合同、主持项目咨询团队工作的负责人。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1.1.10 </w:t>
      </w:r>
      <w:r>
        <w:rPr>
          <w:rFonts w:hint="eastAsia" w:ascii="宋体" w:hAnsi="宋体"/>
          <w:color w:val="auto"/>
          <w:kern w:val="0"/>
          <w:highlight w:val="none"/>
        </w:rPr>
        <w:t>“委托人代表”是指由委托人的法定代表人书面授权，在授权范围内行使委托人权利的人。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1.1.11 </w:t>
      </w:r>
      <w:r>
        <w:rPr>
          <w:rFonts w:hint="eastAsia" w:ascii="宋体" w:hAnsi="宋体"/>
          <w:color w:val="auto"/>
          <w:kern w:val="0"/>
          <w:highlight w:val="none"/>
        </w:rPr>
        <w:t>“酬金”是指咨询人履行本合同义务，</w:t>
      </w:r>
      <w:r>
        <w:rPr>
          <w:rFonts w:hint="eastAsia" w:ascii="宋体" w:hAnsi="宋体"/>
          <w:color w:val="auto"/>
          <w:kern w:val="0"/>
          <w:highlight w:val="none"/>
          <w:lang w:val="en-US" w:eastAsia="zh-CN"/>
        </w:rPr>
        <w:t>业主单位</w:t>
      </w:r>
      <w:r>
        <w:rPr>
          <w:rFonts w:hint="eastAsia" w:ascii="宋体" w:hAnsi="宋体"/>
          <w:color w:val="auto"/>
          <w:kern w:val="0"/>
          <w:highlight w:val="none"/>
        </w:rPr>
        <w:t>按照本合同约定给付咨询人的金额。</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1.1.12 </w:t>
      </w:r>
      <w:r>
        <w:rPr>
          <w:rFonts w:hint="eastAsia" w:ascii="宋体" w:hAnsi="宋体"/>
          <w:color w:val="auto"/>
          <w:kern w:val="0"/>
          <w:highlight w:val="none"/>
        </w:rPr>
        <w:t>“正常工作酬金”是指在协议书中载明的，咨询人完成正常工作，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1.1.13 </w:t>
      </w:r>
      <w:r>
        <w:rPr>
          <w:rFonts w:hint="eastAsia" w:ascii="宋体" w:hAnsi="宋体"/>
          <w:color w:val="auto"/>
          <w:kern w:val="0"/>
          <w:highlight w:val="none"/>
        </w:rPr>
        <w:t>“附加工作酬金”是指咨询人完成附加工作，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1.1.14 </w:t>
      </w:r>
      <w:r>
        <w:rPr>
          <w:rFonts w:hint="eastAsia" w:ascii="宋体" w:hAnsi="宋体"/>
          <w:color w:val="auto"/>
          <w:kern w:val="0"/>
          <w:highlight w:val="none"/>
        </w:rPr>
        <w:t>“书面形式”是指合同书、信件和数据电文（包括电报、电传、传真、电子数据交换和电子邮件）等可以有形地表现所载内容的形式。</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1.1.15 </w:t>
      </w:r>
      <w:r>
        <w:rPr>
          <w:rFonts w:hint="eastAsia" w:ascii="宋体" w:hAnsi="宋体"/>
          <w:color w:val="auto"/>
          <w:kern w:val="0"/>
          <w:highlight w:val="none"/>
        </w:rPr>
        <w:t>“不可抗力”是指委托人和咨询人在订立本合同时不可预见，在合同履行过程中不可避免并不能克服的自然灾害和社会性突发事件，如地震、海啸、瘟疫、水灾、骚乱、暴动、战争等情形。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autoSpaceDE w:val="0"/>
        <w:autoSpaceDN w:val="0"/>
        <w:adjustRightInd w:val="0"/>
        <w:spacing w:line="500" w:lineRule="exact"/>
        <w:ind w:right="-20" w:firstLine="431" w:firstLineChars="196"/>
        <w:jc w:val="left"/>
        <w:rPr>
          <w:rFonts w:ascii="宋体"/>
          <w:color w:val="auto"/>
          <w:kern w:val="0"/>
          <w:highlight w:val="none"/>
        </w:rPr>
      </w:pPr>
      <w:r>
        <w:rPr>
          <w:rFonts w:hint="eastAsia" w:ascii="宋体" w:hAnsi="宋体"/>
          <w:color w:val="auto"/>
          <w:kern w:val="0"/>
          <w:highlight w:val="none"/>
        </w:rPr>
        <w:t>本合同使用中文书写、解释和说明。如专用条件约定使用两种及以上语言文字时，应以中文为准。</w:t>
      </w:r>
    </w:p>
    <w:p>
      <w:pPr>
        <w:autoSpaceDE w:val="0"/>
        <w:autoSpaceDN w:val="0"/>
        <w:adjustRightInd w:val="0"/>
        <w:spacing w:line="500" w:lineRule="exact"/>
        <w:ind w:right="-20" w:firstLine="440" w:firstLineChars="200"/>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组成本合同的下列文件彼此应能相互解释、互为说明。除专用条件另有约定外，本合同文件的解释顺序如下：</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）协议书</w:t>
      </w:r>
    </w:p>
    <w:p>
      <w:pPr>
        <w:tabs>
          <w:tab w:val="left" w:pos="8789"/>
        </w:tabs>
        <w:autoSpaceDE w:val="0"/>
        <w:autoSpaceDN w:val="0"/>
        <w:adjustRightInd w:val="0"/>
        <w:spacing w:line="500" w:lineRule="exact"/>
        <w:ind w:left="2"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）中标通知书或委托书（如果有）；</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）专用条件及附录；</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）通用条件；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）投标函及投标函附录或造价咨询服务建议书（如果有）；</w:t>
      </w:r>
    </w:p>
    <w:p>
      <w:pPr>
        <w:tabs>
          <w:tab w:val="left" w:pos="8789"/>
        </w:tabs>
        <w:autoSpaceDE w:val="0"/>
        <w:autoSpaceDN w:val="0"/>
        <w:adjustRightInd w:val="0"/>
        <w:spacing w:line="500" w:lineRule="exact"/>
        <w:ind w:right="12" w:firstLine="444" w:firstLineChars="202"/>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）其他合同文件。</w:t>
      </w:r>
    </w:p>
    <w:p>
      <w:pPr>
        <w:tabs>
          <w:tab w:val="left" w:pos="8789"/>
        </w:tabs>
        <w:autoSpaceDE w:val="0"/>
        <w:autoSpaceDN w:val="0"/>
        <w:adjustRightInd w:val="0"/>
        <w:spacing w:line="500" w:lineRule="exact"/>
        <w:ind w:left="2" w:leftChars="1"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在合同订立及履行过程中形成的与合同有关的文件均构成合同文件的组成部分。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本合同适用中华人民共和国法律、行政法规、部门规章以及工程所在地的地方性法规、自治条例、单行条例和地方政府规章等。</w:t>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合同当事人可以在专用条件中约定本合同适用的其他规范、规程、定额、技术标准等规范性文件。</w:t>
      </w:r>
    </w:p>
    <w:p>
      <w:pPr>
        <w:tabs>
          <w:tab w:val="left" w:pos="8789"/>
        </w:tabs>
        <w:autoSpaceDE w:val="0"/>
        <w:autoSpaceDN w:val="0"/>
        <w:adjustRightInd w:val="0"/>
        <w:spacing w:line="500" w:lineRule="exact"/>
        <w:ind w:right="12" w:firstLine="433" w:firstLineChars="196"/>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委托人应为咨询人完成造价咨询提供必要的条件。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委托人需要咨询人派驻项目现场咨询人员的，除专用条件另有约定外，项目咨询人员有权无偿使用由委托人提供的房屋及设备。</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2.2.2 </w:t>
      </w:r>
      <w:r>
        <w:rPr>
          <w:rFonts w:hint="eastAsia" w:ascii="宋体" w:hAnsi="宋体"/>
          <w:color w:val="auto"/>
          <w:kern w:val="0"/>
          <w:highlight w:val="none"/>
        </w:rPr>
        <w:t>委托人应负责与本工程造价咨询业务有关的所有外部关系的协调，为咨询人履行本合同提供必要的外部条件。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2.3 </w:t>
      </w:r>
      <w:r>
        <w:rPr>
          <w:rFonts w:hint="eastAsia" w:ascii="宋体" w:hAnsi="宋体"/>
          <w:color w:val="auto"/>
          <w:kern w:val="0"/>
          <w:highlight w:val="none"/>
        </w:rPr>
        <w:t>合理工作时限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委托人应当为咨询人完成其咨询工作，设定合理的工作时限。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委托人应授权一名代表负责本合同的履行。委托人应在双方签订本合同</w:t>
      </w:r>
      <w:r>
        <w:rPr>
          <w:rFonts w:ascii="宋体" w:hAnsi="宋体"/>
          <w:color w:val="auto"/>
          <w:kern w:val="0"/>
          <w:highlight w:val="none"/>
        </w:rPr>
        <w:t>7</w:t>
      </w:r>
      <w:r>
        <w:rPr>
          <w:rFonts w:hint="eastAsia" w:ascii="宋体" w:hAnsi="宋体"/>
          <w:color w:val="auto"/>
          <w:kern w:val="0"/>
          <w:highlight w:val="none"/>
        </w:rPr>
        <w:t>日内，将委托人代表的姓名和权限范围书面告知咨询人。委托人更换委托人代表时，应提前</w:t>
      </w:r>
      <w:r>
        <w:rPr>
          <w:rFonts w:ascii="宋体" w:hAnsi="宋体"/>
          <w:color w:val="auto"/>
          <w:kern w:val="0"/>
          <w:highlight w:val="none"/>
        </w:rPr>
        <w:t>7</w:t>
      </w:r>
      <w:r>
        <w:rPr>
          <w:rFonts w:hint="eastAsia" w:ascii="宋体" w:hAnsi="宋体"/>
          <w:color w:val="auto"/>
          <w:kern w:val="0"/>
          <w:highlight w:val="none"/>
        </w:rPr>
        <w:t>日书面通知咨询人。</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委托人应当在专用条件约定的时间内就咨询人以书面形式提交并要求做出答复的事宜给予书面答复。逾期未答复的，由此造成的工作延误和损失由委托人承担。</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2.6 </w:t>
      </w:r>
      <w:r>
        <w:rPr>
          <w:rFonts w:hint="eastAsia" w:ascii="宋体" w:hAnsi="宋体"/>
          <w:color w:val="auto"/>
          <w:kern w:val="0"/>
          <w:highlight w:val="none"/>
        </w:rPr>
        <w:t>支付</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lang w:val="en-US" w:eastAsia="zh-CN"/>
        </w:rPr>
        <w:t>业主单位</w:t>
      </w:r>
      <w:r>
        <w:rPr>
          <w:rFonts w:hint="eastAsia" w:ascii="宋体" w:hAnsi="宋体"/>
          <w:color w:val="auto"/>
          <w:kern w:val="0"/>
          <w:highlight w:val="none"/>
        </w:rPr>
        <w:t>应当按照合同的约定，向咨询人支付酬金。</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left="2" w:right="-20" w:firstLine="444" w:firstLineChars="202"/>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项目咨询团队的主要人员应具有专用条件约定的资格条件，团队人员的数量应符合专用条件的约定。</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w:t>
      </w:r>
    </w:p>
    <w:p>
      <w:pPr>
        <w:autoSpaceDE w:val="0"/>
        <w:autoSpaceDN w:val="0"/>
        <w:adjustRightInd w:val="0"/>
        <w:spacing w:line="500" w:lineRule="exact"/>
        <w:ind w:right="38" w:firstLine="444" w:firstLineChars="202"/>
        <w:jc w:val="left"/>
        <w:rPr>
          <w:rFonts w:ascii="宋体"/>
          <w:color w:val="auto"/>
          <w:kern w:val="0"/>
          <w:highlight w:val="none"/>
        </w:rPr>
      </w:pPr>
      <w:r>
        <w:rPr>
          <w:rFonts w:hint="eastAsia" w:ascii="宋体" w:hAnsi="宋体"/>
          <w:color w:val="auto"/>
          <w:kern w:val="0"/>
          <w:highlight w:val="none"/>
        </w:rPr>
        <w:t>咨询人应以书面形式授权一名项目负责人负责履行本合同、主持项目咨询团队工作。采用招标程序签署本合同的，项目负责人应当与投标文件载明的一致。</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在本合同履行过程中，咨询人员应保持相对稳定，以保证咨询工作正常进行。</w:t>
      </w:r>
    </w:p>
    <w:p>
      <w:pPr>
        <w:autoSpaceDE w:val="0"/>
        <w:autoSpaceDN w:val="0"/>
        <w:adjustRightInd w:val="0"/>
        <w:spacing w:line="500" w:lineRule="exact"/>
        <w:ind w:right="38" w:firstLine="444" w:firstLineChars="202"/>
        <w:rPr>
          <w:rFonts w:ascii="宋体"/>
          <w:color w:val="auto"/>
          <w:kern w:val="0"/>
          <w:highlight w:val="none"/>
        </w:rPr>
      </w:pPr>
      <w:r>
        <w:rPr>
          <w:rFonts w:hint="eastAsia" w:ascii="宋体" w:hAnsi="宋体"/>
          <w:color w:val="auto"/>
          <w:kern w:val="0"/>
          <w:highlight w:val="none"/>
        </w:rPr>
        <w:t>咨询人可根据工程进展和工作需要等情形调整项目咨询团队人员。咨询人更换项目负责人时，应提前</w:t>
      </w:r>
      <w:r>
        <w:rPr>
          <w:rFonts w:ascii="宋体" w:hAnsi="宋体"/>
          <w:color w:val="auto"/>
          <w:kern w:val="0"/>
          <w:highlight w:val="none"/>
        </w:rPr>
        <w:t>7</w:t>
      </w:r>
      <w:r>
        <w:rPr>
          <w:rFonts w:hint="eastAsia" w:ascii="宋体" w:hAnsi="宋体"/>
          <w:color w:val="auto"/>
          <w:kern w:val="0"/>
          <w:highlight w:val="none"/>
        </w:rPr>
        <w:t>日向委托人书面报告，经委托人同意后方可更换。除专用条件另有约定外，咨询人更换项目咨询团队其他咨询人员，应提前</w:t>
      </w:r>
      <w:r>
        <w:rPr>
          <w:rFonts w:ascii="宋体" w:hAnsi="宋体"/>
          <w:color w:val="auto"/>
          <w:kern w:val="0"/>
          <w:highlight w:val="none"/>
        </w:rPr>
        <w:t>3</w:t>
      </w:r>
      <w:r>
        <w:rPr>
          <w:rFonts w:hint="eastAsia" w:ascii="宋体" w:hAnsi="宋体"/>
          <w:color w:val="auto"/>
          <w:kern w:val="0"/>
          <w:highlight w:val="none"/>
        </w:rPr>
        <w:t>日向委托人书面报告，经委托人同意后以相当资格与能力的人员替换。</w:t>
      </w:r>
    </w:p>
    <w:p>
      <w:pPr>
        <w:autoSpaceDE w:val="0"/>
        <w:autoSpaceDN w:val="0"/>
        <w:adjustRightInd w:val="0"/>
        <w:spacing w:line="500" w:lineRule="exact"/>
        <w:ind w:left="2" w:right="38" w:firstLine="444" w:firstLineChars="202"/>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咨询人员有下列情形之一，委托人要求咨询人更换的，咨询人应当更换：</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）存在严重过失行为的；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）存在违法行为不能履行职责的；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）涉嫌犯罪的；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）不能胜任岗位职责的；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）严重违反职业道德的；</w:t>
      </w:r>
    </w:p>
    <w:p>
      <w:pPr>
        <w:autoSpaceDE w:val="0"/>
        <w:autoSpaceDN w:val="0"/>
        <w:adjustRightInd w:val="0"/>
        <w:spacing w:line="500" w:lineRule="exact"/>
        <w:ind w:left="456" w:right="-20"/>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）专用条件约定的其他情形。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咨询人应当在专用条件约定的时间内，按照专用条件约定的份数、组成向委托人提交咨询成果文件。</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3.2.3 </w:t>
      </w:r>
      <w:r>
        <w:rPr>
          <w:rFonts w:hint="eastAsia" w:ascii="宋体" w:hAnsi="宋体"/>
          <w:color w:val="auto"/>
          <w:kern w:val="0"/>
          <w:highlight w:val="none"/>
        </w:rPr>
        <w:t>咨询人提交的工程造价咨询成果文件，除加盖咨询人单位公章、工程造价咨询企业执业印章外，还必须按要求加盖参加咨询工作人员的执业（从业）资格印章。</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咨询人应在专用条件约定的时间内，对委托人以书面形式提出的建议或者异议给予书面答复。</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3.2.5 </w:t>
      </w:r>
      <w:r>
        <w:rPr>
          <w:rFonts w:hint="eastAsia" w:ascii="宋体" w:hAnsi="宋体"/>
          <w:color w:val="auto"/>
          <w:kern w:val="0"/>
          <w:highlight w:val="none"/>
        </w:rPr>
        <w:t>咨询人从事工程造价咨询活动，应当遵循独立、客观、公正、诚实信用的原则，不得损害社会公共利益和他人的合法权益。</w:t>
      </w:r>
    </w:p>
    <w:p>
      <w:pPr>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3.2.6 </w:t>
      </w:r>
      <w:r>
        <w:rPr>
          <w:rFonts w:hint="eastAsia" w:ascii="宋体" w:hAnsi="宋体"/>
          <w:color w:val="auto"/>
          <w:kern w:val="0"/>
          <w:highlight w:val="none"/>
        </w:rPr>
        <w:t>咨询人承诺按照法律规定及合同约定，完成合同范围内的建设工程造价咨询服务，不转包承接的造价咨询服务业务。</w:t>
      </w:r>
    </w:p>
    <w:p>
      <w:pPr>
        <w:autoSpaceDE w:val="0"/>
        <w:autoSpaceDN w:val="0"/>
        <w:adjustRightInd w:val="0"/>
        <w:spacing w:line="500" w:lineRule="exact"/>
        <w:ind w:right="184" w:firstLine="440" w:firstLineChars="200"/>
        <w:jc w:val="left"/>
        <w:rPr>
          <w:rFonts w:ascii="宋体" w:hAns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咨询人应在专用条件内与委托人协商明确履行本合同约定的咨询服务需要适用的技术标准、规范、定额等工作依据，但不得违反国家及工程所在地的强制性标准、规范。</w:t>
      </w:r>
    </w:p>
    <w:p>
      <w:pPr>
        <w:autoSpaceDE w:val="0"/>
        <w:autoSpaceDN w:val="0"/>
        <w:adjustRightInd w:val="0"/>
        <w:spacing w:line="500" w:lineRule="exact"/>
        <w:ind w:right="12" w:firstLine="444" w:firstLineChars="202"/>
        <w:rPr>
          <w:rFonts w:ascii="宋体"/>
          <w:color w:val="auto"/>
          <w:kern w:val="0"/>
          <w:highlight w:val="none"/>
        </w:rPr>
      </w:pPr>
      <w:r>
        <w:rPr>
          <w:rFonts w:hint="eastAsia" w:ascii="宋体" w:hAnsi="宋体"/>
          <w:color w:val="auto"/>
          <w:kern w:val="0"/>
          <w:highlight w:val="none"/>
        </w:rPr>
        <w:t>咨询人应自行配备本条所述的技术标准、规范、定额等相关资料。必须由委托人提供的资料，应在附录</w:t>
      </w:r>
      <w:r>
        <w:rPr>
          <w:rFonts w:ascii="宋体" w:hAnsi="宋体"/>
          <w:color w:val="auto"/>
          <w:kern w:val="0"/>
          <w:highlight w:val="none"/>
        </w:rPr>
        <w:t>C</w:t>
      </w:r>
      <w:r>
        <w:rPr>
          <w:rFonts w:hint="eastAsia" w:ascii="宋体" w:hAnsi="宋体"/>
          <w:color w:val="auto"/>
          <w:kern w:val="0"/>
          <w:highlight w:val="none"/>
        </w:rPr>
        <w:t>中载明。需要委托人协助才能获得的资料，委托人应予以协助。</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项目咨询人员使用委托人提供的房屋及设备的，咨询人应妥善使用和保管，在本合同终止时将上述房屋及设备按专用条件约定的时间和方式返还委托人。</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业主单位违反本合同约定造成咨询人损失的，委托人应予以赔偿。双方可在专用条件中约定赔偿金额的确定及支付方法。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业主单位未能按期支付酬金超过</w:t>
      </w:r>
      <w:r>
        <w:rPr>
          <w:rFonts w:ascii="宋体" w:hAnsi="宋体"/>
          <w:color w:val="auto"/>
          <w:kern w:val="0"/>
          <w:highlight w:val="none"/>
        </w:rPr>
        <w:t>14</w:t>
      </w:r>
      <w:r>
        <w:rPr>
          <w:rFonts w:hint="eastAsia" w:ascii="宋体" w:hAnsi="宋体"/>
          <w:color w:val="auto"/>
          <w:kern w:val="0"/>
          <w:highlight w:val="none"/>
        </w:rPr>
        <w:t>天，应按下列方法计算并支付逾期付款利息。逾期付款利息</w:t>
      </w:r>
      <w:r>
        <w:rPr>
          <w:rFonts w:ascii="宋体" w:hAnsi="宋体"/>
          <w:color w:val="auto"/>
          <w:kern w:val="0"/>
          <w:highlight w:val="none"/>
        </w:rPr>
        <w:t>=</w:t>
      </w:r>
      <w:r>
        <w:rPr>
          <w:rFonts w:hint="eastAsia" w:ascii="宋体" w:hAnsi="宋体"/>
          <w:color w:val="auto"/>
          <w:kern w:val="0"/>
          <w:highlight w:val="none"/>
        </w:rPr>
        <w:t>当期应付款总额×中国人民银行发布的同期贷款基准利率×逾期支付天数（自逾期之日起计算）。双方也可在专用条件中另行约定逾期付款利息的计算及支付方法。</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因咨询人违反本合同约定给委托人造成损失的，咨询人应当赔偿委托人损失。双方可在专用条件中约定赔偿金额的确定及支付方法。</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支付货币除专用条件另有约定外，酬金均以人民币支付。涉及外币支付的，所采用的货币种类和汇率等在专用条件中约定。</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咨询人应在本合同约定的每次应付款日期前，向业主单位提交支付申请书，支付申请书的提交日期由双方在专用条件中约定。支付申请书应当说明当期应付款总额，并列出当期应支付的款项及其金额。</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支付酬金包括正常工作酬金、附加工作酬金、合理化建议奖励金额及费用。</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5.4 </w:t>
      </w:r>
      <w:r>
        <w:rPr>
          <w:rFonts w:hint="eastAsia" w:ascii="宋体" w:hAnsi="宋体"/>
          <w:color w:val="auto"/>
          <w:kern w:val="0"/>
          <w:highlight w:val="none"/>
        </w:rPr>
        <w:t>有异议部分的支付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业主单位对咨询人提交的支付申请书有异议时，应当在收到咨询人提交的支付申请书后</w:t>
      </w:r>
      <w:r>
        <w:rPr>
          <w:rFonts w:ascii="宋体" w:hAnsi="宋体"/>
          <w:color w:val="auto"/>
          <w:kern w:val="0"/>
          <w:highlight w:val="none"/>
        </w:rPr>
        <w:t>7</w:t>
      </w:r>
      <w:r>
        <w:rPr>
          <w:rFonts w:hint="eastAsia" w:ascii="宋体" w:hAnsi="宋体"/>
          <w:color w:val="auto"/>
          <w:kern w:val="0"/>
          <w:highlight w:val="none"/>
        </w:rPr>
        <w:t>日内，以书面形式向咨询人发出异议通知。无异议部分的款项应按期支付，有异议部分的款项按第</w:t>
      </w:r>
      <w:r>
        <w:rPr>
          <w:rFonts w:ascii="宋体" w:hAnsi="宋体"/>
          <w:color w:val="auto"/>
          <w:kern w:val="0"/>
          <w:highlight w:val="none"/>
        </w:rPr>
        <w:t>7</w:t>
      </w:r>
      <w:r>
        <w:rPr>
          <w:rFonts w:hint="eastAsia" w:ascii="宋体" w:hAnsi="宋体"/>
          <w:color w:val="auto"/>
          <w:kern w:val="0"/>
          <w:highlight w:val="none"/>
        </w:rPr>
        <w:t>条约定办理。</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6.</w:t>
      </w:r>
      <w:r>
        <w:rPr>
          <w:rFonts w:hint="eastAsia" w:ascii="宋体" w:hAnsi="宋体"/>
          <w:b/>
          <w:bCs/>
          <w:color w:val="auto"/>
          <w:kern w:val="0"/>
          <w:highlight w:val="none"/>
        </w:rPr>
        <w:t>合同变更、解除与终止</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6.1.1 </w:t>
      </w:r>
      <w:r>
        <w:rPr>
          <w:rFonts w:hint="eastAsia" w:ascii="宋体" w:hAnsi="宋体"/>
          <w:color w:val="auto"/>
          <w:kern w:val="0"/>
          <w:highlight w:val="none"/>
        </w:rPr>
        <w:t>任何一方以书面形式提出变更请求时，双方经协商一致后可进行变更。</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6.1.3 </w:t>
      </w:r>
      <w:r>
        <w:rPr>
          <w:rFonts w:hint="eastAsia" w:ascii="宋体" w:hAnsi="宋体"/>
          <w:color w:val="auto"/>
          <w:kern w:val="0"/>
          <w:highlight w:val="none"/>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因工程规模、服务范围及工作内容的变化等导致咨询人的工作量增减时，服务酬金应作相应调整，调整方法由双方在专用条件中约定。</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6.2.1 </w:t>
      </w:r>
      <w:r>
        <w:rPr>
          <w:rFonts w:hint="eastAsia" w:ascii="宋体" w:hAnsi="宋体"/>
          <w:color w:val="auto"/>
          <w:kern w:val="0"/>
          <w:highlight w:val="none"/>
        </w:rPr>
        <w:t>委托人与咨询人协商一致，可以解除合同。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6.2.2 </w:t>
      </w:r>
      <w:r>
        <w:rPr>
          <w:rFonts w:hint="eastAsia" w:ascii="宋体" w:hAnsi="宋体"/>
          <w:color w:val="auto"/>
          <w:kern w:val="0"/>
          <w:highlight w:val="none"/>
        </w:rPr>
        <w:t>有下列情形之一的，合同当事人一方或双方可以解除合同：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）咨询人将本合同约定的工程造价咨询服务工作全部或部分转包给他人，委托人可以解除合同；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）咨询人提供的造价咨询服务不符合合同约定的要求，经委托人催告仍不能达到合同约定要求的，委托人可以解除合同；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）委托人未按合同约定支付服务酬金，经咨询人催告后，在</w:t>
      </w:r>
      <w:r>
        <w:rPr>
          <w:rFonts w:ascii="宋体" w:hAnsi="宋体"/>
          <w:color w:val="auto"/>
          <w:kern w:val="0"/>
          <w:highlight w:val="none"/>
        </w:rPr>
        <w:t>28</w:t>
      </w:r>
      <w:r>
        <w:rPr>
          <w:rFonts w:hint="eastAsia" w:ascii="宋体" w:hAnsi="宋体"/>
          <w:color w:val="auto"/>
          <w:kern w:val="0"/>
          <w:highlight w:val="none"/>
        </w:rPr>
        <w:t>天内仍未支付的，咨询人可以解除合同；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）因不可抗力致使合同无法履行；</w:t>
      </w:r>
    </w:p>
    <w:p>
      <w:pPr>
        <w:autoSpaceDE w:val="0"/>
        <w:autoSpaceDN w:val="0"/>
        <w:adjustRightInd w:val="0"/>
        <w:spacing w:line="500" w:lineRule="exact"/>
        <w:ind w:right="184"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）因一方违约致使合同无法实际履行或实际履行已无必要。</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除上述情形外，双方可以根据委托的服务范围及工作内容，在专用条件中约定解除合同的其他条件。</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6.2.3 </w:t>
      </w:r>
      <w:r>
        <w:rPr>
          <w:rFonts w:hint="eastAsia" w:ascii="宋体" w:hAnsi="宋体"/>
          <w:color w:val="auto"/>
          <w:kern w:val="0"/>
          <w:highlight w:val="none"/>
        </w:rPr>
        <w:t>任何一方提出解除合同的，应提前</w:t>
      </w:r>
      <w:r>
        <w:rPr>
          <w:rFonts w:ascii="宋体" w:hAnsi="宋体"/>
          <w:color w:val="auto"/>
          <w:kern w:val="0"/>
          <w:highlight w:val="none"/>
        </w:rPr>
        <w:t>30</w:t>
      </w:r>
      <w:r>
        <w:rPr>
          <w:rFonts w:hint="eastAsia" w:ascii="宋体" w:hAnsi="宋体"/>
          <w:color w:val="auto"/>
          <w:kern w:val="0"/>
          <w:highlight w:val="none"/>
        </w:rPr>
        <w:t>天书面通知对方。</w:t>
      </w:r>
    </w:p>
    <w:p>
      <w:pPr>
        <w:autoSpaceDE w:val="0"/>
        <w:autoSpaceDN w:val="0"/>
        <w:adjustRightInd w:val="0"/>
        <w:spacing w:line="500" w:lineRule="exact"/>
        <w:ind w:right="258" w:firstLine="444" w:firstLineChars="202"/>
        <w:jc w:val="left"/>
        <w:rPr>
          <w:rFonts w:ascii="宋体"/>
          <w:color w:val="auto"/>
          <w:kern w:val="0"/>
          <w:highlight w:val="none"/>
        </w:rPr>
      </w:pPr>
      <w:r>
        <w:rPr>
          <w:rFonts w:ascii="宋体" w:hAnsi="宋体"/>
          <w:color w:val="auto"/>
          <w:kern w:val="0"/>
          <w:highlight w:val="none"/>
        </w:rPr>
        <w:t xml:space="preserve">6.2.4 </w:t>
      </w:r>
      <w:r>
        <w:rPr>
          <w:rFonts w:hint="eastAsia" w:ascii="宋体" w:hAnsi="宋体"/>
          <w:color w:val="auto"/>
          <w:kern w:val="0"/>
          <w:highlight w:val="none"/>
        </w:rPr>
        <w:t>合同解除后，业主单位应按照合同约定向咨询人支付已完成部分的咨询服务酬金。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因不可抗力导致的合同解除，其损失的分担按照合理分担的原则由合同当事人在专用条件中自行约定。除不可抗力外因非咨询人原因导致的合同解除，其损失由业主单位承担。因咨询人自身原因导致的合同解除，按照违约责任处理。</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6.2.5 </w:t>
      </w:r>
      <w:r>
        <w:rPr>
          <w:rFonts w:hint="eastAsia" w:ascii="宋体" w:hAnsi="宋体"/>
          <w:color w:val="auto"/>
          <w:kern w:val="0"/>
          <w:highlight w:val="none"/>
        </w:rPr>
        <w:t>本合同解除后，本合同约定的有关结算、争议解决方式的条款仍然有效。</w:t>
      </w:r>
    </w:p>
    <w:p>
      <w:pPr>
        <w:autoSpaceDE w:val="0"/>
        <w:autoSpaceDN w:val="0"/>
        <w:adjustRightInd w:val="0"/>
        <w:spacing w:line="500" w:lineRule="exact"/>
        <w:ind w:right="2342" w:firstLine="444" w:firstLineChars="202"/>
        <w:jc w:val="left"/>
        <w:rPr>
          <w:rFonts w:ascii="宋体" w:hAnsi="宋体"/>
          <w:color w:val="auto"/>
          <w:kern w:val="0"/>
          <w:highlight w:val="none"/>
        </w:rPr>
      </w:pPr>
      <w:r>
        <w:rPr>
          <w:rFonts w:ascii="宋体" w:hAnsi="宋体"/>
          <w:color w:val="auto"/>
          <w:kern w:val="0"/>
          <w:highlight w:val="none"/>
        </w:rPr>
        <w:t xml:space="preserve">6.3 </w:t>
      </w:r>
      <w:r>
        <w:rPr>
          <w:rFonts w:hint="eastAsia" w:ascii="宋体" w:hAnsi="宋体"/>
          <w:color w:val="auto"/>
          <w:kern w:val="0"/>
          <w:highlight w:val="none"/>
        </w:rPr>
        <w:t>合同终止</w:t>
      </w:r>
    </w:p>
    <w:p>
      <w:pPr>
        <w:autoSpaceDE w:val="0"/>
        <w:autoSpaceDN w:val="0"/>
        <w:adjustRightInd w:val="0"/>
        <w:spacing w:line="500" w:lineRule="exact"/>
        <w:ind w:right="2342" w:firstLine="444" w:firstLineChars="202"/>
        <w:jc w:val="left"/>
        <w:rPr>
          <w:rFonts w:ascii="宋体"/>
          <w:color w:val="auto"/>
          <w:kern w:val="0"/>
          <w:highlight w:val="none"/>
        </w:rPr>
      </w:pPr>
      <w:r>
        <w:rPr>
          <w:rFonts w:hint="eastAsia" w:ascii="宋体" w:hAnsi="宋体"/>
          <w:color w:val="auto"/>
          <w:kern w:val="0"/>
          <w:highlight w:val="none"/>
        </w:rPr>
        <w:t>除合同解除外，以下条件全部满足时，本合同终止：</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）咨询人完成本合同约定的全部工作；</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）业主单位与咨询人结清并支付酬金；</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）咨询人将委托人提供的资料交还。</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autoSpaceDE w:val="0"/>
        <w:autoSpaceDN w:val="0"/>
        <w:adjustRightInd w:val="0"/>
        <w:spacing w:line="500" w:lineRule="exact"/>
        <w:ind w:right="664" w:firstLine="444" w:firstLineChars="202"/>
        <w:jc w:val="left"/>
        <w:rPr>
          <w:rFonts w:ascii="宋体"/>
          <w:color w:val="auto"/>
          <w:kern w:val="0"/>
          <w:highlight w:val="none"/>
        </w:rPr>
      </w:pPr>
      <w:r>
        <w:rPr>
          <w:rFonts w:ascii="宋体" w:hAnsi="宋体"/>
          <w:color w:val="auto"/>
          <w:kern w:val="0"/>
          <w:highlight w:val="none"/>
        </w:rPr>
        <w:t xml:space="preserve">7.1 </w:t>
      </w:r>
      <w:r>
        <w:rPr>
          <w:rFonts w:hint="eastAsia" w:ascii="宋体" w:hAnsi="宋体"/>
          <w:color w:val="auto"/>
          <w:kern w:val="0"/>
          <w:highlight w:val="none"/>
        </w:rPr>
        <w:t>协商</w:t>
      </w:r>
    </w:p>
    <w:p>
      <w:pPr>
        <w:autoSpaceDE w:val="0"/>
        <w:autoSpaceDN w:val="0"/>
        <w:adjustRightInd w:val="0"/>
        <w:spacing w:line="500" w:lineRule="exact"/>
        <w:ind w:right="664" w:firstLine="444" w:firstLineChars="202"/>
        <w:jc w:val="left"/>
        <w:rPr>
          <w:rFonts w:ascii="宋体"/>
          <w:color w:val="auto"/>
          <w:kern w:val="0"/>
          <w:highlight w:val="none"/>
        </w:rPr>
      </w:pPr>
      <w:r>
        <w:rPr>
          <w:rFonts w:hint="eastAsia" w:ascii="宋体" w:hAnsi="宋体"/>
          <w:color w:val="auto"/>
          <w:kern w:val="0"/>
          <w:highlight w:val="none"/>
        </w:rPr>
        <w:t>双方应本着诚实信用的原则协商解决本合同履行过程中发生的争议。</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rPr>
        <w:t>14</w:t>
      </w:r>
      <w:r>
        <w:rPr>
          <w:rFonts w:hint="eastAsia" w:ascii="宋体" w:hAnsi="宋体"/>
          <w:color w:val="auto"/>
          <w:kern w:val="0"/>
          <w:highlight w:val="none"/>
        </w:rPr>
        <w:t>日内或双方商定的其他时间内解决本合同争议，可以将其提交给专用条件约定的或事后达成协议的调解人进行调解。</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双方均有权不经调解直接向专用条件约定的仲裁机构申请仲裁或向有管辖权的人民法院提起诉讼。</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除专用条件另有约定外，咨询人经业主单位同意进行考察发生的费用由业主单位审核后另行支付。差旅费及相关费用的承担由双方在专用条件中约定。</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对于咨询人在服务过程中提出合理化建议，使业主单位获得效益的，双方在专用条件中约定奖励金额的确定方法。奖励金额在合理化建议被采纳后，与最近一期的正常工作酬金同期支付。</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在本合同履行期间或专用条件约定的期限内，双方不得泄露对方申明的保密资料，亦不得泄露与实施工程有关的第三人所提供的保密资料。保密事项在专用条件中约定。</w:t>
      </w:r>
    </w:p>
    <w:p>
      <w:pPr>
        <w:autoSpaceDE w:val="0"/>
        <w:autoSpaceDN w:val="0"/>
        <w:adjustRightInd w:val="0"/>
        <w:spacing w:line="500" w:lineRule="exact"/>
        <w:ind w:right="6868" w:firstLine="444" w:firstLineChars="202"/>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spacing w:line="500" w:lineRule="exact"/>
        <w:ind w:firstLine="444" w:firstLineChars="202"/>
        <w:rPr>
          <w:rFonts w:ascii="宋体"/>
          <w:color w:val="auto"/>
          <w:highlight w:val="none"/>
        </w:rPr>
      </w:pPr>
      <w:r>
        <w:rPr>
          <w:rFonts w:ascii="宋体" w:hAnsi="宋体"/>
          <w:color w:val="auto"/>
          <w:highlight w:val="none"/>
        </w:rPr>
        <w:t xml:space="preserve">8.4.1 </w:t>
      </w:r>
      <w:r>
        <w:rPr>
          <w:rFonts w:hint="eastAsia" w:ascii="宋体" w:hAnsi="宋体"/>
          <w:color w:val="auto"/>
          <w:highlight w:val="none"/>
        </w:rPr>
        <w:t>与合同有关的通知、指示、要求、决定等，均应采用书面形式，并应在专用条件约定的期限内送达接收人和送达地点。</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8.4.2 </w:t>
      </w:r>
      <w:r>
        <w:rPr>
          <w:rFonts w:hint="eastAsia" w:ascii="宋体" w:hAnsi="宋体"/>
          <w:color w:val="auto"/>
          <w:kern w:val="0"/>
          <w:highlight w:val="none"/>
        </w:rPr>
        <w:t>委托人和咨询人应在专用条件中约定各自的送达接收人、送达地点、电子邮箱。任何一方指定的接收人或送达地点或电子邮箱发生变动的，应提前</w:t>
      </w:r>
      <w:r>
        <w:rPr>
          <w:rFonts w:ascii="宋体" w:hAnsi="宋体"/>
          <w:color w:val="auto"/>
          <w:kern w:val="0"/>
          <w:highlight w:val="none"/>
        </w:rPr>
        <w:t>3</w:t>
      </w:r>
      <w:r>
        <w:rPr>
          <w:rFonts w:hint="eastAsia" w:ascii="宋体" w:hAnsi="宋体"/>
          <w:color w:val="auto"/>
          <w:kern w:val="0"/>
          <w:highlight w:val="none"/>
        </w:rPr>
        <w:t>天以书面形式通知对方，否则视为未发生变动。</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8.4.3 </w:t>
      </w:r>
      <w:r>
        <w:rPr>
          <w:rFonts w:hint="eastAsia" w:ascii="宋体" w:hAnsi="宋体"/>
          <w:color w:val="auto"/>
          <w:kern w:val="0"/>
          <w:highlight w:val="none"/>
        </w:rPr>
        <w:t>委托人和咨询人应当及时签收另一方送达至送达地点和指定接收人的往来函件，如确有充分证据证明一方无正当理由拒不签收的，视为认可往来函件的内容。</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除专用条件另有约定外，委托人提供给咨询人的图纸、委托人为实施工程自行审计或委托审计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tabs>
          <w:tab w:val="left" w:pos="8931"/>
        </w:tabs>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咨询人为履行本合同约定而审计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双方保证在履行本合同过程中不侵犯对方及第三方的知识产权。因咨询人侵犯他人知识产权所引起的责任，由咨询人承担；因委托人提供的基础资料导致侵权的，由委托人承担责任。</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除专用条件另有约定外，双方均有权在履行本合同保密义务并且不损害对方利益的情况下，将履行本合同形成的有关成果文件用于企业宣传、申报奖项以及接受上级主管部门的检查。</w:t>
      </w:r>
    </w:p>
    <w:p>
      <w:pPr>
        <w:autoSpaceDE w:val="0"/>
        <w:autoSpaceDN w:val="0"/>
        <w:adjustRightInd w:val="0"/>
        <w:spacing w:line="500" w:lineRule="exact"/>
        <w:ind w:right="184"/>
        <w:rPr>
          <w:rFonts w:ascii="宋体"/>
          <w:color w:val="auto"/>
          <w:kern w:val="0"/>
          <w:highlight w:val="none"/>
        </w:rPr>
      </w:pPr>
    </w:p>
    <w:p>
      <w:pPr>
        <w:autoSpaceDE w:val="0"/>
        <w:autoSpaceDN w:val="0"/>
        <w:adjustRightInd w:val="0"/>
        <w:spacing w:line="500" w:lineRule="exact"/>
        <w:ind w:left="120" w:right="184" w:firstLine="480"/>
        <w:rPr>
          <w:rFonts w:ascii="宋体"/>
          <w:color w:val="auto"/>
          <w:kern w:val="0"/>
          <w:highlight w:val="none"/>
        </w:rPr>
        <w:sectPr>
          <w:footerReference r:id="rId14" w:type="default"/>
          <w:pgSz w:w="11920" w:h="16840"/>
          <w:pgMar w:top="1247" w:right="1134" w:bottom="1134" w:left="1247" w:header="0" w:footer="998" w:gutter="0"/>
          <w:pgNumType w:fmt="decimal"/>
          <w:cols w:space="720" w:num="1"/>
        </w:sectPr>
      </w:pPr>
    </w:p>
    <w:p>
      <w:pPr>
        <w:tabs>
          <w:tab w:val="left" w:pos="4380"/>
        </w:tabs>
        <w:autoSpaceDE w:val="0"/>
        <w:autoSpaceDN w:val="0"/>
        <w:adjustRightInd w:val="0"/>
        <w:spacing w:line="500" w:lineRule="exact"/>
        <w:ind w:left="2876" w:right="2858"/>
        <w:jc w:val="center"/>
        <w:rPr>
          <w:rFonts w:ascii="宋体"/>
          <w:color w:val="auto"/>
          <w:kern w:val="0"/>
          <w:highlight w:val="none"/>
        </w:rPr>
      </w:pPr>
      <w:r>
        <w:rPr>
          <w:rFonts w:hint="eastAsia" w:ascii="宋体" w:hAnsi="宋体"/>
          <w:b/>
          <w:bCs/>
          <w:color w:val="auto"/>
          <w:kern w:val="0"/>
          <w:sz w:val="30"/>
          <w:szCs w:val="30"/>
          <w:highlight w:val="none"/>
        </w:rPr>
        <w:t>第三部分</w:t>
      </w:r>
      <w:r>
        <w:rPr>
          <w:rFonts w:ascii="宋体"/>
          <w:b/>
          <w:bCs/>
          <w:color w:val="auto"/>
          <w:kern w:val="0"/>
          <w:sz w:val="30"/>
          <w:szCs w:val="30"/>
          <w:highlight w:val="none"/>
        </w:rPr>
        <w:tab/>
      </w:r>
      <w:r>
        <w:rPr>
          <w:rFonts w:hint="eastAsia" w:ascii="宋体" w:hAnsi="宋体"/>
          <w:b/>
          <w:bCs/>
          <w:color w:val="auto"/>
          <w:kern w:val="0"/>
          <w:sz w:val="30"/>
          <w:szCs w:val="30"/>
          <w:highlight w:val="none"/>
        </w:rPr>
        <w:t>专用条款</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tabs>
          <w:tab w:val="left" w:pos="7080"/>
        </w:tabs>
        <w:autoSpaceDE w:val="0"/>
        <w:autoSpaceDN w:val="0"/>
        <w:adjustRightInd w:val="0"/>
        <w:spacing w:line="500" w:lineRule="exact"/>
        <w:ind w:right="1144" w:firstLine="444" w:firstLineChars="202"/>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本合同文件除使用中文外，还可用</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40"/>
        </w:tabs>
        <w:autoSpaceDE w:val="0"/>
        <w:autoSpaceDN w:val="0"/>
        <w:adjustRightInd w:val="0"/>
        <w:spacing w:line="500" w:lineRule="exact"/>
        <w:ind w:right="76" w:firstLine="444" w:firstLineChars="202"/>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本合同文件的解释顺序为：</w:t>
      </w:r>
      <w:r>
        <w:rPr>
          <w:rFonts w:hint="eastAsia" w:ascii="宋体" w:hAnsi="宋体"/>
          <w:color w:val="auto"/>
          <w:kern w:val="0"/>
          <w:highlight w:val="none"/>
          <w:u w:val="single"/>
        </w:rPr>
        <w:t>按通用条件</w:t>
      </w:r>
      <w:r>
        <w:rPr>
          <w:rFonts w:ascii="宋体" w:hAnsi="宋体"/>
          <w:color w:val="auto"/>
          <w:kern w:val="0"/>
          <w:highlight w:val="none"/>
          <w:u w:val="single"/>
        </w:rPr>
        <w:t>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160"/>
        </w:tabs>
        <w:autoSpaceDE w:val="0"/>
        <w:autoSpaceDN w:val="0"/>
        <w:adjustRightInd w:val="0"/>
        <w:spacing w:line="500" w:lineRule="exact"/>
        <w:ind w:right="304" w:firstLine="444" w:firstLineChars="202"/>
        <w:jc w:val="left"/>
        <w:rPr>
          <w:rFonts w:ascii="宋体" w:hAns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本合同适用的其他规范性文件包括：</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324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委托人无偿向咨询人提供与本合同咨询业务有关资料的时间为：</w:t>
      </w:r>
      <w:r>
        <w:rPr>
          <w:rFonts w:hint="eastAsia" w:ascii="宋体" w:hAnsi="宋体"/>
          <w:color w:val="auto"/>
          <w:kern w:val="0"/>
          <w:highlight w:val="none"/>
          <w:u w:val="single"/>
        </w:rPr>
        <w:t>工作开始之日起前</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项目咨询人员使用由委托人提供的房屋及设备，支付使用费的标准为：</w:t>
      </w:r>
      <w:r>
        <w:rPr>
          <w:rFonts w:hint="eastAsia" w:ascii="宋体" w:hAnsi="宋体"/>
          <w:color w:val="auto"/>
          <w:kern w:val="0"/>
          <w:highlight w:val="none"/>
          <w:u w:val="single"/>
        </w:rPr>
        <w:t>按通用条件</w:t>
      </w:r>
      <w:r>
        <w:rPr>
          <w:rFonts w:ascii="宋体" w:hAnsi="宋体"/>
          <w:color w:val="auto"/>
          <w:kern w:val="0"/>
          <w:highlight w:val="none"/>
          <w:u w:val="single"/>
        </w:rPr>
        <w:t>2.2.1</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4440"/>
          <w:tab w:val="left" w:pos="8160"/>
        </w:tabs>
        <w:autoSpaceDE w:val="0"/>
        <w:autoSpaceDN w:val="0"/>
        <w:adjustRightInd w:val="0"/>
        <w:spacing w:line="500" w:lineRule="exact"/>
        <w:ind w:right="304" w:firstLine="431" w:firstLineChars="196"/>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4440"/>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委托人代表为：</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u w:val="single"/>
        </w:rPr>
        <w:t xml:space="preserve"> </w:t>
      </w:r>
      <w:r>
        <w:rPr>
          <w:rFonts w:hint="eastAsia" w:ascii="宋体" w:hAnsi="宋体"/>
          <w:color w:val="auto"/>
          <w:kern w:val="0"/>
          <w:highlight w:val="none"/>
        </w:rPr>
        <w:t>其权限范围：</w:t>
      </w:r>
      <w:r>
        <w:rPr>
          <w:rFonts w:hint="eastAsia" w:ascii="宋体" w:hAnsi="宋体"/>
          <w:color w:val="auto"/>
          <w:kern w:val="0"/>
          <w:highlight w:val="none"/>
          <w:u w:val="single"/>
        </w:rPr>
        <w:t>全权负责本合同的履行</w:t>
      </w:r>
      <w:r>
        <w:rPr>
          <w:rFonts w:hint="eastAsia" w:ascii="宋体" w:hAnsi="宋体"/>
          <w:color w:val="auto"/>
          <w:kern w:val="0"/>
          <w:highlight w:val="none"/>
        </w:rPr>
        <w:t>。</w:t>
      </w:r>
    </w:p>
    <w:p>
      <w:pPr>
        <w:tabs>
          <w:tab w:val="left" w:pos="2880"/>
        </w:tabs>
        <w:autoSpaceDE w:val="0"/>
        <w:autoSpaceDN w:val="0"/>
        <w:adjustRightInd w:val="0"/>
        <w:spacing w:line="500" w:lineRule="exact"/>
        <w:ind w:right="64" w:firstLine="440" w:firstLineChars="200"/>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288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委托人同意在</w:t>
      </w:r>
      <w:r>
        <w:rPr>
          <w:rFonts w:ascii="宋体" w:hAnsi="宋体"/>
          <w:color w:val="auto"/>
          <w:kern w:val="0"/>
          <w:highlight w:val="none"/>
          <w:u w:val="single"/>
        </w:rPr>
        <w:t xml:space="preserve">  2  </w:t>
      </w:r>
      <w:r>
        <w:rPr>
          <w:rFonts w:hint="eastAsia" w:ascii="宋体" w:hAnsi="宋体"/>
          <w:color w:val="auto"/>
          <w:kern w:val="0"/>
          <w:highlight w:val="none"/>
        </w:rPr>
        <w:t>日内，对咨询人书面提交并要求做出决定的事宜给予书面答复。逾期未答复的，视为委托人认可。</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4290"/>
        </w:tabs>
        <w:autoSpaceDE w:val="0"/>
        <w:autoSpaceDN w:val="0"/>
        <w:adjustRightInd w:val="0"/>
        <w:spacing w:line="500" w:lineRule="exact"/>
        <w:ind w:right="12" w:firstLine="444" w:firstLineChars="202"/>
        <w:jc w:val="left"/>
        <w:rPr>
          <w:rFonts w:ascii="宋体" w:hAns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w:t>
      </w:r>
      <w:r>
        <w:rPr>
          <w:rFonts w:hint="eastAsia" w:ascii="宋体" w:hAnsi="宋体"/>
          <w:color w:val="auto"/>
          <w:kern w:val="0"/>
          <w:highlight w:val="none"/>
          <w:u w:val="single"/>
        </w:rPr>
        <w:t>满足履行本合同所需的</w:t>
      </w:r>
      <w:r>
        <w:rPr>
          <w:rFonts w:hint="eastAsia" w:ascii="宋体" w:hAnsi="宋体"/>
          <w:color w:val="auto"/>
          <w:kern w:val="0"/>
          <w:highlight w:val="none"/>
        </w:rPr>
        <w:t>资格条件，团队人员的数量为人，具体人员（姓名、专业）为：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w:t>
      </w:r>
    </w:p>
    <w:p>
      <w:pPr>
        <w:tabs>
          <w:tab w:val="left" w:pos="429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项目负责人为履行本合同的权限为全权负责项目工作开展。</w:t>
      </w:r>
    </w:p>
    <w:p>
      <w:pPr>
        <w:tabs>
          <w:tab w:val="left" w:pos="4253"/>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咨询人更换项目咨询团队其他咨询人员的约定</w:t>
      </w:r>
      <w:r>
        <w:rPr>
          <w:rFonts w:hint="eastAsia" w:ascii="宋体" w:hAnsi="宋体"/>
          <w:color w:val="auto"/>
          <w:kern w:val="0"/>
          <w:highlight w:val="none"/>
          <w:u w:val="single"/>
        </w:rPr>
        <w:t>按通用条款</w:t>
      </w:r>
      <w:r>
        <w:rPr>
          <w:rFonts w:ascii="宋体" w:hAnsi="宋体"/>
          <w:color w:val="auto"/>
          <w:kern w:val="0"/>
          <w:highlight w:val="none"/>
          <w:u w:val="single"/>
        </w:rPr>
        <w:t>3.1.3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789"/>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委托人要求更换咨询人员的情形还包括：</w:t>
      </w:r>
      <w:r>
        <w:rPr>
          <w:rFonts w:hint="eastAsia" w:ascii="宋体" w:hAnsi="宋体"/>
          <w:color w:val="auto"/>
          <w:kern w:val="0"/>
          <w:highlight w:val="none"/>
          <w:u w:val="single"/>
        </w:rPr>
        <w:t>按通用条款3.1.4执行</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tabs>
          <w:tab w:val="left" w:pos="8100"/>
        </w:tabs>
        <w:autoSpaceDE w:val="0"/>
        <w:autoSpaceDN w:val="0"/>
        <w:adjustRightInd w:val="0"/>
        <w:spacing w:line="500" w:lineRule="exact"/>
        <w:ind w:right="12" w:firstLine="440" w:firstLineChars="200"/>
        <w:jc w:val="left"/>
        <w:rPr>
          <w:rFonts w:ascii="宋体" w:hAns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咨询人向委托人提供有关资料的时间：合同签订后。咨询人向委托人提供的资料还包括：详交接清单。</w:t>
      </w:r>
    </w:p>
    <w:p>
      <w:pPr>
        <w:tabs>
          <w:tab w:val="left" w:pos="672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咨询人向委托人提供咨询成果文件的名称、组成、时间、份数及质量标准：</w:t>
      </w:r>
      <w:r>
        <w:rPr>
          <w:rFonts w:hint="eastAsia" w:ascii="宋体" w:hAnsi="宋体"/>
          <w:color w:val="auto"/>
          <w:kern w:val="0"/>
          <w:highlight w:val="none"/>
          <w:u w:val="single"/>
        </w:rPr>
        <w:t>咨询人向委托人提供的咨询成果文件为：</w:t>
      </w:r>
      <w:r>
        <w:rPr>
          <w:rFonts w:hint="eastAsia" w:ascii="宋体" w:hAnsi="宋体"/>
          <w:color w:val="auto"/>
          <w:kern w:val="0"/>
          <w:highlight w:val="none"/>
          <w:u w:val="single"/>
          <w:lang w:val="en-US" w:eastAsia="zh-CN"/>
        </w:rPr>
        <w:t>预算评审报告；</w:t>
      </w:r>
      <w:r>
        <w:rPr>
          <w:rFonts w:hint="eastAsia" w:ascii="宋体" w:hAnsi="宋体"/>
          <w:color w:val="auto"/>
          <w:kern w:val="0"/>
          <w:highlight w:val="none"/>
          <w:u w:val="single"/>
        </w:rPr>
        <w:t>以委托人提交单项资料时间开始，第</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个日历天完成评审报告（一式2份）；评审报告通过什邡市国有投资控股集团有限公司项目管理中心复核。</w:t>
      </w:r>
    </w:p>
    <w:p>
      <w:pPr>
        <w:tabs>
          <w:tab w:val="left" w:pos="834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咨询人应在收到委托人以书面形式提出的建议或者异议后</w:t>
      </w:r>
      <w:r>
        <w:rPr>
          <w:rFonts w:ascii="宋体" w:hAnsi="宋体"/>
          <w:color w:val="auto"/>
          <w:kern w:val="0"/>
          <w:highlight w:val="none"/>
          <w:u w:val="single"/>
        </w:rPr>
        <w:t xml:space="preserve">  2  </w:t>
      </w:r>
      <w:r>
        <w:rPr>
          <w:rFonts w:hint="eastAsia" w:ascii="宋体" w:hAnsi="宋体"/>
          <w:color w:val="auto"/>
          <w:kern w:val="0"/>
          <w:highlight w:val="none"/>
        </w:rPr>
        <w:t>日内给予书面答复。</w:t>
      </w:r>
    </w:p>
    <w:p>
      <w:pPr>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经双方协商，本合同约定的造价咨询服务适用的技术标准、规范、定额等工作依据为：</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tabs>
          <w:tab w:val="left" w:pos="3960"/>
        </w:tabs>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tabs>
          <w:tab w:val="left" w:pos="396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咨询人应在本合同终止后</w:t>
      </w:r>
      <w:r>
        <w:rPr>
          <w:rFonts w:hint="eastAsia" w:ascii="宋体" w:hAnsi="宋体"/>
          <w:color w:val="auto"/>
          <w:kern w:val="0"/>
          <w:highlight w:val="none"/>
          <w:u w:val="single"/>
        </w:rPr>
        <w:t>/</w:t>
      </w:r>
      <w:r>
        <w:rPr>
          <w:rFonts w:hint="eastAsia" w:ascii="宋体" w:hAnsi="宋体"/>
          <w:color w:val="auto"/>
          <w:kern w:val="0"/>
          <w:highlight w:val="none"/>
        </w:rPr>
        <w:t>日内移交委托人提供的房屋及设备，移交的方式为</w:t>
      </w:r>
      <w:r>
        <w:rPr>
          <w:rFonts w:hint="eastAsia" w:ascii="宋体" w:hAnsi="宋体"/>
          <w:color w:val="auto"/>
          <w:kern w:val="0"/>
          <w:highlight w:val="none"/>
          <w:u w:val="single"/>
        </w:rPr>
        <w:t>/</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委托人违约金的计算及支付方法：</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委托人赔偿金额按下列方法确定并支付：</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委托人逾期付款利息按下列方法计算并支付：</w:t>
      </w:r>
      <w:r>
        <w:rPr>
          <w:rFonts w:hint="eastAsia" w:ascii="宋体" w:hAnsi="宋体"/>
          <w:color w:val="auto"/>
          <w:kern w:val="0"/>
          <w:highlight w:val="none"/>
          <w:u w:val="single"/>
        </w:rPr>
        <w:t>按通用条件</w:t>
      </w:r>
      <w:r>
        <w:rPr>
          <w:rFonts w:ascii="宋体" w:hAnsi="宋体"/>
          <w:color w:val="auto"/>
          <w:kern w:val="0"/>
          <w:highlight w:val="none"/>
          <w:u w:val="single"/>
        </w:rPr>
        <w:t>4.1.3</w:t>
      </w:r>
      <w:r>
        <w:rPr>
          <w:rFonts w:hint="eastAsia" w:ascii="宋体" w:hAnsi="宋体"/>
          <w:color w:val="auto"/>
          <w:kern w:val="0"/>
          <w:highlight w:val="none"/>
          <w:u w:val="single"/>
        </w:rPr>
        <w:t>执行</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咨询人违约金的计算及支付方法：</w:t>
      </w:r>
      <w:r>
        <w:rPr>
          <w:rFonts w:hint="eastAsia" w:ascii="宋体" w:hAnsi="宋体"/>
          <w:color w:val="auto"/>
          <w:kern w:val="0"/>
          <w:highlight w:val="none"/>
          <w:u w:val="single"/>
        </w:rPr>
        <w:t>每推迟一天处罚500元，推迟</w:t>
      </w:r>
      <w:r>
        <w:rPr>
          <w:rFonts w:hint="eastAsia" w:ascii="宋体"/>
          <w:color w:val="auto"/>
          <w:kern w:val="0"/>
          <w:highlight w:val="none"/>
        </w:rPr>
        <w:t>7天以上委托人可</w:t>
      </w:r>
      <w:r>
        <w:rPr>
          <w:rFonts w:hint="eastAsia" w:ascii="宋体" w:hAnsi="宋体"/>
          <w:color w:val="auto"/>
          <w:kern w:val="0"/>
          <w:highlight w:val="none"/>
          <w:u w:val="single"/>
        </w:rPr>
        <w:t>单方面解除合同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咨询人赔偿金额按下列方法确定并支付：</w:t>
      </w:r>
      <w:r>
        <w:rPr>
          <w:rFonts w:hint="eastAsia" w:ascii="宋体" w:hAnsi="宋体"/>
          <w:color w:val="auto"/>
          <w:kern w:val="0"/>
          <w:highlight w:val="none"/>
          <w:u w:val="single"/>
        </w:rPr>
        <w:t>每推迟一天处罚500元</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tabs>
          <w:tab w:val="left" w:pos="2880"/>
          <w:tab w:val="left" w:pos="5400"/>
          <w:tab w:val="left" w:pos="8160"/>
        </w:tabs>
        <w:autoSpaceDE w:val="0"/>
        <w:autoSpaceDN w:val="0"/>
        <w:adjustRightInd w:val="0"/>
        <w:spacing w:line="500" w:lineRule="exact"/>
        <w:ind w:right="64" w:firstLine="440" w:firstLineChars="200"/>
        <w:jc w:val="left"/>
        <w:rPr>
          <w:rFonts w:ascii="宋体" w:hAns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w:t>
      </w:r>
    </w:p>
    <w:p>
      <w:pPr>
        <w:tabs>
          <w:tab w:val="left" w:pos="2880"/>
          <w:tab w:val="left" w:pos="5400"/>
          <w:tab w:val="left" w:pos="8160"/>
        </w:tabs>
        <w:autoSpaceDE w:val="0"/>
        <w:autoSpaceDN w:val="0"/>
        <w:adjustRightInd w:val="0"/>
        <w:spacing w:line="500" w:lineRule="exact"/>
        <w:ind w:right="64" w:firstLine="440" w:firstLineChars="200"/>
        <w:jc w:val="left"/>
        <w:rPr>
          <w:rFonts w:ascii="宋体"/>
          <w:color w:val="auto"/>
          <w:kern w:val="0"/>
          <w:highlight w:val="none"/>
        </w:rPr>
      </w:pPr>
      <w:r>
        <w:rPr>
          <w:rFonts w:hint="eastAsia" w:ascii="宋体" w:hAnsi="宋体"/>
          <w:color w:val="auto"/>
          <w:kern w:val="0"/>
          <w:highlight w:val="none"/>
        </w:rPr>
        <w:t>币种为：</w:t>
      </w:r>
      <w:r>
        <w:rPr>
          <w:rFonts w:hint="eastAsia" w:ascii="宋体" w:hAnsi="宋体"/>
          <w:color w:val="auto"/>
          <w:kern w:val="0"/>
          <w:highlight w:val="none"/>
          <w:u w:val="single"/>
        </w:rPr>
        <w:t>人民币</w:t>
      </w:r>
      <w:r>
        <w:rPr>
          <w:rFonts w:hint="eastAsia" w:ascii="宋体" w:hAnsi="宋体"/>
          <w:color w:val="auto"/>
          <w:kern w:val="0"/>
          <w:highlight w:val="none"/>
        </w:rPr>
        <w:t>，汇率为：</w:t>
      </w:r>
      <w:r>
        <w:rPr>
          <w:rFonts w:ascii="宋体" w:hAnsi="宋体"/>
          <w:color w:val="auto"/>
          <w:kern w:val="0"/>
          <w:highlight w:val="none"/>
          <w:u w:val="single"/>
        </w:rPr>
        <w:t xml:space="preserve">  /  </w:t>
      </w:r>
      <w:r>
        <w:rPr>
          <w:rFonts w:hint="eastAsia" w:ascii="宋体" w:hAnsi="宋体"/>
          <w:color w:val="auto"/>
          <w:kern w:val="0"/>
          <w:highlight w:val="none"/>
        </w:rPr>
        <w:t>，其他约定：</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咨询人应在本合同约定的应付款日期</w:t>
      </w:r>
      <w:r>
        <w:rPr>
          <w:rFonts w:ascii="宋体" w:hAnsi="宋体"/>
          <w:color w:val="auto"/>
          <w:kern w:val="0"/>
          <w:highlight w:val="none"/>
          <w:u w:val="single"/>
        </w:rPr>
        <w:t xml:space="preserve">  3  </w:t>
      </w:r>
      <w:r>
        <w:rPr>
          <w:rFonts w:hint="eastAsia" w:ascii="宋体" w:hAnsi="宋体"/>
          <w:color w:val="auto"/>
          <w:kern w:val="0"/>
          <w:highlight w:val="none"/>
        </w:rPr>
        <w:t>日前，向业主单位提交支付申请书。</w:t>
      </w:r>
    </w:p>
    <w:p>
      <w:pPr>
        <w:autoSpaceDE w:val="0"/>
        <w:autoSpaceDN w:val="0"/>
        <w:adjustRightInd w:val="0"/>
        <w:spacing w:line="500" w:lineRule="exact"/>
        <w:ind w:right="13" w:firstLine="440" w:firstLineChars="200"/>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tabs>
          <w:tab w:val="left" w:pos="8647"/>
        </w:tabs>
        <w:autoSpaceDE w:val="0"/>
        <w:autoSpaceDN w:val="0"/>
        <w:adjustRightInd w:val="0"/>
        <w:spacing w:line="500" w:lineRule="exact"/>
        <w:ind w:right="-20" w:firstLine="440" w:firstLineChars="200"/>
        <w:jc w:val="left"/>
        <w:rPr>
          <w:rFonts w:hint="eastAsia" w:ascii="宋体" w:hAnsi="宋体"/>
          <w:color w:val="auto"/>
          <w:kern w:val="0"/>
          <w:highlight w:val="none"/>
          <w:u w:val="single"/>
        </w:rPr>
      </w:pPr>
      <w:r>
        <w:rPr>
          <w:rFonts w:hint="eastAsia" w:ascii="宋体" w:hAnsi="宋体"/>
          <w:color w:val="auto"/>
          <w:kern w:val="0"/>
          <w:highlight w:val="none"/>
        </w:rPr>
        <w:t>酬金的支付方式：</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440" w:firstLineChars="200"/>
        <w:jc w:val="left"/>
        <w:rPr>
          <w:rFonts w:ascii="宋体" w:hAnsi="宋体"/>
          <w:color w:val="auto"/>
          <w:kern w:val="0"/>
          <w:highlight w:val="none"/>
        </w:rPr>
      </w:pPr>
      <w:r>
        <w:rPr>
          <w:rFonts w:hint="eastAsia" w:ascii="宋体" w:hAnsi="宋体"/>
          <w:color w:val="auto"/>
          <w:kern w:val="0"/>
          <w:highlight w:val="none"/>
        </w:rPr>
        <w:t>6.合同变更、解除与终止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tabs>
          <w:tab w:val="left" w:pos="8505"/>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除不可抗力外，因非咨询人原因导致本合同履行期限延长、内容增加时，附加工作酬金按下列方法确定：</w:t>
      </w:r>
      <w:r>
        <w:rPr>
          <w:rFonts w:hint="eastAsia" w:ascii="宋体" w:hAnsi="宋体"/>
          <w:color w:val="auto"/>
          <w:kern w:val="0"/>
          <w:highlight w:val="none"/>
          <w:u w:val="single"/>
        </w:rPr>
        <w:t>不计取</w:t>
      </w:r>
      <w:r>
        <w:rPr>
          <w:rFonts w:hint="eastAsia" w:ascii="宋体" w:hAnsi="宋体"/>
          <w:color w:val="auto"/>
          <w:kern w:val="0"/>
          <w:highlight w:val="none"/>
        </w:rPr>
        <w:t>。</w:t>
      </w:r>
    </w:p>
    <w:p>
      <w:pPr>
        <w:tabs>
          <w:tab w:val="left" w:pos="8505"/>
        </w:tabs>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因工程规模、服务范围及内容的变化等导致咨询人的工作量增减时，服务酬金的调整方法：</w:t>
      </w:r>
      <w:r>
        <w:rPr>
          <w:rFonts w:hint="eastAsia" w:ascii="宋体" w:hAnsi="宋体"/>
          <w:color w:val="auto"/>
          <w:kern w:val="0"/>
          <w:highlight w:val="none"/>
          <w:u w:val="single"/>
        </w:rPr>
        <w:t>不调整</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1三方约定解除合同的条件还包括：</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2因不可抗力导致的合同解除，双方约定损失的分担如下：</w:t>
      </w:r>
      <w:r>
        <w:rPr>
          <w:rFonts w:hint="eastAsia" w:ascii="宋体" w:hAnsi="宋体"/>
          <w:color w:val="auto"/>
          <w:kern w:val="0"/>
          <w:highlight w:val="none"/>
          <w:u w:val="single"/>
        </w:rPr>
        <w:t>互不担责</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tabs>
          <w:tab w:val="left" w:pos="3000"/>
          <w:tab w:val="left" w:pos="8280"/>
        </w:tabs>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tabs>
          <w:tab w:val="left" w:pos="3000"/>
          <w:tab w:val="left" w:pos="828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u w:val="single"/>
        </w:rPr>
        <w:t xml:space="preserve">  /  </w:t>
      </w:r>
      <w:r>
        <w:rPr>
          <w:rFonts w:hint="eastAsia" w:ascii="宋体" w:hAnsi="宋体"/>
          <w:color w:val="auto"/>
          <w:kern w:val="0"/>
          <w:highlight w:val="none"/>
        </w:rPr>
        <w:t>日内解决本合同争议，可以将其提交</w:t>
      </w:r>
      <w:r>
        <w:rPr>
          <w:rFonts w:ascii="宋体" w:hAnsi="宋体"/>
          <w:color w:val="auto"/>
          <w:kern w:val="0"/>
          <w:highlight w:val="none"/>
          <w:u w:val="single"/>
        </w:rPr>
        <w:t xml:space="preserve">  /  </w:t>
      </w:r>
      <w:r>
        <w:rPr>
          <w:rFonts w:hint="eastAsia" w:ascii="宋体" w:hAnsi="宋体"/>
          <w:color w:val="auto"/>
          <w:kern w:val="0"/>
          <w:highlight w:val="none"/>
        </w:rPr>
        <w:t>进行调解。</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hint="eastAsia" w:ascii="宋体" w:hAnsi="宋体"/>
          <w:color w:val="auto"/>
          <w:kern w:val="0"/>
          <w:highlight w:val="none"/>
        </w:rPr>
        <w:t>合同争议的最终解决方式为下列第</w:t>
      </w:r>
      <w:r>
        <w:rPr>
          <w:rFonts w:hint="eastAsia" w:ascii="宋体" w:hAnsi="宋体"/>
          <w:color w:val="auto"/>
          <w:kern w:val="0"/>
          <w:highlight w:val="none"/>
          <w:u w:val="single"/>
        </w:rPr>
        <w:t>（</w:t>
      </w:r>
      <w:r>
        <w:rPr>
          <w:rFonts w:ascii="宋体" w:hAnsi="宋体"/>
          <w:color w:val="auto"/>
          <w:kern w:val="0"/>
          <w:highlight w:val="none"/>
          <w:u w:val="single"/>
        </w:rPr>
        <w:t>2</w:t>
      </w:r>
      <w:r>
        <w:rPr>
          <w:rFonts w:hint="eastAsia" w:ascii="宋体" w:hAnsi="宋体"/>
          <w:color w:val="auto"/>
          <w:kern w:val="0"/>
          <w:highlight w:val="none"/>
          <w:u w:val="single"/>
        </w:rPr>
        <w:t>）</w:t>
      </w:r>
      <w:r>
        <w:rPr>
          <w:rFonts w:hint="eastAsia" w:ascii="宋体" w:hAnsi="宋体"/>
          <w:color w:val="auto"/>
          <w:kern w:val="0"/>
          <w:highlight w:val="none"/>
        </w:rPr>
        <w:t>种方式：</w:t>
      </w:r>
    </w:p>
    <w:p>
      <w:pPr>
        <w:tabs>
          <w:tab w:val="left" w:pos="5960"/>
        </w:tabs>
        <w:autoSpaceDE w:val="0"/>
        <w:autoSpaceDN w:val="0"/>
        <w:adjustRightInd w:val="0"/>
        <w:spacing w:line="500" w:lineRule="exact"/>
        <w:ind w:right="8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）提请</w:t>
      </w:r>
      <w:r>
        <w:rPr>
          <w:rFonts w:ascii="宋体" w:hAnsi="宋体"/>
          <w:color w:val="auto"/>
          <w:kern w:val="0"/>
          <w:highlight w:val="none"/>
          <w:u w:val="single"/>
        </w:rPr>
        <w:t xml:space="preserve">  /  </w:t>
      </w:r>
      <w:r>
        <w:rPr>
          <w:rFonts w:hint="eastAsia" w:ascii="宋体" w:hAnsi="宋体"/>
          <w:color w:val="auto"/>
          <w:kern w:val="0"/>
          <w:highlight w:val="none"/>
        </w:rPr>
        <w:t>仲裁委员会进行仲裁。</w:t>
      </w:r>
    </w:p>
    <w:p>
      <w:pPr>
        <w:tabs>
          <w:tab w:val="left" w:pos="5960"/>
        </w:tabs>
        <w:autoSpaceDE w:val="0"/>
        <w:autoSpaceDN w:val="0"/>
        <w:adjustRightInd w:val="0"/>
        <w:spacing w:line="500" w:lineRule="exact"/>
        <w:ind w:right="32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）向</w:t>
      </w:r>
      <w:r>
        <w:rPr>
          <w:rFonts w:hint="eastAsia" w:ascii="宋体" w:hAnsi="宋体"/>
          <w:color w:val="auto"/>
          <w:kern w:val="0"/>
          <w:highlight w:val="none"/>
          <w:u w:val="single"/>
        </w:rPr>
        <w:t>什邡市</w:t>
      </w:r>
      <w:r>
        <w:rPr>
          <w:rFonts w:hint="eastAsia" w:ascii="宋体" w:hAnsi="宋体"/>
          <w:color w:val="auto"/>
          <w:kern w:val="0"/>
          <w:highlight w:val="none"/>
        </w:rPr>
        <w:t>人民法院提起诉讼。</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tabs>
          <w:tab w:val="left" w:pos="6000"/>
        </w:tabs>
        <w:autoSpaceDE w:val="0"/>
        <w:autoSpaceDN w:val="0"/>
        <w:adjustRightInd w:val="0"/>
        <w:spacing w:line="500" w:lineRule="exact"/>
        <w:ind w:right="1744" w:firstLine="444" w:firstLineChars="202"/>
        <w:jc w:val="left"/>
        <w:rPr>
          <w:rFonts w:ascii="宋体" w:hAns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6000"/>
        </w:tabs>
        <w:autoSpaceDE w:val="0"/>
        <w:autoSpaceDN w:val="0"/>
        <w:adjustRightInd w:val="0"/>
        <w:spacing w:line="500" w:lineRule="exact"/>
        <w:ind w:right="1744" w:firstLine="444" w:firstLineChars="202"/>
        <w:jc w:val="left"/>
        <w:rPr>
          <w:rFonts w:ascii="宋体"/>
          <w:color w:val="auto"/>
          <w:kern w:val="0"/>
          <w:highlight w:val="none"/>
        </w:rPr>
      </w:pPr>
      <w:r>
        <w:rPr>
          <w:rFonts w:hint="eastAsia" w:ascii="宋体" w:hAnsi="宋体"/>
          <w:color w:val="auto"/>
          <w:kern w:val="0"/>
          <w:highlight w:val="none"/>
        </w:rPr>
        <w:t>咨询人经业主单位同意进行考察发生的费用由</w:t>
      </w:r>
      <w:r>
        <w:rPr>
          <w:rFonts w:hint="eastAsia" w:ascii="宋体" w:hAnsi="宋体"/>
          <w:color w:val="auto"/>
          <w:kern w:val="0"/>
          <w:highlight w:val="none"/>
          <w:u w:val="single"/>
        </w:rPr>
        <w:t>/</w:t>
      </w:r>
      <w:r>
        <w:rPr>
          <w:rFonts w:hint="eastAsia" w:ascii="宋体" w:hAnsi="宋体"/>
          <w:color w:val="auto"/>
          <w:kern w:val="0"/>
          <w:highlight w:val="none"/>
        </w:rPr>
        <w:t>支付。</w:t>
      </w:r>
    </w:p>
    <w:p>
      <w:pPr>
        <w:tabs>
          <w:tab w:val="left" w:pos="600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差旅费及相关费用的支付：</w:t>
      </w:r>
      <w:r>
        <w:rPr>
          <w:rFonts w:hint="eastAsia" w:ascii="宋体" w:hAnsi="宋体"/>
          <w:color w:val="auto"/>
          <w:kern w:val="0"/>
          <w:highlight w:val="none"/>
          <w:u w:val="single"/>
        </w:rPr>
        <w:t>/</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合理化建议的奖励金额按下列方法确定：</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hAns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委托人申明的保密事项和期限：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咨询人申明的保密事项和期限：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第三人申明的保密事项和期限：</w:t>
      </w:r>
      <w:r>
        <w:rPr>
          <w:rFonts w:hint="eastAsia" w:ascii="宋体" w:hAnsi="宋体"/>
          <w:color w:val="auto"/>
          <w:kern w:val="0"/>
          <w:highlight w:val="none"/>
          <w:u w:val="single"/>
        </w:rPr>
        <w:t>与本合同有关的保密事项；合同有效期内</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8.4.1 </w:t>
      </w:r>
      <w:r>
        <w:rPr>
          <w:rFonts w:hint="eastAsia" w:ascii="宋体" w:hAnsi="宋体"/>
          <w:color w:val="auto"/>
          <w:kern w:val="0"/>
          <w:highlight w:val="none"/>
        </w:rPr>
        <w:t>任何一方与合同有关的通知、指示、要求、决定等，均应在</w:t>
      </w:r>
      <w:r>
        <w:rPr>
          <w:rFonts w:ascii="宋体" w:hAnsi="宋体"/>
          <w:color w:val="auto"/>
          <w:kern w:val="0"/>
          <w:highlight w:val="none"/>
          <w:u w:val="single"/>
        </w:rPr>
        <w:t xml:space="preserve">  1  </w:t>
      </w:r>
      <w:r>
        <w:rPr>
          <w:rFonts w:hint="eastAsia" w:ascii="宋体" w:hAnsi="宋体"/>
          <w:color w:val="auto"/>
          <w:kern w:val="0"/>
          <w:highlight w:val="none"/>
        </w:rPr>
        <w:t>日内送达对方指定的接收人和送达地点。</w:t>
      </w:r>
    </w:p>
    <w:p>
      <w:pPr>
        <w:tabs>
          <w:tab w:val="left" w:pos="2520"/>
          <w:tab w:val="left" w:pos="5340"/>
          <w:tab w:val="left" w:pos="798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8.4.2</w:t>
      </w:r>
      <w:r>
        <w:rPr>
          <w:rFonts w:hint="eastAsia" w:ascii="宋体" w:hAnsi="宋体"/>
          <w:color w:val="auto"/>
          <w:kern w:val="0"/>
          <w:highlight w:val="none"/>
        </w:rPr>
        <w:t>委托人指定的送达接收人：</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rPr>
        <w:t>，送达地点：</w:t>
      </w:r>
      <w:r>
        <w:rPr>
          <w:rFonts w:hint="eastAsia" w:ascii="宋体" w:hAnsi="宋体"/>
          <w:color w:val="auto"/>
          <w:kern w:val="0"/>
          <w:highlight w:val="none"/>
          <w:u w:val="single"/>
        </w:rPr>
        <w:t>什邡市沱江西路1号国投大厦7楼</w:t>
      </w:r>
      <w:r>
        <w:rPr>
          <w:rFonts w:hint="eastAsia" w:ascii="宋体" w:hAnsi="宋体"/>
          <w:color w:val="auto"/>
          <w:kern w:val="0"/>
          <w:highlight w:val="none"/>
        </w:rPr>
        <w:t>，电子邮箱：</w:t>
      </w:r>
      <w:r>
        <w:rPr>
          <w:rFonts w:hint="eastAsia" w:ascii="宋体" w:hAnsi="宋体"/>
          <w:color w:val="auto"/>
          <w:kern w:val="0"/>
          <w:highlight w:val="none"/>
          <w:u w:val="single"/>
          <w:lang w:val="en-US" w:eastAsia="zh-CN"/>
        </w:rPr>
        <w:t>2501396947</w:t>
      </w:r>
      <w:r>
        <w:rPr>
          <w:rFonts w:hint="eastAsia" w:ascii="宋体" w:hAnsi="宋体"/>
          <w:color w:val="auto"/>
          <w:kern w:val="0"/>
          <w:highlight w:val="none"/>
          <w:u w:val="single"/>
        </w:rPr>
        <w:t>@qq.com</w:t>
      </w:r>
      <w:r>
        <w:rPr>
          <w:rFonts w:hint="eastAsia" w:ascii="宋体" w:hAnsi="宋体"/>
          <w:color w:val="auto"/>
          <w:kern w:val="0"/>
          <w:highlight w:val="none"/>
        </w:rPr>
        <w:t>。</w:t>
      </w:r>
    </w:p>
    <w:p>
      <w:pPr>
        <w:tabs>
          <w:tab w:val="left" w:pos="1800"/>
          <w:tab w:val="left" w:pos="4680"/>
          <w:tab w:val="left" w:pos="732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咨询人指定的送达接收人：</w:t>
      </w:r>
      <w:r>
        <w:rPr>
          <w:rFonts w:hint="eastAsia" w:ascii="宋体" w:hAnsi="宋体"/>
          <w:color w:val="auto"/>
          <w:kern w:val="0"/>
          <w:highlight w:val="none"/>
          <w:u w:val="single"/>
        </w:rPr>
        <w:t xml:space="preserve"> </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，送达地点：</w:t>
      </w:r>
      <w:r>
        <w:rPr>
          <w:rFonts w:hint="eastAsia" w:ascii="宋体" w:hAnsi="宋体"/>
          <w:color w:val="auto"/>
          <w:kern w:val="0"/>
          <w:highlight w:val="none"/>
          <w:u w:val="single"/>
        </w:rPr>
        <w:t xml:space="preserve"> </w:t>
      </w:r>
      <w:r>
        <w:rPr>
          <w:rFonts w:hint="eastAsia" w:ascii="宋体" w:hAnsi="宋体"/>
          <w:color w:val="FF000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,电子邮箱：</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rPr>
        <w:t>。</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委托人提供给咨询人的图纸、委托人为实施工程自行审计或委托审计的技术规范以及反映委托人要求的或其他类似性质文件的著作权属于</w:t>
      </w:r>
      <w:r>
        <w:rPr>
          <w:rFonts w:hint="eastAsia" w:ascii="宋体" w:hAnsi="宋体"/>
          <w:color w:val="auto"/>
          <w:kern w:val="0"/>
          <w:highlight w:val="none"/>
          <w:u w:val="single"/>
        </w:rPr>
        <w:t>委托人</w:t>
      </w:r>
      <w:r>
        <w:rPr>
          <w:rFonts w:hint="eastAsia" w:ascii="宋体" w:hAnsi="宋体"/>
          <w:color w:val="auto"/>
          <w:kern w:val="0"/>
          <w:highlight w:val="none"/>
        </w:rPr>
        <w:t>。</w:t>
      </w:r>
    </w:p>
    <w:p>
      <w:pPr>
        <w:autoSpaceDE w:val="0"/>
        <w:autoSpaceDN w:val="0"/>
        <w:adjustRightInd w:val="0"/>
        <w:spacing w:line="500" w:lineRule="exact"/>
        <w:ind w:right="12" w:firstLine="440" w:firstLineChars="200"/>
        <w:rPr>
          <w:rFonts w:ascii="宋体" w:hAnsi="宋体"/>
          <w:color w:val="auto"/>
          <w:kern w:val="0"/>
          <w:highlight w:val="none"/>
        </w:rPr>
      </w:pPr>
      <w:r>
        <w:rPr>
          <w:rFonts w:hint="eastAsia" w:ascii="宋体" w:hAnsi="宋体"/>
          <w:color w:val="auto"/>
          <w:kern w:val="0"/>
          <w:highlight w:val="none"/>
        </w:rPr>
        <w:t>咨询人为履行本合同约定而审计的成果文件，其著作权属于</w:t>
      </w:r>
      <w:r>
        <w:rPr>
          <w:rFonts w:hint="eastAsia" w:ascii="宋体" w:hAnsi="宋体"/>
          <w:color w:val="auto"/>
          <w:kern w:val="0"/>
          <w:highlight w:val="none"/>
          <w:u w:val="single"/>
        </w:rPr>
        <w:t>咨询人</w:t>
      </w:r>
      <w:r>
        <w:rPr>
          <w:rFonts w:hint="eastAsia" w:ascii="宋体" w:hAnsi="宋体"/>
          <w:color w:val="auto"/>
          <w:kern w:val="0"/>
          <w:highlight w:val="none"/>
        </w:rPr>
        <w:t xml:space="preserve">。 </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双方将履行本合同形成的有关成果文件用于企业宣传、申报奖项以及接受上级主管部门的检查须遵守以下约定：</w:t>
      </w:r>
      <w:r>
        <w:rPr>
          <w:rFonts w:hint="eastAsia" w:ascii="宋体" w:hAnsi="宋体"/>
          <w:color w:val="auto"/>
          <w:kern w:val="0"/>
          <w:highlight w:val="none"/>
          <w:u w:val="single"/>
        </w:rPr>
        <w:t>按通用条件</w:t>
      </w:r>
      <w:r>
        <w:rPr>
          <w:rFonts w:ascii="宋体" w:hAnsi="宋体"/>
          <w:color w:val="auto"/>
          <w:kern w:val="0"/>
          <w:highlight w:val="none"/>
          <w:u w:val="single"/>
        </w:rPr>
        <w:t>8.5</w:t>
      </w:r>
      <w:r>
        <w:rPr>
          <w:rFonts w:hint="eastAsia" w:ascii="宋体" w:hAnsi="宋体"/>
          <w:color w:val="auto"/>
          <w:kern w:val="0"/>
          <w:highlight w:val="none"/>
          <w:u w:val="single"/>
        </w:rPr>
        <w:t>条第四款执行</w:t>
      </w:r>
      <w:r>
        <w:rPr>
          <w:rFonts w:hint="eastAsia" w:ascii="宋体" w:hAnsi="宋体"/>
          <w:color w:val="auto"/>
          <w:kern w:val="0"/>
          <w:highlight w:val="none"/>
        </w:rPr>
        <w:t>。</w:t>
      </w:r>
    </w:p>
    <w:p>
      <w:pPr>
        <w:numPr>
          <w:ilvl w:val="0"/>
          <w:numId w:val="2"/>
        </w:numPr>
        <w:autoSpaceDE w:val="0"/>
        <w:autoSpaceDN w:val="0"/>
        <w:adjustRightInd w:val="0"/>
        <w:spacing w:line="500" w:lineRule="exact"/>
        <w:ind w:right="-20" w:firstLine="446" w:firstLineChars="202"/>
        <w:jc w:val="left"/>
        <w:rPr>
          <w:rFonts w:ascii="宋体" w:hAnsi="宋体"/>
          <w:b/>
          <w:bCs/>
          <w:color w:val="auto"/>
          <w:kern w:val="0"/>
          <w:highlight w:val="none"/>
        </w:rPr>
      </w:pPr>
      <w:r>
        <w:rPr>
          <w:rFonts w:hint="eastAsia" w:ascii="宋体" w:hAnsi="宋体"/>
          <w:b/>
          <w:bCs/>
          <w:color w:val="auto"/>
          <w:kern w:val="0"/>
          <w:highlight w:val="none"/>
        </w:rPr>
        <w:t>补充条款</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9.1 中选人不得将工作转包给第三方，若因中选人转包等违反合同约定情况，发生的一切责任由中选人自行承担；</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9.2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程序：按照什邡市国有投资控股集团有限公司</w:t>
      </w:r>
      <w:r>
        <w:rPr>
          <w:rFonts w:hint="eastAsia" w:asciiTheme="majorEastAsia" w:hAnsiTheme="majorEastAsia" w:eastAsiaTheme="majorEastAsia" w:cstheme="majorEastAsia"/>
          <w:bCs/>
          <w:color w:val="auto"/>
          <w:highlight w:val="none"/>
          <w:u w:val="single"/>
          <w:lang w:val="en-US" w:eastAsia="zh-CN"/>
        </w:rPr>
        <w:t>2022版</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lang w:val="en-US" w:eastAsia="zh-CN"/>
        </w:rPr>
        <w:t>工程项目建设管理制度汇编</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rPr>
        <w:t>《工程量清单（招标控制价）编制及预算评审管理办法》执行。</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9.3 在提交咨询成果前2天把电子版报告提供给什邡市国有投资控股集团有限</w:t>
      </w:r>
      <w:r>
        <w:rPr>
          <w:rFonts w:hint="eastAsia" w:asciiTheme="majorEastAsia" w:hAnsiTheme="majorEastAsia" w:eastAsiaTheme="majorEastAsia" w:cstheme="majorEastAsia"/>
          <w:bCs/>
          <w:color w:val="auto"/>
          <w:highlight w:val="none"/>
          <w:u w:val="single"/>
          <w:lang w:val="en-US" w:eastAsia="zh-CN"/>
        </w:rPr>
        <w:t>公司</w:t>
      </w:r>
      <w:r>
        <w:rPr>
          <w:rFonts w:hint="eastAsia" w:asciiTheme="majorEastAsia" w:hAnsiTheme="majorEastAsia" w:eastAsiaTheme="majorEastAsia" w:cstheme="majorEastAsia"/>
          <w:bCs/>
          <w:color w:val="auto"/>
          <w:highlight w:val="none"/>
          <w:u w:val="single"/>
        </w:rPr>
        <w:t>工程项目管理中心。接收人：</w:t>
      </w:r>
      <w:r>
        <w:rPr>
          <w:rFonts w:hint="eastAsia" w:asciiTheme="majorEastAsia" w:hAnsiTheme="majorEastAsia" w:eastAsiaTheme="majorEastAsia" w:cstheme="majorEastAsia"/>
          <w:bCs/>
          <w:color w:val="auto"/>
          <w:highlight w:val="none"/>
          <w:u w:val="single"/>
          <w:lang w:val="en-US" w:eastAsia="zh-CN"/>
        </w:rPr>
        <w:t>工程项目管理中心</w:t>
      </w:r>
      <w:r>
        <w:rPr>
          <w:rFonts w:hint="eastAsia" w:asciiTheme="majorEastAsia" w:hAnsiTheme="majorEastAsia" w:eastAsiaTheme="majorEastAsia" w:cstheme="majorEastAsia"/>
          <w:bCs/>
          <w:color w:val="auto"/>
          <w:highlight w:val="none"/>
          <w:u w:val="single"/>
        </w:rPr>
        <w:t xml:space="preserve"> ，QQ邮箱：</w:t>
      </w:r>
      <w:r>
        <w:rPr>
          <w:rFonts w:hint="eastAsia" w:asciiTheme="majorEastAsia" w:hAnsiTheme="majorEastAsia" w:eastAsiaTheme="majorEastAsia" w:cstheme="majorEastAsia"/>
          <w:bCs/>
          <w:color w:val="auto"/>
          <w:highlight w:val="none"/>
          <w:u w:val="single"/>
          <w:lang w:val="en-US" w:eastAsia="zh-CN"/>
        </w:rPr>
        <w:t>2501396947</w:t>
      </w:r>
      <w:r>
        <w:rPr>
          <w:rFonts w:hint="eastAsia" w:asciiTheme="majorEastAsia" w:hAnsiTheme="majorEastAsia" w:eastAsiaTheme="majorEastAsia" w:cstheme="majorEastAsia"/>
          <w:bCs/>
          <w:color w:val="auto"/>
          <w:highlight w:val="none"/>
          <w:u w:val="single"/>
        </w:rPr>
        <w:t xml:space="preserve">@qq.com。 </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9.5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机构应认真履职履约，把好</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质量关，不得漏评、错评，工程数量应准确，套用定额编号应准确，特征描述应准确，编制说明内容齐全、问题阐述清楚，认质认价材料的价格应认真调研确保价格合理。对送审单位提交的清单中存在问题应及时指出和进行修正。</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9.6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机构应派员参加在</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过程中涉及到相关会议。</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9.7 咨询人员不服从委托单位安排，不配合评审工作的，委托人要求咨询人更换的，咨询人应当更换。</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9.9咨询人对承接的项目有疑问或者需要确认等情况，不得与业主单位私自沟通，私发评审成果等，一经发现，扣除本次项目评审费用并且不得再次承揽集团相关业务。</w:t>
      </w:r>
    </w:p>
    <w:p>
      <w:pPr>
        <w:tabs>
          <w:tab w:val="left" w:pos="312"/>
        </w:tabs>
        <w:autoSpaceDE w:val="0"/>
        <w:autoSpaceDN w:val="0"/>
        <w:adjustRightInd w:val="0"/>
        <w:spacing w:line="500" w:lineRule="exact"/>
        <w:ind w:right="-20" w:firstLine="433" w:firstLineChars="196"/>
        <w:jc w:val="left"/>
        <w:rPr>
          <w:rFonts w:ascii="宋体" w:hAnsi="宋体"/>
          <w:b/>
          <w:bCs/>
          <w:color w:val="auto"/>
          <w:kern w:val="0"/>
          <w:highlight w:val="none"/>
        </w:rPr>
      </w:pPr>
      <w:r>
        <w:rPr>
          <w:rFonts w:hint="eastAsia" w:ascii="宋体" w:hAnsi="宋体"/>
          <w:b/>
          <w:bCs/>
          <w:color w:val="auto"/>
          <w:kern w:val="0"/>
          <w:highlight w:val="none"/>
        </w:rPr>
        <w:t>10.其他约定</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10.1合同的审批流程按委托方（丙方）内部流程进行审批。</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10.3造价咨询费用由业主单位（甲方）承担，咨询方（乙方）开具相应发票给甲方。</w:t>
      </w:r>
    </w:p>
    <w:p>
      <w:pPr>
        <w:rPr>
          <w:color w:val="auto"/>
          <w:highlight w:val="none"/>
        </w:rPr>
      </w:pPr>
    </w:p>
    <w:p>
      <w:pPr>
        <w:pStyle w:val="2"/>
        <w:ind w:left="440" w:firstLine="560"/>
        <w:rPr>
          <w:rFonts w:cs="宋体"/>
          <w:lang w:eastAsia="zh-CN"/>
        </w:rPr>
      </w:pPr>
    </w:p>
    <w:bookmarkEnd w:id="3"/>
    <w:bookmarkEnd w:id="4"/>
    <w:bookmarkEnd w:id="5"/>
    <w:bookmarkEnd w:id="6"/>
    <w:bookmarkEnd w:id="7"/>
    <w:bookmarkEnd w:id="8"/>
    <w:bookmarkEnd w:id="9"/>
    <w:bookmarkEnd w:id="10"/>
    <w:p>
      <w:pPr>
        <w:pStyle w:val="2"/>
        <w:ind w:left="440" w:firstLine="480"/>
        <w:rPr>
          <w:rFonts w:cs="宋体"/>
          <w:sz w:val="24"/>
          <w:lang w:eastAsia="zh-CN"/>
        </w:rPr>
      </w:pPr>
    </w:p>
    <w:bookmarkEnd w:id="2"/>
    <w:p>
      <w:pPr>
        <w:rPr>
          <w:sz w:val="24"/>
          <w:lang w:eastAsia="zh-CN"/>
        </w:rPr>
      </w:pPr>
    </w:p>
    <w:sectPr>
      <w:headerReference r:id="rId15" w:type="default"/>
      <w:footerReference r:id="rId16" w:type="default"/>
      <w:pgSz w:w="11910" w:h="16840"/>
      <w:pgMar w:top="1418" w:right="1418" w:bottom="1418" w:left="1418" w:header="68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44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spacing w:line="14" w:lineRule="auto"/>
      <w:jc w:val="both"/>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eastAsia="Times New Roman" w:cs="Times New Roman"/>
        <w:kern w:val="0"/>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eastAsia="Times New Roman" w:cs="Times New Roman"/>
        <w:kern w:val="0"/>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default" w:ascii="黑体" w:eastAsia="黑体" w:cs="黑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eastAsia" w:ascii="黑体" w:eastAsia="黑体" w:cs="黑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BF5FA"/>
    <w:multiLevelType w:val="singleLevel"/>
    <w:tmpl w:val="802BF5FA"/>
    <w:lvl w:ilvl="0" w:tentative="0">
      <w:start w:val="3"/>
      <w:numFmt w:val="decimal"/>
      <w:suff w:val="nothing"/>
      <w:lvlText w:val="%1．"/>
      <w:lvlJc w:val="left"/>
    </w:lvl>
  </w:abstractNum>
  <w:abstractNum w:abstractNumId="1">
    <w:nsid w:val="73F9D49A"/>
    <w:multiLevelType w:val="singleLevel"/>
    <w:tmpl w:val="73F9D49A"/>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N2MzMjBhZTczYTk2YTcyZjc5YTc1N2M3YTFmN2YifQ=="/>
    <w:docVar w:name="KSO_WPS_MARK_KEY" w:val="db75ca2e-a84e-45fb-8daf-4aa00eb10587"/>
  </w:docVars>
  <w:rsids>
    <w:rsidRoot w:val="0093715D"/>
    <w:rsid w:val="00000015"/>
    <w:rsid w:val="00000724"/>
    <w:rsid w:val="00000DA3"/>
    <w:rsid w:val="0000107D"/>
    <w:rsid w:val="0000301F"/>
    <w:rsid w:val="00005313"/>
    <w:rsid w:val="000053E6"/>
    <w:rsid w:val="00005820"/>
    <w:rsid w:val="000068DC"/>
    <w:rsid w:val="00006D70"/>
    <w:rsid w:val="000079C7"/>
    <w:rsid w:val="00007C1C"/>
    <w:rsid w:val="00010B3F"/>
    <w:rsid w:val="000120BC"/>
    <w:rsid w:val="00012D7C"/>
    <w:rsid w:val="00013581"/>
    <w:rsid w:val="00013685"/>
    <w:rsid w:val="0001419C"/>
    <w:rsid w:val="0001436E"/>
    <w:rsid w:val="00014923"/>
    <w:rsid w:val="000150D5"/>
    <w:rsid w:val="00015D45"/>
    <w:rsid w:val="000208A6"/>
    <w:rsid w:val="00022252"/>
    <w:rsid w:val="00022B62"/>
    <w:rsid w:val="0002316F"/>
    <w:rsid w:val="0002403D"/>
    <w:rsid w:val="0002470E"/>
    <w:rsid w:val="000251AA"/>
    <w:rsid w:val="0002669D"/>
    <w:rsid w:val="00027894"/>
    <w:rsid w:val="00027FFE"/>
    <w:rsid w:val="00031E1E"/>
    <w:rsid w:val="0003224A"/>
    <w:rsid w:val="00032377"/>
    <w:rsid w:val="00032724"/>
    <w:rsid w:val="00032FF8"/>
    <w:rsid w:val="00033564"/>
    <w:rsid w:val="00034AD8"/>
    <w:rsid w:val="00034B82"/>
    <w:rsid w:val="000360E3"/>
    <w:rsid w:val="00036A53"/>
    <w:rsid w:val="00037243"/>
    <w:rsid w:val="00037528"/>
    <w:rsid w:val="00037D36"/>
    <w:rsid w:val="00040118"/>
    <w:rsid w:val="00041622"/>
    <w:rsid w:val="00041A7A"/>
    <w:rsid w:val="00043AF7"/>
    <w:rsid w:val="00043F5D"/>
    <w:rsid w:val="00044872"/>
    <w:rsid w:val="0004590A"/>
    <w:rsid w:val="00045E58"/>
    <w:rsid w:val="000479F9"/>
    <w:rsid w:val="00047EC1"/>
    <w:rsid w:val="000505CE"/>
    <w:rsid w:val="00050977"/>
    <w:rsid w:val="000514BA"/>
    <w:rsid w:val="000531B7"/>
    <w:rsid w:val="0005445D"/>
    <w:rsid w:val="0005517D"/>
    <w:rsid w:val="00055408"/>
    <w:rsid w:val="00055B17"/>
    <w:rsid w:val="00056055"/>
    <w:rsid w:val="0005622B"/>
    <w:rsid w:val="000567F8"/>
    <w:rsid w:val="00056993"/>
    <w:rsid w:val="00057658"/>
    <w:rsid w:val="00057CA3"/>
    <w:rsid w:val="00057E93"/>
    <w:rsid w:val="00060018"/>
    <w:rsid w:val="00060671"/>
    <w:rsid w:val="00060C90"/>
    <w:rsid w:val="0006129E"/>
    <w:rsid w:val="0006174E"/>
    <w:rsid w:val="00061BE1"/>
    <w:rsid w:val="00064489"/>
    <w:rsid w:val="00064D32"/>
    <w:rsid w:val="00065AA2"/>
    <w:rsid w:val="00065B44"/>
    <w:rsid w:val="0006727F"/>
    <w:rsid w:val="000676B3"/>
    <w:rsid w:val="0007029F"/>
    <w:rsid w:val="000704AC"/>
    <w:rsid w:val="00070555"/>
    <w:rsid w:val="00070A40"/>
    <w:rsid w:val="00072FE0"/>
    <w:rsid w:val="000730EF"/>
    <w:rsid w:val="000732B5"/>
    <w:rsid w:val="00073C55"/>
    <w:rsid w:val="000754C7"/>
    <w:rsid w:val="000772C6"/>
    <w:rsid w:val="00080C6B"/>
    <w:rsid w:val="00081215"/>
    <w:rsid w:val="000821A0"/>
    <w:rsid w:val="00083C69"/>
    <w:rsid w:val="000840BB"/>
    <w:rsid w:val="000842CF"/>
    <w:rsid w:val="00084642"/>
    <w:rsid w:val="00085636"/>
    <w:rsid w:val="00085A54"/>
    <w:rsid w:val="00085B47"/>
    <w:rsid w:val="00090339"/>
    <w:rsid w:val="000905D1"/>
    <w:rsid w:val="00090DDC"/>
    <w:rsid w:val="00090F30"/>
    <w:rsid w:val="000911A5"/>
    <w:rsid w:val="000912F7"/>
    <w:rsid w:val="00092146"/>
    <w:rsid w:val="00093F05"/>
    <w:rsid w:val="00094430"/>
    <w:rsid w:val="00095151"/>
    <w:rsid w:val="00096C48"/>
    <w:rsid w:val="0009727D"/>
    <w:rsid w:val="000975F7"/>
    <w:rsid w:val="00097889"/>
    <w:rsid w:val="000A2F55"/>
    <w:rsid w:val="000A379A"/>
    <w:rsid w:val="000A3FFC"/>
    <w:rsid w:val="000A4E4B"/>
    <w:rsid w:val="000A4F91"/>
    <w:rsid w:val="000A5E85"/>
    <w:rsid w:val="000A642A"/>
    <w:rsid w:val="000A661C"/>
    <w:rsid w:val="000A6EA1"/>
    <w:rsid w:val="000A70C9"/>
    <w:rsid w:val="000A7C8F"/>
    <w:rsid w:val="000A7D80"/>
    <w:rsid w:val="000A7E69"/>
    <w:rsid w:val="000B0753"/>
    <w:rsid w:val="000B0955"/>
    <w:rsid w:val="000B1446"/>
    <w:rsid w:val="000B2873"/>
    <w:rsid w:val="000B2CF4"/>
    <w:rsid w:val="000B2E98"/>
    <w:rsid w:val="000B42D7"/>
    <w:rsid w:val="000B4D56"/>
    <w:rsid w:val="000B58E7"/>
    <w:rsid w:val="000B6374"/>
    <w:rsid w:val="000B6BDF"/>
    <w:rsid w:val="000B7608"/>
    <w:rsid w:val="000B778B"/>
    <w:rsid w:val="000C1DF8"/>
    <w:rsid w:val="000C217B"/>
    <w:rsid w:val="000C2B3D"/>
    <w:rsid w:val="000C3055"/>
    <w:rsid w:val="000C3D37"/>
    <w:rsid w:val="000C3DEB"/>
    <w:rsid w:val="000C503F"/>
    <w:rsid w:val="000C59A0"/>
    <w:rsid w:val="000C59BC"/>
    <w:rsid w:val="000C5A4D"/>
    <w:rsid w:val="000C64B2"/>
    <w:rsid w:val="000C6604"/>
    <w:rsid w:val="000D015E"/>
    <w:rsid w:val="000D0270"/>
    <w:rsid w:val="000D0474"/>
    <w:rsid w:val="000D1BAC"/>
    <w:rsid w:val="000D2C96"/>
    <w:rsid w:val="000D38D8"/>
    <w:rsid w:val="000D4193"/>
    <w:rsid w:val="000D48F8"/>
    <w:rsid w:val="000D5F2F"/>
    <w:rsid w:val="000D72C8"/>
    <w:rsid w:val="000D76B8"/>
    <w:rsid w:val="000E0689"/>
    <w:rsid w:val="000E0FDB"/>
    <w:rsid w:val="000E1F8C"/>
    <w:rsid w:val="000E2DF1"/>
    <w:rsid w:val="000E3317"/>
    <w:rsid w:val="000E3D3F"/>
    <w:rsid w:val="000E45BA"/>
    <w:rsid w:val="000E4A3B"/>
    <w:rsid w:val="000E4E69"/>
    <w:rsid w:val="000E57B1"/>
    <w:rsid w:val="000E5952"/>
    <w:rsid w:val="000F0636"/>
    <w:rsid w:val="000F07FF"/>
    <w:rsid w:val="000F1826"/>
    <w:rsid w:val="000F1AF6"/>
    <w:rsid w:val="000F23F8"/>
    <w:rsid w:val="000F2C06"/>
    <w:rsid w:val="000F327C"/>
    <w:rsid w:val="000F4583"/>
    <w:rsid w:val="000F5446"/>
    <w:rsid w:val="000F57B4"/>
    <w:rsid w:val="000F6889"/>
    <w:rsid w:val="000F6C8E"/>
    <w:rsid w:val="0010070F"/>
    <w:rsid w:val="00101E40"/>
    <w:rsid w:val="00103EA8"/>
    <w:rsid w:val="0010429F"/>
    <w:rsid w:val="00104EDA"/>
    <w:rsid w:val="00105406"/>
    <w:rsid w:val="00106998"/>
    <w:rsid w:val="001072E2"/>
    <w:rsid w:val="00111090"/>
    <w:rsid w:val="00111C00"/>
    <w:rsid w:val="0011208B"/>
    <w:rsid w:val="00112600"/>
    <w:rsid w:val="001135FD"/>
    <w:rsid w:val="00113F74"/>
    <w:rsid w:val="0011421B"/>
    <w:rsid w:val="001148DE"/>
    <w:rsid w:val="00115045"/>
    <w:rsid w:val="00115F8E"/>
    <w:rsid w:val="00116ECA"/>
    <w:rsid w:val="00117554"/>
    <w:rsid w:val="001202B2"/>
    <w:rsid w:val="00120B65"/>
    <w:rsid w:val="00120E68"/>
    <w:rsid w:val="00122B7C"/>
    <w:rsid w:val="00123FB6"/>
    <w:rsid w:val="001249BF"/>
    <w:rsid w:val="001253A0"/>
    <w:rsid w:val="00126EE1"/>
    <w:rsid w:val="00130251"/>
    <w:rsid w:val="001307DD"/>
    <w:rsid w:val="00131102"/>
    <w:rsid w:val="00131B6C"/>
    <w:rsid w:val="00132528"/>
    <w:rsid w:val="00132D13"/>
    <w:rsid w:val="00132FA4"/>
    <w:rsid w:val="0013349A"/>
    <w:rsid w:val="00133A54"/>
    <w:rsid w:val="00133BE7"/>
    <w:rsid w:val="00134E0B"/>
    <w:rsid w:val="001350B0"/>
    <w:rsid w:val="001353F6"/>
    <w:rsid w:val="00135827"/>
    <w:rsid w:val="001358F2"/>
    <w:rsid w:val="001361E1"/>
    <w:rsid w:val="001364BF"/>
    <w:rsid w:val="00137726"/>
    <w:rsid w:val="00137A99"/>
    <w:rsid w:val="00137DF0"/>
    <w:rsid w:val="001408BB"/>
    <w:rsid w:val="001425BA"/>
    <w:rsid w:val="00143E99"/>
    <w:rsid w:val="001445EC"/>
    <w:rsid w:val="00144BEE"/>
    <w:rsid w:val="00144E92"/>
    <w:rsid w:val="00146AEF"/>
    <w:rsid w:val="0015087B"/>
    <w:rsid w:val="00151CEA"/>
    <w:rsid w:val="001524CB"/>
    <w:rsid w:val="00152DEA"/>
    <w:rsid w:val="001546F5"/>
    <w:rsid w:val="00156D69"/>
    <w:rsid w:val="00157668"/>
    <w:rsid w:val="00157FBA"/>
    <w:rsid w:val="00160315"/>
    <w:rsid w:val="00161851"/>
    <w:rsid w:val="00162506"/>
    <w:rsid w:val="00164350"/>
    <w:rsid w:val="001646F0"/>
    <w:rsid w:val="00164AD5"/>
    <w:rsid w:val="001657B9"/>
    <w:rsid w:val="00165F9F"/>
    <w:rsid w:val="00166823"/>
    <w:rsid w:val="00166AAF"/>
    <w:rsid w:val="001675B5"/>
    <w:rsid w:val="00167F6D"/>
    <w:rsid w:val="0017044E"/>
    <w:rsid w:val="00170A95"/>
    <w:rsid w:val="00170EB2"/>
    <w:rsid w:val="0017246D"/>
    <w:rsid w:val="00172EAD"/>
    <w:rsid w:val="001742B4"/>
    <w:rsid w:val="00175320"/>
    <w:rsid w:val="001765E3"/>
    <w:rsid w:val="00176C78"/>
    <w:rsid w:val="00176DD2"/>
    <w:rsid w:val="00176F4F"/>
    <w:rsid w:val="00177089"/>
    <w:rsid w:val="00177725"/>
    <w:rsid w:val="00177BEC"/>
    <w:rsid w:val="00180C30"/>
    <w:rsid w:val="00180ECE"/>
    <w:rsid w:val="00181059"/>
    <w:rsid w:val="00182F4F"/>
    <w:rsid w:val="001849DE"/>
    <w:rsid w:val="00185F24"/>
    <w:rsid w:val="00186AB2"/>
    <w:rsid w:val="00186FC3"/>
    <w:rsid w:val="00187603"/>
    <w:rsid w:val="00187E7C"/>
    <w:rsid w:val="00190778"/>
    <w:rsid w:val="0019118C"/>
    <w:rsid w:val="001911E1"/>
    <w:rsid w:val="00191513"/>
    <w:rsid w:val="00192E25"/>
    <w:rsid w:val="001932F3"/>
    <w:rsid w:val="00193741"/>
    <w:rsid w:val="00194088"/>
    <w:rsid w:val="00195537"/>
    <w:rsid w:val="00195BF2"/>
    <w:rsid w:val="00195DB5"/>
    <w:rsid w:val="00195F7B"/>
    <w:rsid w:val="00196509"/>
    <w:rsid w:val="00196BAD"/>
    <w:rsid w:val="00197EC6"/>
    <w:rsid w:val="001A0049"/>
    <w:rsid w:val="001A0ACE"/>
    <w:rsid w:val="001A2B73"/>
    <w:rsid w:val="001A4434"/>
    <w:rsid w:val="001A4529"/>
    <w:rsid w:val="001A57C6"/>
    <w:rsid w:val="001A5A4B"/>
    <w:rsid w:val="001A5A93"/>
    <w:rsid w:val="001A602E"/>
    <w:rsid w:val="001A7204"/>
    <w:rsid w:val="001B0595"/>
    <w:rsid w:val="001B0CDD"/>
    <w:rsid w:val="001B112F"/>
    <w:rsid w:val="001B248E"/>
    <w:rsid w:val="001B2931"/>
    <w:rsid w:val="001B468B"/>
    <w:rsid w:val="001B509F"/>
    <w:rsid w:val="001B5835"/>
    <w:rsid w:val="001B5D0F"/>
    <w:rsid w:val="001B6011"/>
    <w:rsid w:val="001B65C9"/>
    <w:rsid w:val="001B7EA9"/>
    <w:rsid w:val="001C116C"/>
    <w:rsid w:val="001C24CC"/>
    <w:rsid w:val="001C2684"/>
    <w:rsid w:val="001C323A"/>
    <w:rsid w:val="001C4F9C"/>
    <w:rsid w:val="001C5492"/>
    <w:rsid w:val="001C54A4"/>
    <w:rsid w:val="001C5E5E"/>
    <w:rsid w:val="001D0085"/>
    <w:rsid w:val="001D0B33"/>
    <w:rsid w:val="001D156D"/>
    <w:rsid w:val="001D21E4"/>
    <w:rsid w:val="001D31CD"/>
    <w:rsid w:val="001D32D8"/>
    <w:rsid w:val="001D3C22"/>
    <w:rsid w:val="001D41DE"/>
    <w:rsid w:val="001D4219"/>
    <w:rsid w:val="001D471C"/>
    <w:rsid w:val="001D48B3"/>
    <w:rsid w:val="001D4CCF"/>
    <w:rsid w:val="001D5449"/>
    <w:rsid w:val="001D60B9"/>
    <w:rsid w:val="001D62FA"/>
    <w:rsid w:val="001D660B"/>
    <w:rsid w:val="001D6D69"/>
    <w:rsid w:val="001D70AE"/>
    <w:rsid w:val="001D75CB"/>
    <w:rsid w:val="001D7E91"/>
    <w:rsid w:val="001E0262"/>
    <w:rsid w:val="001E09AE"/>
    <w:rsid w:val="001E0B14"/>
    <w:rsid w:val="001E1388"/>
    <w:rsid w:val="001E2717"/>
    <w:rsid w:val="001E4926"/>
    <w:rsid w:val="001E4C92"/>
    <w:rsid w:val="001E5951"/>
    <w:rsid w:val="001E6063"/>
    <w:rsid w:val="001F08C6"/>
    <w:rsid w:val="001F0C1D"/>
    <w:rsid w:val="001F1134"/>
    <w:rsid w:val="001F1250"/>
    <w:rsid w:val="001F24A0"/>
    <w:rsid w:val="001F3C28"/>
    <w:rsid w:val="001F3E0E"/>
    <w:rsid w:val="001F4808"/>
    <w:rsid w:val="001F49FD"/>
    <w:rsid w:val="001F55DA"/>
    <w:rsid w:val="001F5E38"/>
    <w:rsid w:val="001F64D9"/>
    <w:rsid w:val="001F79E5"/>
    <w:rsid w:val="0020049C"/>
    <w:rsid w:val="00200AEB"/>
    <w:rsid w:val="00201087"/>
    <w:rsid w:val="002013E1"/>
    <w:rsid w:val="00201B49"/>
    <w:rsid w:val="00201E48"/>
    <w:rsid w:val="002052E0"/>
    <w:rsid w:val="002061E6"/>
    <w:rsid w:val="002073A6"/>
    <w:rsid w:val="002076C4"/>
    <w:rsid w:val="002079CD"/>
    <w:rsid w:val="0021025D"/>
    <w:rsid w:val="002102B2"/>
    <w:rsid w:val="0021099C"/>
    <w:rsid w:val="002109D6"/>
    <w:rsid w:val="00211F0D"/>
    <w:rsid w:val="0021370B"/>
    <w:rsid w:val="00213A3F"/>
    <w:rsid w:val="00213D99"/>
    <w:rsid w:val="00214E43"/>
    <w:rsid w:val="00214F3D"/>
    <w:rsid w:val="002161F0"/>
    <w:rsid w:val="00216222"/>
    <w:rsid w:val="002173A1"/>
    <w:rsid w:val="00217F81"/>
    <w:rsid w:val="00220B18"/>
    <w:rsid w:val="00221074"/>
    <w:rsid w:val="0022115D"/>
    <w:rsid w:val="00222123"/>
    <w:rsid w:val="0022372F"/>
    <w:rsid w:val="00223812"/>
    <w:rsid w:val="00224069"/>
    <w:rsid w:val="00224197"/>
    <w:rsid w:val="002245C7"/>
    <w:rsid w:val="00226BEE"/>
    <w:rsid w:val="00230C96"/>
    <w:rsid w:val="002323F3"/>
    <w:rsid w:val="00233EF1"/>
    <w:rsid w:val="002343B1"/>
    <w:rsid w:val="0023456B"/>
    <w:rsid w:val="00234754"/>
    <w:rsid w:val="00235135"/>
    <w:rsid w:val="00240B4F"/>
    <w:rsid w:val="00241EB1"/>
    <w:rsid w:val="00241EFD"/>
    <w:rsid w:val="002424E8"/>
    <w:rsid w:val="00242EB8"/>
    <w:rsid w:val="002438D6"/>
    <w:rsid w:val="0024438D"/>
    <w:rsid w:val="00244CBB"/>
    <w:rsid w:val="002457E0"/>
    <w:rsid w:val="00245CD1"/>
    <w:rsid w:val="00245D92"/>
    <w:rsid w:val="00246F0C"/>
    <w:rsid w:val="00247293"/>
    <w:rsid w:val="00247880"/>
    <w:rsid w:val="00247B4A"/>
    <w:rsid w:val="00250135"/>
    <w:rsid w:val="0025041E"/>
    <w:rsid w:val="002504F9"/>
    <w:rsid w:val="00250A53"/>
    <w:rsid w:val="00251E6A"/>
    <w:rsid w:val="0025292F"/>
    <w:rsid w:val="00253C7C"/>
    <w:rsid w:val="0025474E"/>
    <w:rsid w:val="00254B07"/>
    <w:rsid w:val="002551E7"/>
    <w:rsid w:val="00255AC8"/>
    <w:rsid w:val="00256909"/>
    <w:rsid w:val="002579A8"/>
    <w:rsid w:val="00260301"/>
    <w:rsid w:val="0026030D"/>
    <w:rsid w:val="00261320"/>
    <w:rsid w:val="00261F31"/>
    <w:rsid w:val="00263DF7"/>
    <w:rsid w:val="00264FE8"/>
    <w:rsid w:val="002669B5"/>
    <w:rsid w:val="00267708"/>
    <w:rsid w:val="0027172A"/>
    <w:rsid w:val="0027184C"/>
    <w:rsid w:val="00271DA2"/>
    <w:rsid w:val="00271EBB"/>
    <w:rsid w:val="002732DB"/>
    <w:rsid w:val="00274030"/>
    <w:rsid w:val="002746A4"/>
    <w:rsid w:val="00275BF3"/>
    <w:rsid w:val="00276820"/>
    <w:rsid w:val="00277DAE"/>
    <w:rsid w:val="0028032B"/>
    <w:rsid w:val="00280CBF"/>
    <w:rsid w:val="00283AFD"/>
    <w:rsid w:val="00283FCC"/>
    <w:rsid w:val="002841A6"/>
    <w:rsid w:val="002877C5"/>
    <w:rsid w:val="00287E26"/>
    <w:rsid w:val="00287E8B"/>
    <w:rsid w:val="00290B81"/>
    <w:rsid w:val="002936CB"/>
    <w:rsid w:val="002939B1"/>
    <w:rsid w:val="00293C4E"/>
    <w:rsid w:val="00294EC6"/>
    <w:rsid w:val="002950FA"/>
    <w:rsid w:val="002953F3"/>
    <w:rsid w:val="00295645"/>
    <w:rsid w:val="002956F6"/>
    <w:rsid w:val="00295B51"/>
    <w:rsid w:val="00296933"/>
    <w:rsid w:val="00297E69"/>
    <w:rsid w:val="00297E86"/>
    <w:rsid w:val="002A0DBE"/>
    <w:rsid w:val="002A1792"/>
    <w:rsid w:val="002A1B16"/>
    <w:rsid w:val="002A20E5"/>
    <w:rsid w:val="002A2B4B"/>
    <w:rsid w:val="002A4137"/>
    <w:rsid w:val="002A4475"/>
    <w:rsid w:val="002A5ABF"/>
    <w:rsid w:val="002A6873"/>
    <w:rsid w:val="002A6DE0"/>
    <w:rsid w:val="002A74D4"/>
    <w:rsid w:val="002A76B4"/>
    <w:rsid w:val="002A78E1"/>
    <w:rsid w:val="002A7C0E"/>
    <w:rsid w:val="002B0223"/>
    <w:rsid w:val="002B08D1"/>
    <w:rsid w:val="002B19D9"/>
    <w:rsid w:val="002B292B"/>
    <w:rsid w:val="002B3659"/>
    <w:rsid w:val="002B42D9"/>
    <w:rsid w:val="002B5115"/>
    <w:rsid w:val="002B5851"/>
    <w:rsid w:val="002B5D77"/>
    <w:rsid w:val="002B5D88"/>
    <w:rsid w:val="002B6232"/>
    <w:rsid w:val="002B671A"/>
    <w:rsid w:val="002C0303"/>
    <w:rsid w:val="002C0560"/>
    <w:rsid w:val="002C119B"/>
    <w:rsid w:val="002C16CF"/>
    <w:rsid w:val="002C1FB9"/>
    <w:rsid w:val="002C453B"/>
    <w:rsid w:val="002C50F3"/>
    <w:rsid w:val="002C5A75"/>
    <w:rsid w:val="002C62C5"/>
    <w:rsid w:val="002C7840"/>
    <w:rsid w:val="002D08CA"/>
    <w:rsid w:val="002D0F7B"/>
    <w:rsid w:val="002D138A"/>
    <w:rsid w:val="002D15AD"/>
    <w:rsid w:val="002D1A7B"/>
    <w:rsid w:val="002D1AAD"/>
    <w:rsid w:val="002D53D5"/>
    <w:rsid w:val="002D5EF2"/>
    <w:rsid w:val="002D72A3"/>
    <w:rsid w:val="002E0048"/>
    <w:rsid w:val="002E0631"/>
    <w:rsid w:val="002E099C"/>
    <w:rsid w:val="002E0FDB"/>
    <w:rsid w:val="002E18E4"/>
    <w:rsid w:val="002E2AA7"/>
    <w:rsid w:val="002E31A9"/>
    <w:rsid w:val="002E3E88"/>
    <w:rsid w:val="002E3F4B"/>
    <w:rsid w:val="002E5616"/>
    <w:rsid w:val="002E5860"/>
    <w:rsid w:val="002E6CA4"/>
    <w:rsid w:val="002E7983"/>
    <w:rsid w:val="002F038B"/>
    <w:rsid w:val="002F069C"/>
    <w:rsid w:val="002F090B"/>
    <w:rsid w:val="002F1A26"/>
    <w:rsid w:val="002F34A7"/>
    <w:rsid w:val="002F3DB3"/>
    <w:rsid w:val="002F4CD5"/>
    <w:rsid w:val="002F4FC8"/>
    <w:rsid w:val="002F5449"/>
    <w:rsid w:val="002F5680"/>
    <w:rsid w:val="002F5A24"/>
    <w:rsid w:val="002F799F"/>
    <w:rsid w:val="002F79FB"/>
    <w:rsid w:val="003006F1"/>
    <w:rsid w:val="00301170"/>
    <w:rsid w:val="00301944"/>
    <w:rsid w:val="00302816"/>
    <w:rsid w:val="00302847"/>
    <w:rsid w:val="00302906"/>
    <w:rsid w:val="00305511"/>
    <w:rsid w:val="00305536"/>
    <w:rsid w:val="00306043"/>
    <w:rsid w:val="00306E48"/>
    <w:rsid w:val="00307A7A"/>
    <w:rsid w:val="00307A9F"/>
    <w:rsid w:val="00311465"/>
    <w:rsid w:val="00311C9D"/>
    <w:rsid w:val="00312863"/>
    <w:rsid w:val="003128D7"/>
    <w:rsid w:val="00312FC5"/>
    <w:rsid w:val="003142F8"/>
    <w:rsid w:val="00315511"/>
    <w:rsid w:val="00315CD7"/>
    <w:rsid w:val="00316D10"/>
    <w:rsid w:val="00317863"/>
    <w:rsid w:val="00320A6B"/>
    <w:rsid w:val="00320D54"/>
    <w:rsid w:val="00321E88"/>
    <w:rsid w:val="00323C6F"/>
    <w:rsid w:val="00324401"/>
    <w:rsid w:val="003250DF"/>
    <w:rsid w:val="00326C44"/>
    <w:rsid w:val="0032701C"/>
    <w:rsid w:val="00327BB4"/>
    <w:rsid w:val="003313DC"/>
    <w:rsid w:val="003316A1"/>
    <w:rsid w:val="00331862"/>
    <w:rsid w:val="00332676"/>
    <w:rsid w:val="00332B3D"/>
    <w:rsid w:val="00333425"/>
    <w:rsid w:val="00333583"/>
    <w:rsid w:val="00334D8B"/>
    <w:rsid w:val="00335487"/>
    <w:rsid w:val="0033741C"/>
    <w:rsid w:val="00337807"/>
    <w:rsid w:val="00337DDF"/>
    <w:rsid w:val="00340547"/>
    <w:rsid w:val="00341082"/>
    <w:rsid w:val="00341916"/>
    <w:rsid w:val="00341CCA"/>
    <w:rsid w:val="00342BAD"/>
    <w:rsid w:val="00343960"/>
    <w:rsid w:val="00346A3C"/>
    <w:rsid w:val="00346C80"/>
    <w:rsid w:val="00347601"/>
    <w:rsid w:val="00347BE6"/>
    <w:rsid w:val="00347D35"/>
    <w:rsid w:val="00351246"/>
    <w:rsid w:val="00352175"/>
    <w:rsid w:val="0035289E"/>
    <w:rsid w:val="00353297"/>
    <w:rsid w:val="00353377"/>
    <w:rsid w:val="00356C9C"/>
    <w:rsid w:val="00357988"/>
    <w:rsid w:val="00357A10"/>
    <w:rsid w:val="00357D8A"/>
    <w:rsid w:val="00360882"/>
    <w:rsid w:val="003610E1"/>
    <w:rsid w:val="003622A3"/>
    <w:rsid w:val="00362592"/>
    <w:rsid w:val="00362B31"/>
    <w:rsid w:val="0036302A"/>
    <w:rsid w:val="003637E4"/>
    <w:rsid w:val="00364CD8"/>
    <w:rsid w:val="00365466"/>
    <w:rsid w:val="003660D3"/>
    <w:rsid w:val="00366B58"/>
    <w:rsid w:val="0037093B"/>
    <w:rsid w:val="0037440E"/>
    <w:rsid w:val="00376416"/>
    <w:rsid w:val="00376F22"/>
    <w:rsid w:val="00376F8D"/>
    <w:rsid w:val="003807AE"/>
    <w:rsid w:val="00382890"/>
    <w:rsid w:val="003862D7"/>
    <w:rsid w:val="00386E64"/>
    <w:rsid w:val="00387F25"/>
    <w:rsid w:val="00390215"/>
    <w:rsid w:val="00391D37"/>
    <w:rsid w:val="00391DB2"/>
    <w:rsid w:val="003925C5"/>
    <w:rsid w:val="003927A3"/>
    <w:rsid w:val="00392D9B"/>
    <w:rsid w:val="00394DF3"/>
    <w:rsid w:val="0039517A"/>
    <w:rsid w:val="00395E00"/>
    <w:rsid w:val="0039618F"/>
    <w:rsid w:val="003966E9"/>
    <w:rsid w:val="0039701C"/>
    <w:rsid w:val="00397897"/>
    <w:rsid w:val="00397E34"/>
    <w:rsid w:val="003A01B8"/>
    <w:rsid w:val="003A256A"/>
    <w:rsid w:val="003A43C7"/>
    <w:rsid w:val="003A483D"/>
    <w:rsid w:val="003A4F7F"/>
    <w:rsid w:val="003A5456"/>
    <w:rsid w:val="003A5757"/>
    <w:rsid w:val="003A7324"/>
    <w:rsid w:val="003B0157"/>
    <w:rsid w:val="003B023E"/>
    <w:rsid w:val="003B09C9"/>
    <w:rsid w:val="003B17DB"/>
    <w:rsid w:val="003B1C0D"/>
    <w:rsid w:val="003B1C96"/>
    <w:rsid w:val="003B3D26"/>
    <w:rsid w:val="003B5247"/>
    <w:rsid w:val="003B5D07"/>
    <w:rsid w:val="003B6B56"/>
    <w:rsid w:val="003B7838"/>
    <w:rsid w:val="003B79BA"/>
    <w:rsid w:val="003C1057"/>
    <w:rsid w:val="003C16F4"/>
    <w:rsid w:val="003C1DEF"/>
    <w:rsid w:val="003C3012"/>
    <w:rsid w:val="003C53D7"/>
    <w:rsid w:val="003C5508"/>
    <w:rsid w:val="003C5F77"/>
    <w:rsid w:val="003D0561"/>
    <w:rsid w:val="003D07C3"/>
    <w:rsid w:val="003D1400"/>
    <w:rsid w:val="003D14C2"/>
    <w:rsid w:val="003D18EE"/>
    <w:rsid w:val="003D2D88"/>
    <w:rsid w:val="003D3D0D"/>
    <w:rsid w:val="003D49ED"/>
    <w:rsid w:val="003D4FD8"/>
    <w:rsid w:val="003D5634"/>
    <w:rsid w:val="003D68D5"/>
    <w:rsid w:val="003D69C2"/>
    <w:rsid w:val="003D6C7E"/>
    <w:rsid w:val="003D6E70"/>
    <w:rsid w:val="003E0405"/>
    <w:rsid w:val="003E07E0"/>
    <w:rsid w:val="003E16D6"/>
    <w:rsid w:val="003E31CB"/>
    <w:rsid w:val="003E39AA"/>
    <w:rsid w:val="003E3AA7"/>
    <w:rsid w:val="003E4940"/>
    <w:rsid w:val="003E6670"/>
    <w:rsid w:val="003E7083"/>
    <w:rsid w:val="003F0776"/>
    <w:rsid w:val="003F0D0B"/>
    <w:rsid w:val="003F0F37"/>
    <w:rsid w:val="003F1B35"/>
    <w:rsid w:val="003F342A"/>
    <w:rsid w:val="003F3456"/>
    <w:rsid w:val="003F4798"/>
    <w:rsid w:val="003F4E0C"/>
    <w:rsid w:val="003F56E0"/>
    <w:rsid w:val="003F574B"/>
    <w:rsid w:val="003F60BE"/>
    <w:rsid w:val="003F7AD0"/>
    <w:rsid w:val="003F7E74"/>
    <w:rsid w:val="004009EB"/>
    <w:rsid w:val="00401374"/>
    <w:rsid w:val="00402573"/>
    <w:rsid w:val="004029F1"/>
    <w:rsid w:val="00402CA3"/>
    <w:rsid w:val="00402F48"/>
    <w:rsid w:val="0040345C"/>
    <w:rsid w:val="00403A49"/>
    <w:rsid w:val="00405A44"/>
    <w:rsid w:val="00406164"/>
    <w:rsid w:val="004068DA"/>
    <w:rsid w:val="00406ADB"/>
    <w:rsid w:val="00407158"/>
    <w:rsid w:val="00407579"/>
    <w:rsid w:val="0041001A"/>
    <w:rsid w:val="00412540"/>
    <w:rsid w:val="00413457"/>
    <w:rsid w:val="004135F7"/>
    <w:rsid w:val="004138E8"/>
    <w:rsid w:val="00413E25"/>
    <w:rsid w:val="00415FE5"/>
    <w:rsid w:val="00416D2B"/>
    <w:rsid w:val="0041746C"/>
    <w:rsid w:val="00417A7A"/>
    <w:rsid w:val="004204B6"/>
    <w:rsid w:val="0042092B"/>
    <w:rsid w:val="0042166A"/>
    <w:rsid w:val="00421A6D"/>
    <w:rsid w:val="00421D7D"/>
    <w:rsid w:val="00422294"/>
    <w:rsid w:val="00422757"/>
    <w:rsid w:val="00423801"/>
    <w:rsid w:val="00426132"/>
    <w:rsid w:val="00426E0C"/>
    <w:rsid w:val="004341A3"/>
    <w:rsid w:val="004342DF"/>
    <w:rsid w:val="00434379"/>
    <w:rsid w:val="00435663"/>
    <w:rsid w:val="00435A37"/>
    <w:rsid w:val="004368BB"/>
    <w:rsid w:val="00437060"/>
    <w:rsid w:val="00437B00"/>
    <w:rsid w:val="00441DD5"/>
    <w:rsid w:val="00442486"/>
    <w:rsid w:val="00442B2E"/>
    <w:rsid w:val="00442F69"/>
    <w:rsid w:val="0044421A"/>
    <w:rsid w:val="0044514A"/>
    <w:rsid w:val="00445562"/>
    <w:rsid w:val="00445E66"/>
    <w:rsid w:val="00446048"/>
    <w:rsid w:val="00446ACB"/>
    <w:rsid w:val="00446F66"/>
    <w:rsid w:val="004472BA"/>
    <w:rsid w:val="00450343"/>
    <w:rsid w:val="0045057E"/>
    <w:rsid w:val="0045088E"/>
    <w:rsid w:val="00450A84"/>
    <w:rsid w:val="0045216C"/>
    <w:rsid w:val="00452393"/>
    <w:rsid w:val="004531CC"/>
    <w:rsid w:val="00453F1F"/>
    <w:rsid w:val="00453F74"/>
    <w:rsid w:val="00454261"/>
    <w:rsid w:val="00455071"/>
    <w:rsid w:val="00455274"/>
    <w:rsid w:val="00456CA4"/>
    <w:rsid w:val="00456F63"/>
    <w:rsid w:val="00456FBA"/>
    <w:rsid w:val="00457AEB"/>
    <w:rsid w:val="00460670"/>
    <w:rsid w:val="00460FF8"/>
    <w:rsid w:val="00461504"/>
    <w:rsid w:val="00461C26"/>
    <w:rsid w:val="00461DAC"/>
    <w:rsid w:val="004629D4"/>
    <w:rsid w:val="00462EA7"/>
    <w:rsid w:val="0046427F"/>
    <w:rsid w:val="004644A2"/>
    <w:rsid w:val="00465138"/>
    <w:rsid w:val="0046789D"/>
    <w:rsid w:val="00467909"/>
    <w:rsid w:val="00467A52"/>
    <w:rsid w:val="00470433"/>
    <w:rsid w:val="004708A9"/>
    <w:rsid w:val="00470DA6"/>
    <w:rsid w:val="00471DB0"/>
    <w:rsid w:val="00472B2A"/>
    <w:rsid w:val="004730B6"/>
    <w:rsid w:val="00474673"/>
    <w:rsid w:val="00474825"/>
    <w:rsid w:val="004755DD"/>
    <w:rsid w:val="00475D3C"/>
    <w:rsid w:val="004765D1"/>
    <w:rsid w:val="004769D8"/>
    <w:rsid w:val="00477189"/>
    <w:rsid w:val="00477E57"/>
    <w:rsid w:val="0048068F"/>
    <w:rsid w:val="004811C5"/>
    <w:rsid w:val="004813A0"/>
    <w:rsid w:val="0048168E"/>
    <w:rsid w:val="00483A66"/>
    <w:rsid w:val="004865B8"/>
    <w:rsid w:val="004866CC"/>
    <w:rsid w:val="00487425"/>
    <w:rsid w:val="00487DD9"/>
    <w:rsid w:val="00491B45"/>
    <w:rsid w:val="00492268"/>
    <w:rsid w:val="00492EB9"/>
    <w:rsid w:val="00493CCE"/>
    <w:rsid w:val="0049524A"/>
    <w:rsid w:val="004954A0"/>
    <w:rsid w:val="004954F9"/>
    <w:rsid w:val="00495600"/>
    <w:rsid w:val="00495CC5"/>
    <w:rsid w:val="004A0335"/>
    <w:rsid w:val="004A1EBB"/>
    <w:rsid w:val="004A21B1"/>
    <w:rsid w:val="004A24AB"/>
    <w:rsid w:val="004A4090"/>
    <w:rsid w:val="004A415C"/>
    <w:rsid w:val="004A4767"/>
    <w:rsid w:val="004A4F22"/>
    <w:rsid w:val="004A51E3"/>
    <w:rsid w:val="004A5B06"/>
    <w:rsid w:val="004A6216"/>
    <w:rsid w:val="004B195D"/>
    <w:rsid w:val="004B2BA9"/>
    <w:rsid w:val="004B2D7C"/>
    <w:rsid w:val="004B306A"/>
    <w:rsid w:val="004B493A"/>
    <w:rsid w:val="004B5B60"/>
    <w:rsid w:val="004B63BC"/>
    <w:rsid w:val="004C0AE1"/>
    <w:rsid w:val="004C0BDB"/>
    <w:rsid w:val="004C2287"/>
    <w:rsid w:val="004C2C37"/>
    <w:rsid w:val="004C60E6"/>
    <w:rsid w:val="004C68AC"/>
    <w:rsid w:val="004C6951"/>
    <w:rsid w:val="004C72B5"/>
    <w:rsid w:val="004C7AA6"/>
    <w:rsid w:val="004D05FF"/>
    <w:rsid w:val="004D23E8"/>
    <w:rsid w:val="004D29F6"/>
    <w:rsid w:val="004D56AD"/>
    <w:rsid w:val="004D6017"/>
    <w:rsid w:val="004D6461"/>
    <w:rsid w:val="004D6F6F"/>
    <w:rsid w:val="004D78C8"/>
    <w:rsid w:val="004E124C"/>
    <w:rsid w:val="004E1283"/>
    <w:rsid w:val="004E1C18"/>
    <w:rsid w:val="004E1CFD"/>
    <w:rsid w:val="004E22F4"/>
    <w:rsid w:val="004E2801"/>
    <w:rsid w:val="004E2D57"/>
    <w:rsid w:val="004E3BD2"/>
    <w:rsid w:val="004E4B1F"/>
    <w:rsid w:val="004E5320"/>
    <w:rsid w:val="004E615F"/>
    <w:rsid w:val="004E62E5"/>
    <w:rsid w:val="004E6493"/>
    <w:rsid w:val="004F1BD0"/>
    <w:rsid w:val="004F2B73"/>
    <w:rsid w:val="004F347B"/>
    <w:rsid w:val="004F396C"/>
    <w:rsid w:val="004F401C"/>
    <w:rsid w:val="004F403E"/>
    <w:rsid w:val="004F43F1"/>
    <w:rsid w:val="004F516C"/>
    <w:rsid w:val="004F5C19"/>
    <w:rsid w:val="004F6EA0"/>
    <w:rsid w:val="004F7CE5"/>
    <w:rsid w:val="00500741"/>
    <w:rsid w:val="00500D3D"/>
    <w:rsid w:val="005010B5"/>
    <w:rsid w:val="005012DE"/>
    <w:rsid w:val="00502913"/>
    <w:rsid w:val="005045AF"/>
    <w:rsid w:val="00504AF6"/>
    <w:rsid w:val="00504C20"/>
    <w:rsid w:val="00505322"/>
    <w:rsid w:val="00505831"/>
    <w:rsid w:val="0050651E"/>
    <w:rsid w:val="00506F63"/>
    <w:rsid w:val="00507761"/>
    <w:rsid w:val="00510344"/>
    <w:rsid w:val="0051057C"/>
    <w:rsid w:val="00510C8F"/>
    <w:rsid w:val="005112A0"/>
    <w:rsid w:val="00511D8A"/>
    <w:rsid w:val="005120B7"/>
    <w:rsid w:val="00513C13"/>
    <w:rsid w:val="00514BF4"/>
    <w:rsid w:val="00515087"/>
    <w:rsid w:val="0051514F"/>
    <w:rsid w:val="005153CD"/>
    <w:rsid w:val="0051555E"/>
    <w:rsid w:val="005156A7"/>
    <w:rsid w:val="005156D6"/>
    <w:rsid w:val="00517D62"/>
    <w:rsid w:val="00521495"/>
    <w:rsid w:val="0052193C"/>
    <w:rsid w:val="0052367C"/>
    <w:rsid w:val="005237C6"/>
    <w:rsid w:val="00525181"/>
    <w:rsid w:val="005253F8"/>
    <w:rsid w:val="00525469"/>
    <w:rsid w:val="00525AFA"/>
    <w:rsid w:val="00526677"/>
    <w:rsid w:val="00526D34"/>
    <w:rsid w:val="0053093C"/>
    <w:rsid w:val="00530A09"/>
    <w:rsid w:val="00531052"/>
    <w:rsid w:val="00531DAF"/>
    <w:rsid w:val="00532985"/>
    <w:rsid w:val="005334D7"/>
    <w:rsid w:val="005356C0"/>
    <w:rsid w:val="00535F7F"/>
    <w:rsid w:val="0053731C"/>
    <w:rsid w:val="0053743F"/>
    <w:rsid w:val="005404A2"/>
    <w:rsid w:val="00541693"/>
    <w:rsid w:val="00541C84"/>
    <w:rsid w:val="00541DE3"/>
    <w:rsid w:val="005420FD"/>
    <w:rsid w:val="005447BE"/>
    <w:rsid w:val="00544938"/>
    <w:rsid w:val="00544C15"/>
    <w:rsid w:val="00545669"/>
    <w:rsid w:val="00545CE5"/>
    <w:rsid w:val="0054600B"/>
    <w:rsid w:val="00546A64"/>
    <w:rsid w:val="00546D2F"/>
    <w:rsid w:val="00547270"/>
    <w:rsid w:val="0054736B"/>
    <w:rsid w:val="005473B3"/>
    <w:rsid w:val="005473E8"/>
    <w:rsid w:val="005477D3"/>
    <w:rsid w:val="00547837"/>
    <w:rsid w:val="0055031A"/>
    <w:rsid w:val="00550452"/>
    <w:rsid w:val="0055093B"/>
    <w:rsid w:val="0055101D"/>
    <w:rsid w:val="0055191F"/>
    <w:rsid w:val="0055214E"/>
    <w:rsid w:val="00554B88"/>
    <w:rsid w:val="00554C1F"/>
    <w:rsid w:val="00555AD0"/>
    <w:rsid w:val="00555B47"/>
    <w:rsid w:val="00557085"/>
    <w:rsid w:val="005572C6"/>
    <w:rsid w:val="00557573"/>
    <w:rsid w:val="00560405"/>
    <w:rsid w:val="00560D64"/>
    <w:rsid w:val="00561BC9"/>
    <w:rsid w:val="00562003"/>
    <w:rsid w:val="005628AD"/>
    <w:rsid w:val="00562EB8"/>
    <w:rsid w:val="00563DCF"/>
    <w:rsid w:val="0056430A"/>
    <w:rsid w:val="00564BC2"/>
    <w:rsid w:val="00567AAB"/>
    <w:rsid w:val="0057000C"/>
    <w:rsid w:val="00570773"/>
    <w:rsid w:val="0057150F"/>
    <w:rsid w:val="00571919"/>
    <w:rsid w:val="005725BB"/>
    <w:rsid w:val="00572941"/>
    <w:rsid w:val="00572AB4"/>
    <w:rsid w:val="005758B9"/>
    <w:rsid w:val="00577814"/>
    <w:rsid w:val="005778FC"/>
    <w:rsid w:val="00577B7B"/>
    <w:rsid w:val="00577C89"/>
    <w:rsid w:val="00580367"/>
    <w:rsid w:val="005810F2"/>
    <w:rsid w:val="005813A7"/>
    <w:rsid w:val="00582859"/>
    <w:rsid w:val="005828B2"/>
    <w:rsid w:val="00582A12"/>
    <w:rsid w:val="0058302F"/>
    <w:rsid w:val="00583439"/>
    <w:rsid w:val="0058433C"/>
    <w:rsid w:val="00585710"/>
    <w:rsid w:val="00585956"/>
    <w:rsid w:val="00586097"/>
    <w:rsid w:val="00586194"/>
    <w:rsid w:val="0058635D"/>
    <w:rsid w:val="00586596"/>
    <w:rsid w:val="00587293"/>
    <w:rsid w:val="0059043B"/>
    <w:rsid w:val="005904B4"/>
    <w:rsid w:val="0059053F"/>
    <w:rsid w:val="005924B8"/>
    <w:rsid w:val="005925E9"/>
    <w:rsid w:val="00593123"/>
    <w:rsid w:val="00594631"/>
    <w:rsid w:val="00595D51"/>
    <w:rsid w:val="00595D69"/>
    <w:rsid w:val="00595E9F"/>
    <w:rsid w:val="005A01FF"/>
    <w:rsid w:val="005A1539"/>
    <w:rsid w:val="005A17C5"/>
    <w:rsid w:val="005A1824"/>
    <w:rsid w:val="005A2216"/>
    <w:rsid w:val="005A245A"/>
    <w:rsid w:val="005A2C48"/>
    <w:rsid w:val="005A2D26"/>
    <w:rsid w:val="005A336C"/>
    <w:rsid w:val="005A40C2"/>
    <w:rsid w:val="005A67C7"/>
    <w:rsid w:val="005A765A"/>
    <w:rsid w:val="005B0FDB"/>
    <w:rsid w:val="005B1878"/>
    <w:rsid w:val="005B1B0E"/>
    <w:rsid w:val="005B330C"/>
    <w:rsid w:val="005B368C"/>
    <w:rsid w:val="005B48AE"/>
    <w:rsid w:val="005B4BCF"/>
    <w:rsid w:val="005B6051"/>
    <w:rsid w:val="005B6344"/>
    <w:rsid w:val="005B6BE7"/>
    <w:rsid w:val="005B6CB7"/>
    <w:rsid w:val="005C02E8"/>
    <w:rsid w:val="005C1686"/>
    <w:rsid w:val="005C1B71"/>
    <w:rsid w:val="005C1DA4"/>
    <w:rsid w:val="005C2E68"/>
    <w:rsid w:val="005C31F3"/>
    <w:rsid w:val="005C47EB"/>
    <w:rsid w:val="005C5712"/>
    <w:rsid w:val="005C655F"/>
    <w:rsid w:val="005C7C5C"/>
    <w:rsid w:val="005C7EDD"/>
    <w:rsid w:val="005D06D7"/>
    <w:rsid w:val="005D0B0D"/>
    <w:rsid w:val="005D0C41"/>
    <w:rsid w:val="005D1D5D"/>
    <w:rsid w:val="005D1E4E"/>
    <w:rsid w:val="005D2681"/>
    <w:rsid w:val="005D396B"/>
    <w:rsid w:val="005D544E"/>
    <w:rsid w:val="005D5A6B"/>
    <w:rsid w:val="005D6ACA"/>
    <w:rsid w:val="005D78C1"/>
    <w:rsid w:val="005D7A0C"/>
    <w:rsid w:val="005E103D"/>
    <w:rsid w:val="005E188A"/>
    <w:rsid w:val="005E1F61"/>
    <w:rsid w:val="005E26AF"/>
    <w:rsid w:val="005E2A0E"/>
    <w:rsid w:val="005E2DE5"/>
    <w:rsid w:val="005E303D"/>
    <w:rsid w:val="005E4587"/>
    <w:rsid w:val="005E4E44"/>
    <w:rsid w:val="005E7137"/>
    <w:rsid w:val="005E7F13"/>
    <w:rsid w:val="005E7F50"/>
    <w:rsid w:val="005F00A0"/>
    <w:rsid w:val="005F04E1"/>
    <w:rsid w:val="005F0C43"/>
    <w:rsid w:val="005F0D79"/>
    <w:rsid w:val="005F1477"/>
    <w:rsid w:val="005F1B41"/>
    <w:rsid w:val="005F3348"/>
    <w:rsid w:val="005F45DC"/>
    <w:rsid w:val="005F4AFE"/>
    <w:rsid w:val="005F5DBC"/>
    <w:rsid w:val="005F5E15"/>
    <w:rsid w:val="005F6F0B"/>
    <w:rsid w:val="0060049B"/>
    <w:rsid w:val="006005D5"/>
    <w:rsid w:val="00601062"/>
    <w:rsid w:val="006011B7"/>
    <w:rsid w:val="00601ADD"/>
    <w:rsid w:val="00601D19"/>
    <w:rsid w:val="0060247A"/>
    <w:rsid w:val="00602A98"/>
    <w:rsid w:val="00603377"/>
    <w:rsid w:val="00603EED"/>
    <w:rsid w:val="00603F28"/>
    <w:rsid w:val="0060496E"/>
    <w:rsid w:val="00604AAD"/>
    <w:rsid w:val="00605748"/>
    <w:rsid w:val="00605CCA"/>
    <w:rsid w:val="00605E79"/>
    <w:rsid w:val="006063B9"/>
    <w:rsid w:val="0060664C"/>
    <w:rsid w:val="00607C8D"/>
    <w:rsid w:val="00610872"/>
    <w:rsid w:val="00610D11"/>
    <w:rsid w:val="0061168F"/>
    <w:rsid w:val="00612F84"/>
    <w:rsid w:val="00613429"/>
    <w:rsid w:val="0061398F"/>
    <w:rsid w:val="0061594D"/>
    <w:rsid w:val="00615A0B"/>
    <w:rsid w:val="00616017"/>
    <w:rsid w:val="006162AB"/>
    <w:rsid w:val="00616650"/>
    <w:rsid w:val="006168B1"/>
    <w:rsid w:val="006176BB"/>
    <w:rsid w:val="00617AEA"/>
    <w:rsid w:val="00617CE3"/>
    <w:rsid w:val="00617ED5"/>
    <w:rsid w:val="00617F8F"/>
    <w:rsid w:val="00620487"/>
    <w:rsid w:val="00620D10"/>
    <w:rsid w:val="00620F19"/>
    <w:rsid w:val="006210E1"/>
    <w:rsid w:val="00621E4F"/>
    <w:rsid w:val="00622E06"/>
    <w:rsid w:val="00623A25"/>
    <w:rsid w:val="006250D7"/>
    <w:rsid w:val="006252DA"/>
    <w:rsid w:val="00625E6E"/>
    <w:rsid w:val="00625F38"/>
    <w:rsid w:val="00626840"/>
    <w:rsid w:val="006273BE"/>
    <w:rsid w:val="00627A65"/>
    <w:rsid w:val="00627DB9"/>
    <w:rsid w:val="006300D1"/>
    <w:rsid w:val="006314C1"/>
    <w:rsid w:val="00632934"/>
    <w:rsid w:val="00633ECA"/>
    <w:rsid w:val="00634594"/>
    <w:rsid w:val="00634B1C"/>
    <w:rsid w:val="00634DEC"/>
    <w:rsid w:val="00635262"/>
    <w:rsid w:val="00637F58"/>
    <w:rsid w:val="00640AFE"/>
    <w:rsid w:val="00640F25"/>
    <w:rsid w:val="0064106D"/>
    <w:rsid w:val="00642368"/>
    <w:rsid w:val="006423BA"/>
    <w:rsid w:val="00642656"/>
    <w:rsid w:val="006426D0"/>
    <w:rsid w:val="00642AE3"/>
    <w:rsid w:val="006449FA"/>
    <w:rsid w:val="00644ADE"/>
    <w:rsid w:val="006459E5"/>
    <w:rsid w:val="00645F23"/>
    <w:rsid w:val="006465D2"/>
    <w:rsid w:val="006466C3"/>
    <w:rsid w:val="00646BD8"/>
    <w:rsid w:val="00647BF5"/>
    <w:rsid w:val="00647E99"/>
    <w:rsid w:val="0065083D"/>
    <w:rsid w:val="00652142"/>
    <w:rsid w:val="006527BC"/>
    <w:rsid w:val="00652C92"/>
    <w:rsid w:val="006539F7"/>
    <w:rsid w:val="00655EAA"/>
    <w:rsid w:val="006567BE"/>
    <w:rsid w:val="00657373"/>
    <w:rsid w:val="006578C2"/>
    <w:rsid w:val="00660882"/>
    <w:rsid w:val="00660CFA"/>
    <w:rsid w:val="0066128E"/>
    <w:rsid w:val="00662626"/>
    <w:rsid w:val="006627EE"/>
    <w:rsid w:val="00662996"/>
    <w:rsid w:val="00662DE7"/>
    <w:rsid w:val="00663F3E"/>
    <w:rsid w:val="00664D41"/>
    <w:rsid w:val="00664D48"/>
    <w:rsid w:val="00665A91"/>
    <w:rsid w:val="00665E7A"/>
    <w:rsid w:val="006662E9"/>
    <w:rsid w:val="006671A1"/>
    <w:rsid w:val="006678D2"/>
    <w:rsid w:val="006678EE"/>
    <w:rsid w:val="00667ABF"/>
    <w:rsid w:val="00670F64"/>
    <w:rsid w:val="00673747"/>
    <w:rsid w:val="00674048"/>
    <w:rsid w:val="00675999"/>
    <w:rsid w:val="0067614F"/>
    <w:rsid w:val="006761B3"/>
    <w:rsid w:val="0067708F"/>
    <w:rsid w:val="0068111B"/>
    <w:rsid w:val="00681E37"/>
    <w:rsid w:val="00682C3C"/>
    <w:rsid w:val="0068423F"/>
    <w:rsid w:val="0068452B"/>
    <w:rsid w:val="006847AE"/>
    <w:rsid w:val="00684A46"/>
    <w:rsid w:val="00685C12"/>
    <w:rsid w:val="00687AD4"/>
    <w:rsid w:val="00687CDD"/>
    <w:rsid w:val="006900CA"/>
    <w:rsid w:val="0069096C"/>
    <w:rsid w:val="0069129A"/>
    <w:rsid w:val="00692218"/>
    <w:rsid w:val="00692B69"/>
    <w:rsid w:val="00695481"/>
    <w:rsid w:val="0069548C"/>
    <w:rsid w:val="0069595B"/>
    <w:rsid w:val="00695CE1"/>
    <w:rsid w:val="006963CD"/>
    <w:rsid w:val="00697E12"/>
    <w:rsid w:val="006A041A"/>
    <w:rsid w:val="006A0ECA"/>
    <w:rsid w:val="006A0FB9"/>
    <w:rsid w:val="006A3686"/>
    <w:rsid w:val="006A4CB3"/>
    <w:rsid w:val="006A4D4C"/>
    <w:rsid w:val="006A634C"/>
    <w:rsid w:val="006A6B43"/>
    <w:rsid w:val="006B0175"/>
    <w:rsid w:val="006B18C4"/>
    <w:rsid w:val="006B1A41"/>
    <w:rsid w:val="006B29EC"/>
    <w:rsid w:val="006B2DBE"/>
    <w:rsid w:val="006B7C22"/>
    <w:rsid w:val="006C081C"/>
    <w:rsid w:val="006C25AF"/>
    <w:rsid w:val="006C268C"/>
    <w:rsid w:val="006C63FC"/>
    <w:rsid w:val="006C6401"/>
    <w:rsid w:val="006C7186"/>
    <w:rsid w:val="006C7667"/>
    <w:rsid w:val="006D02A1"/>
    <w:rsid w:val="006D0C22"/>
    <w:rsid w:val="006D1D1B"/>
    <w:rsid w:val="006D310C"/>
    <w:rsid w:val="006D3E27"/>
    <w:rsid w:val="006D4B45"/>
    <w:rsid w:val="006D65DF"/>
    <w:rsid w:val="006D72E0"/>
    <w:rsid w:val="006D73F5"/>
    <w:rsid w:val="006D78F8"/>
    <w:rsid w:val="006D7DBA"/>
    <w:rsid w:val="006E0013"/>
    <w:rsid w:val="006E1B91"/>
    <w:rsid w:val="006E20DC"/>
    <w:rsid w:val="006E2A82"/>
    <w:rsid w:val="006E2A93"/>
    <w:rsid w:val="006E2CF3"/>
    <w:rsid w:val="006E4150"/>
    <w:rsid w:val="006E4274"/>
    <w:rsid w:val="006E6724"/>
    <w:rsid w:val="006E75AA"/>
    <w:rsid w:val="006F0275"/>
    <w:rsid w:val="006F09E8"/>
    <w:rsid w:val="006F0A9D"/>
    <w:rsid w:val="006F1B33"/>
    <w:rsid w:val="006F1F6D"/>
    <w:rsid w:val="006F2A8B"/>
    <w:rsid w:val="006F2F28"/>
    <w:rsid w:val="006F3014"/>
    <w:rsid w:val="006F3C15"/>
    <w:rsid w:val="006F4A33"/>
    <w:rsid w:val="006F51D8"/>
    <w:rsid w:val="006F531C"/>
    <w:rsid w:val="006F5D3D"/>
    <w:rsid w:val="006F6784"/>
    <w:rsid w:val="006F7113"/>
    <w:rsid w:val="006F7331"/>
    <w:rsid w:val="006F73AC"/>
    <w:rsid w:val="006F7852"/>
    <w:rsid w:val="007001CA"/>
    <w:rsid w:val="007003BB"/>
    <w:rsid w:val="00700C9B"/>
    <w:rsid w:val="007019C9"/>
    <w:rsid w:val="00703A62"/>
    <w:rsid w:val="0070499C"/>
    <w:rsid w:val="00704DAF"/>
    <w:rsid w:val="00704DD2"/>
    <w:rsid w:val="007050A1"/>
    <w:rsid w:val="00706005"/>
    <w:rsid w:val="00706ECA"/>
    <w:rsid w:val="007070D7"/>
    <w:rsid w:val="00710824"/>
    <w:rsid w:val="007124F5"/>
    <w:rsid w:val="00712ECE"/>
    <w:rsid w:val="00713340"/>
    <w:rsid w:val="0071364D"/>
    <w:rsid w:val="0071386A"/>
    <w:rsid w:val="00713AB7"/>
    <w:rsid w:val="00714A98"/>
    <w:rsid w:val="00715958"/>
    <w:rsid w:val="007163ED"/>
    <w:rsid w:val="00716A64"/>
    <w:rsid w:val="00716C5C"/>
    <w:rsid w:val="00716E5B"/>
    <w:rsid w:val="007177B8"/>
    <w:rsid w:val="007178A1"/>
    <w:rsid w:val="00717C6D"/>
    <w:rsid w:val="00720500"/>
    <w:rsid w:val="00721AC6"/>
    <w:rsid w:val="007225F1"/>
    <w:rsid w:val="00722A2B"/>
    <w:rsid w:val="00723749"/>
    <w:rsid w:val="00723884"/>
    <w:rsid w:val="0072460F"/>
    <w:rsid w:val="00725AE6"/>
    <w:rsid w:val="00726AC1"/>
    <w:rsid w:val="007270D3"/>
    <w:rsid w:val="007278B9"/>
    <w:rsid w:val="00730D84"/>
    <w:rsid w:val="00730F9F"/>
    <w:rsid w:val="007314BE"/>
    <w:rsid w:val="00733D04"/>
    <w:rsid w:val="00733D46"/>
    <w:rsid w:val="007350FA"/>
    <w:rsid w:val="0073526E"/>
    <w:rsid w:val="007354C9"/>
    <w:rsid w:val="007373A2"/>
    <w:rsid w:val="00737D1E"/>
    <w:rsid w:val="00740F67"/>
    <w:rsid w:val="00741E3C"/>
    <w:rsid w:val="00741EAE"/>
    <w:rsid w:val="00743DDC"/>
    <w:rsid w:val="007460CF"/>
    <w:rsid w:val="00746366"/>
    <w:rsid w:val="00746F72"/>
    <w:rsid w:val="007506B5"/>
    <w:rsid w:val="00751074"/>
    <w:rsid w:val="00752A6A"/>
    <w:rsid w:val="00753069"/>
    <w:rsid w:val="00753806"/>
    <w:rsid w:val="00753C33"/>
    <w:rsid w:val="00754E80"/>
    <w:rsid w:val="00755F95"/>
    <w:rsid w:val="007570F8"/>
    <w:rsid w:val="007576A6"/>
    <w:rsid w:val="00760138"/>
    <w:rsid w:val="007606EF"/>
    <w:rsid w:val="007617DF"/>
    <w:rsid w:val="00761F4C"/>
    <w:rsid w:val="0076653C"/>
    <w:rsid w:val="007676A6"/>
    <w:rsid w:val="00767F80"/>
    <w:rsid w:val="00770335"/>
    <w:rsid w:val="00770A69"/>
    <w:rsid w:val="00770CA3"/>
    <w:rsid w:val="00771C7D"/>
    <w:rsid w:val="00773422"/>
    <w:rsid w:val="00773B51"/>
    <w:rsid w:val="00774171"/>
    <w:rsid w:val="0077457F"/>
    <w:rsid w:val="00774EC8"/>
    <w:rsid w:val="0077508D"/>
    <w:rsid w:val="007757A8"/>
    <w:rsid w:val="00775DC4"/>
    <w:rsid w:val="00776445"/>
    <w:rsid w:val="0077678B"/>
    <w:rsid w:val="00776877"/>
    <w:rsid w:val="00776A88"/>
    <w:rsid w:val="0077764E"/>
    <w:rsid w:val="007827F5"/>
    <w:rsid w:val="0078483F"/>
    <w:rsid w:val="007854ED"/>
    <w:rsid w:val="0078560D"/>
    <w:rsid w:val="00785FE6"/>
    <w:rsid w:val="007873E3"/>
    <w:rsid w:val="00787F70"/>
    <w:rsid w:val="00792A88"/>
    <w:rsid w:val="00793808"/>
    <w:rsid w:val="00793C19"/>
    <w:rsid w:val="00793C88"/>
    <w:rsid w:val="00794793"/>
    <w:rsid w:val="00795B07"/>
    <w:rsid w:val="007969BF"/>
    <w:rsid w:val="00796DAF"/>
    <w:rsid w:val="007A16EE"/>
    <w:rsid w:val="007A2552"/>
    <w:rsid w:val="007A2921"/>
    <w:rsid w:val="007A3979"/>
    <w:rsid w:val="007A445D"/>
    <w:rsid w:val="007A5126"/>
    <w:rsid w:val="007A5731"/>
    <w:rsid w:val="007A5A20"/>
    <w:rsid w:val="007A6874"/>
    <w:rsid w:val="007A71C2"/>
    <w:rsid w:val="007B03AA"/>
    <w:rsid w:val="007B059E"/>
    <w:rsid w:val="007B0FCC"/>
    <w:rsid w:val="007B15A1"/>
    <w:rsid w:val="007B1A20"/>
    <w:rsid w:val="007B1BE3"/>
    <w:rsid w:val="007B1FD8"/>
    <w:rsid w:val="007B35BE"/>
    <w:rsid w:val="007B5247"/>
    <w:rsid w:val="007B56EE"/>
    <w:rsid w:val="007B5FEE"/>
    <w:rsid w:val="007B62B3"/>
    <w:rsid w:val="007B653F"/>
    <w:rsid w:val="007C0A07"/>
    <w:rsid w:val="007C1B9A"/>
    <w:rsid w:val="007C2312"/>
    <w:rsid w:val="007C24DA"/>
    <w:rsid w:val="007C2D80"/>
    <w:rsid w:val="007C4539"/>
    <w:rsid w:val="007C4A7F"/>
    <w:rsid w:val="007C5AA0"/>
    <w:rsid w:val="007C762A"/>
    <w:rsid w:val="007D07FD"/>
    <w:rsid w:val="007D0B55"/>
    <w:rsid w:val="007D18E8"/>
    <w:rsid w:val="007D1C00"/>
    <w:rsid w:val="007D2349"/>
    <w:rsid w:val="007D247E"/>
    <w:rsid w:val="007D26BA"/>
    <w:rsid w:val="007D2E87"/>
    <w:rsid w:val="007D2E9E"/>
    <w:rsid w:val="007D4382"/>
    <w:rsid w:val="007D5B65"/>
    <w:rsid w:val="007D7052"/>
    <w:rsid w:val="007D7EC3"/>
    <w:rsid w:val="007E005D"/>
    <w:rsid w:val="007E102E"/>
    <w:rsid w:val="007E129A"/>
    <w:rsid w:val="007E1964"/>
    <w:rsid w:val="007E22EA"/>
    <w:rsid w:val="007E3C9A"/>
    <w:rsid w:val="007E4044"/>
    <w:rsid w:val="007E444F"/>
    <w:rsid w:val="007E4C05"/>
    <w:rsid w:val="007E5BA6"/>
    <w:rsid w:val="007E7B2F"/>
    <w:rsid w:val="007E7DA4"/>
    <w:rsid w:val="007F0126"/>
    <w:rsid w:val="007F11AC"/>
    <w:rsid w:val="007F1772"/>
    <w:rsid w:val="007F1C7C"/>
    <w:rsid w:val="007F2D86"/>
    <w:rsid w:val="007F31AD"/>
    <w:rsid w:val="007F4392"/>
    <w:rsid w:val="007F5D3E"/>
    <w:rsid w:val="007F5EDD"/>
    <w:rsid w:val="007F6432"/>
    <w:rsid w:val="007F733E"/>
    <w:rsid w:val="007F7726"/>
    <w:rsid w:val="007F7C66"/>
    <w:rsid w:val="008009F3"/>
    <w:rsid w:val="00801653"/>
    <w:rsid w:val="0080189B"/>
    <w:rsid w:val="008021CD"/>
    <w:rsid w:val="00803507"/>
    <w:rsid w:val="008047E4"/>
    <w:rsid w:val="00805A73"/>
    <w:rsid w:val="00806A75"/>
    <w:rsid w:val="00807313"/>
    <w:rsid w:val="0080792F"/>
    <w:rsid w:val="0080798F"/>
    <w:rsid w:val="0081049E"/>
    <w:rsid w:val="00813A21"/>
    <w:rsid w:val="00814379"/>
    <w:rsid w:val="00814DE3"/>
    <w:rsid w:val="00815874"/>
    <w:rsid w:val="0081598F"/>
    <w:rsid w:val="00816168"/>
    <w:rsid w:val="00816278"/>
    <w:rsid w:val="00817792"/>
    <w:rsid w:val="00820540"/>
    <w:rsid w:val="00820668"/>
    <w:rsid w:val="00823525"/>
    <w:rsid w:val="00824744"/>
    <w:rsid w:val="00825273"/>
    <w:rsid w:val="008252E1"/>
    <w:rsid w:val="00825A8E"/>
    <w:rsid w:val="00825F5F"/>
    <w:rsid w:val="00826B46"/>
    <w:rsid w:val="00830F36"/>
    <w:rsid w:val="00831811"/>
    <w:rsid w:val="008320EF"/>
    <w:rsid w:val="00832D76"/>
    <w:rsid w:val="00833E13"/>
    <w:rsid w:val="00834FA8"/>
    <w:rsid w:val="008353F4"/>
    <w:rsid w:val="00835799"/>
    <w:rsid w:val="0083657E"/>
    <w:rsid w:val="00841367"/>
    <w:rsid w:val="00841A99"/>
    <w:rsid w:val="00842D27"/>
    <w:rsid w:val="008437BA"/>
    <w:rsid w:val="0084505C"/>
    <w:rsid w:val="008459F8"/>
    <w:rsid w:val="00845DF2"/>
    <w:rsid w:val="008469B1"/>
    <w:rsid w:val="00846D1F"/>
    <w:rsid w:val="0085044D"/>
    <w:rsid w:val="00850734"/>
    <w:rsid w:val="0085127F"/>
    <w:rsid w:val="008518F5"/>
    <w:rsid w:val="00853EA1"/>
    <w:rsid w:val="0085442B"/>
    <w:rsid w:val="008546BA"/>
    <w:rsid w:val="008547CC"/>
    <w:rsid w:val="00854BC0"/>
    <w:rsid w:val="008553C8"/>
    <w:rsid w:val="0085679A"/>
    <w:rsid w:val="008579EE"/>
    <w:rsid w:val="00861066"/>
    <w:rsid w:val="0086189B"/>
    <w:rsid w:val="0086195F"/>
    <w:rsid w:val="00864106"/>
    <w:rsid w:val="00865573"/>
    <w:rsid w:val="00865A70"/>
    <w:rsid w:val="00865A89"/>
    <w:rsid w:val="0086784B"/>
    <w:rsid w:val="00867B4F"/>
    <w:rsid w:val="00867BF0"/>
    <w:rsid w:val="00867DFF"/>
    <w:rsid w:val="00870165"/>
    <w:rsid w:val="00870596"/>
    <w:rsid w:val="00873FD9"/>
    <w:rsid w:val="008743E2"/>
    <w:rsid w:val="0087561B"/>
    <w:rsid w:val="008767BF"/>
    <w:rsid w:val="00876A02"/>
    <w:rsid w:val="00877CF5"/>
    <w:rsid w:val="0088144D"/>
    <w:rsid w:val="008821E8"/>
    <w:rsid w:val="0088345A"/>
    <w:rsid w:val="00883A36"/>
    <w:rsid w:val="00883DE8"/>
    <w:rsid w:val="008841A8"/>
    <w:rsid w:val="00885A1E"/>
    <w:rsid w:val="00886031"/>
    <w:rsid w:val="008902E5"/>
    <w:rsid w:val="008904AE"/>
    <w:rsid w:val="00890EA3"/>
    <w:rsid w:val="0089150F"/>
    <w:rsid w:val="0089220B"/>
    <w:rsid w:val="00893CA6"/>
    <w:rsid w:val="0089414B"/>
    <w:rsid w:val="008951AA"/>
    <w:rsid w:val="00895F4A"/>
    <w:rsid w:val="008960F3"/>
    <w:rsid w:val="008A0205"/>
    <w:rsid w:val="008A0FB4"/>
    <w:rsid w:val="008A1894"/>
    <w:rsid w:val="008A1A2F"/>
    <w:rsid w:val="008A212C"/>
    <w:rsid w:val="008A2221"/>
    <w:rsid w:val="008A2299"/>
    <w:rsid w:val="008A36C3"/>
    <w:rsid w:val="008A4089"/>
    <w:rsid w:val="008A5B5E"/>
    <w:rsid w:val="008A65E5"/>
    <w:rsid w:val="008A71CB"/>
    <w:rsid w:val="008B04B2"/>
    <w:rsid w:val="008B118D"/>
    <w:rsid w:val="008B13D4"/>
    <w:rsid w:val="008B14E1"/>
    <w:rsid w:val="008B1C62"/>
    <w:rsid w:val="008B26D9"/>
    <w:rsid w:val="008B2977"/>
    <w:rsid w:val="008B2FA4"/>
    <w:rsid w:val="008B3DBC"/>
    <w:rsid w:val="008B3DF2"/>
    <w:rsid w:val="008B5935"/>
    <w:rsid w:val="008B7C62"/>
    <w:rsid w:val="008C0AD5"/>
    <w:rsid w:val="008C0EC1"/>
    <w:rsid w:val="008C10B1"/>
    <w:rsid w:val="008C10FE"/>
    <w:rsid w:val="008C1992"/>
    <w:rsid w:val="008C3DDF"/>
    <w:rsid w:val="008C49D7"/>
    <w:rsid w:val="008C5567"/>
    <w:rsid w:val="008D02DA"/>
    <w:rsid w:val="008D04E3"/>
    <w:rsid w:val="008D05CA"/>
    <w:rsid w:val="008D11E4"/>
    <w:rsid w:val="008D125E"/>
    <w:rsid w:val="008D13B5"/>
    <w:rsid w:val="008D1ED1"/>
    <w:rsid w:val="008D5AF2"/>
    <w:rsid w:val="008D5DEA"/>
    <w:rsid w:val="008D740B"/>
    <w:rsid w:val="008D7447"/>
    <w:rsid w:val="008D7DF3"/>
    <w:rsid w:val="008E00D8"/>
    <w:rsid w:val="008E4242"/>
    <w:rsid w:val="008E4482"/>
    <w:rsid w:val="008E4D74"/>
    <w:rsid w:val="008E5C80"/>
    <w:rsid w:val="008E73C8"/>
    <w:rsid w:val="008E7BB4"/>
    <w:rsid w:val="008F02BD"/>
    <w:rsid w:val="008F0518"/>
    <w:rsid w:val="008F122D"/>
    <w:rsid w:val="008F12C4"/>
    <w:rsid w:val="008F17CF"/>
    <w:rsid w:val="008F1BDB"/>
    <w:rsid w:val="008F2AD9"/>
    <w:rsid w:val="008F2DF7"/>
    <w:rsid w:val="008F4021"/>
    <w:rsid w:val="008F44AD"/>
    <w:rsid w:val="008F4D63"/>
    <w:rsid w:val="008F5FC7"/>
    <w:rsid w:val="008F688C"/>
    <w:rsid w:val="008F7E3F"/>
    <w:rsid w:val="008F7FE6"/>
    <w:rsid w:val="00900443"/>
    <w:rsid w:val="00901B1D"/>
    <w:rsid w:val="00901E88"/>
    <w:rsid w:val="00901F96"/>
    <w:rsid w:val="00901FD1"/>
    <w:rsid w:val="009022CD"/>
    <w:rsid w:val="009023A6"/>
    <w:rsid w:val="009029A3"/>
    <w:rsid w:val="00904ECD"/>
    <w:rsid w:val="00904FE8"/>
    <w:rsid w:val="00905999"/>
    <w:rsid w:val="009065B7"/>
    <w:rsid w:val="00906C07"/>
    <w:rsid w:val="00907AC8"/>
    <w:rsid w:val="00910869"/>
    <w:rsid w:val="00910AB1"/>
    <w:rsid w:val="009129BE"/>
    <w:rsid w:val="009131F8"/>
    <w:rsid w:val="00913BF0"/>
    <w:rsid w:val="00914214"/>
    <w:rsid w:val="00915FEB"/>
    <w:rsid w:val="009165B3"/>
    <w:rsid w:val="009166AD"/>
    <w:rsid w:val="0092129B"/>
    <w:rsid w:val="00921930"/>
    <w:rsid w:val="00923D5B"/>
    <w:rsid w:val="009259E0"/>
    <w:rsid w:val="00926209"/>
    <w:rsid w:val="00927796"/>
    <w:rsid w:val="00930607"/>
    <w:rsid w:val="009308B5"/>
    <w:rsid w:val="00930FAC"/>
    <w:rsid w:val="00931707"/>
    <w:rsid w:val="009320F3"/>
    <w:rsid w:val="00932408"/>
    <w:rsid w:val="00932C72"/>
    <w:rsid w:val="009339B6"/>
    <w:rsid w:val="00934B35"/>
    <w:rsid w:val="009351D2"/>
    <w:rsid w:val="00936DBF"/>
    <w:rsid w:val="0093715D"/>
    <w:rsid w:val="009412DB"/>
    <w:rsid w:val="00941977"/>
    <w:rsid w:val="0094236E"/>
    <w:rsid w:val="009434B1"/>
    <w:rsid w:val="009445DD"/>
    <w:rsid w:val="009465B9"/>
    <w:rsid w:val="0094758E"/>
    <w:rsid w:val="00951371"/>
    <w:rsid w:val="00952D49"/>
    <w:rsid w:val="00952E71"/>
    <w:rsid w:val="009548C2"/>
    <w:rsid w:val="00955F64"/>
    <w:rsid w:val="00956F14"/>
    <w:rsid w:val="00957D18"/>
    <w:rsid w:val="0096148B"/>
    <w:rsid w:val="00961AF4"/>
    <w:rsid w:val="00962D3C"/>
    <w:rsid w:val="009636E5"/>
    <w:rsid w:val="00963894"/>
    <w:rsid w:val="009639FB"/>
    <w:rsid w:val="00964006"/>
    <w:rsid w:val="009642F4"/>
    <w:rsid w:val="0096461E"/>
    <w:rsid w:val="00964A8C"/>
    <w:rsid w:val="00964AB6"/>
    <w:rsid w:val="0096523E"/>
    <w:rsid w:val="00965AEC"/>
    <w:rsid w:val="00965EDD"/>
    <w:rsid w:val="00966090"/>
    <w:rsid w:val="00967A27"/>
    <w:rsid w:val="00970042"/>
    <w:rsid w:val="00970368"/>
    <w:rsid w:val="00970725"/>
    <w:rsid w:val="009729F4"/>
    <w:rsid w:val="00973FD8"/>
    <w:rsid w:val="00973FF7"/>
    <w:rsid w:val="009744D3"/>
    <w:rsid w:val="00974E60"/>
    <w:rsid w:val="00976B8A"/>
    <w:rsid w:val="00976C27"/>
    <w:rsid w:val="00977A0B"/>
    <w:rsid w:val="00981962"/>
    <w:rsid w:val="00981BB6"/>
    <w:rsid w:val="00982448"/>
    <w:rsid w:val="00982BF6"/>
    <w:rsid w:val="00983372"/>
    <w:rsid w:val="00983683"/>
    <w:rsid w:val="00983A88"/>
    <w:rsid w:val="00984636"/>
    <w:rsid w:val="00985D50"/>
    <w:rsid w:val="00985FDE"/>
    <w:rsid w:val="00987734"/>
    <w:rsid w:val="00990D73"/>
    <w:rsid w:val="009910D6"/>
    <w:rsid w:val="00991188"/>
    <w:rsid w:val="009920AB"/>
    <w:rsid w:val="0099213A"/>
    <w:rsid w:val="00992A24"/>
    <w:rsid w:val="00993602"/>
    <w:rsid w:val="0099448C"/>
    <w:rsid w:val="00994AEF"/>
    <w:rsid w:val="00995AFE"/>
    <w:rsid w:val="00997312"/>
    <w:rsid w:val="0099766C"/>
    <w:rsid w:val="00997B70"/>
    <w:rsid w:val="00997CF2"/>
    <w:rsid w:val="00997EBF"/>
    <w:rsid w:val="009A11E8"/>
    <w:rsid w:val="009A136F"/>
    <w:rsid w:val="009A204B"/>
    <w:rsid w:val="009A281E"/>
    <w:rsid w:val="009A4483"/>
    <w:rsid w:val="009A5A2E"/>
    <w:rsid w:val="009A6435"/>
    <w:rsid w:val="009A644B"/>
    <w:rsid w:val="009A744F"/>
    <w:rsid w:val="009B0738"/>
    <w:rsid w:val="009B09A2"/>
    <w:rsid w:val="009B0C2E"/>
    <w:rsid w:val="009B0D02"/>
    <w:rsid w:val="009B1358"/>
    <w:rsid w:val="009B2125"/>
    <w:rsid w:val="009B4788"/>
    <w:rsid w:val="009B60D3"/>
    <w:rsid w:val="009B65DF"/>
    <w:rsid w:val="009B72F3"/>
    <w:rsid w:val="009B7BA3"/>
    <w:rsid w:val="009C085E"/>
    <w:rsid w:val="009C125C"/>
    <w:rsid w:val="009C1AA4"/>
    <w:rsid w:val="009C2B65"/>
    <w:rsid w:val="009C3DD0"/>
    <w:rsid w:val="009C466B"/>
    <w:rsid w:val="009C48E1"/>
    <w:rsid w:val="009C4A5A"/>
    <w:rsid w:val="009C4EC2"/>
    <w:rsid w:val="009C56B0"/>
    <w:rsid w:val="009C6082"/>
    <w:rsid w:val="009C645B"/>
    <w:rsid w:val="009D0512"/>
    <w:rsid w:val="009D0CAF"/>
    <w:rsid w:val="009D0FA8"/>
    <w:rsid w:val="009D3CB4"/>
    <w:rsid w:val="009D4553"/>
    <w:rsid w:val="009D497B"/>
    <w:rsid w:val="009D4C3C"/>
    <w:rsid w:val="009D4EC9"/>
    <w:rsid w:val="009D6F34"/>
    <w:rsid w:val="009E0222"/>
    <w:rsid w:val="009E2422"/>
    <w:rsid w:val="009E2B50"/>
    <w:rsid w:val="009E2CB0"/>
    <w:rsid w:val="009E36CA"/>
    <w:rsid w:val="009E3E4E"/>
    <w:rsid w:val="009E439F"/>
    <w:rsid w:val="009E4C7F"/>
    <w:rsid w:val="009E5DA0"/>
    <w:rsid w:val="009E63F7"/>
    <w:rsid w:val="009E6BF0"/>
    <w:rsid w:val="009F06BE"/>
    <w:rsid w:val="009F0FEC"/>
    <w:rsid w:val="009F2642"/>
    <w:rsid w:val="009F3C6F"/>
    <w:rsid w:val="009F420A"/>
    <w:rsid w:val="009F42BD"/>
    <w:rsid w:val="009F5D77"/>
    <w:rsid w:val="009F65A8"/>
    <w:rsid w:val="009F7219"/>
    <w:rsid w:val="009F7378"/>
    <w:rsid w:val="00A009C1"/>
    <w:rsid w:val="00A00C5E"/>
    <w:rsid w:val="00A011DD"/>
    <w:rsid w:val="00A014CA"/>
    <w:rsid w:val="00A02D11"/>
    <w:rsid w:val="00A0312F"/>
    <w:rsid w:val="00A05FFC"/>
    <w:rsid w:val="00A06E6F"/>
    <w:rsid w:val="00A06E84"/>
    <w:rsid w:val="00A0781C"/>
    <w:rsid w:val="00A10233"/>
    <w:rsid w:val="00A1080F"/>
    <w:rsid w:val="00A1287C"/>
    <w:rsid w:val="00A12C1F"/>
    <w:rsid w:val="00A13505"/>
    <w:rsid w:val="00A1355F"/>
    <w:rsid w:val="00A13A2E"/>
    <w:rsid w:val="00A13F6B"/>
    <w:rsid w:val="00A148DC"/>
    <w:rsid w:val="00A14976"/>
    <w:rsid w:val="00A16852"/>
    <w:rsid w:val="00A176CB"/>
    <w:rsid w:val="00A17925"/>
    <w:rsid w:val="00A20F83"/>
    <w:rsid w:val="00A21770"/>
    <w:rsid w:val="00A2366D"/>
    <w:rsid w:val="00A24938"/>
    <w:rsid w:val="00A249F9"/>
    <w:rsid w:val="00A2520D"/>
    <w:rsid w:val="00A26877"/>
    <w:rsid w:val="00A26C1D"/>
    <w:rsid w:val="00A279B6"/>
    <w:rsid w:val="00A279F6"/>
    <w:rsid w:val="00A30061"/>
    <w:rsid w:val="00A305F3"/>
    <w:rsid w:val="00A310D1"/>
    <w:rsid w:val="00A315F9"/>
    <w:rsid w:val="00A3176C"/>
    <w:rsid w:val="00A3248D"/>
    <w:rsid w:val="00A3441F"/>
    <w:rsid w:val="00A3478E"/>
    <w:rsid w:val="00A359A6"/>
    <w:rsid w:val="00A35E53"/>
    <w:rsid w:val="00A36DFF"/>
    <w:rsid w:val="00A37C18"/>
    <w:rsid w:val="00A407A2"/>
    <w:rsid w:val="00A40BC6"/>
    <w:rsid w:val="00A41862"/>
    <w:rsid w:val="00A41CE3"/>
    <w:rsid w:val="00A429C2"/>
    <w:rsid w:val="00A42C98"/>
    <w:rsid w:val="00A43002"/>
    <w:rsid w:val="00A435C9"/>
    <w:rsid w:val="00A43F83"/>
    <w:rsid w:val="00A4412E"/>
    <w:rsid w:val="00A45579"/>
    <w:rsid w:val="00A45BBB"/>
    <w:rsid w:val="00A46131"/>
    <w:rsid w:val="00A502D7"/>
    <w:rsid w:val="00A508C1"/>
    <w:rsid w:val="00A519D2"/>
    <w:rsid w:val="00A51CA5"/>
    <w:rsid w:val="00A52052"/>
    <w:rsid w:val="00A5255B"/>
    <w:rsid w:val="00A5355F"/>
    <w:rsid w:val="00A535FE"/>
    <w:rsid w:val="00A53DDE"/>
    <w:rsid w:val="00A544E7"/>
    <w:rsid w:val="00A54A15"/>
    <w:rsid w:val="00A559FE"/>
    <w:rsid w:val="00A57FD0"/>
    <w:rsid w:val="00A60435"/>
    <w:rsid w:val="00A604A5"/>
    <w:rsid w:val="00A612CD"/>
    <w:rsid w:val="00A61708"/>
    <w:rsid w:val="00A63D6A"/>
    <w:rsid w:val="00A64868"/>
    <w:rsid w:val="00A64D6F"/>
    <w:rsid w:val="00A64DCD"/>
    <w:rsid w:val="00A656CF"/>
    <w:rsid w:val="00A65753"/>
    <w:rsid w:val="00A65E7E"/>
    <w:rsid w:val="00A664EB"/>
    <w:rsid w:val="00A66B4D"/>
    <w:rsid w:val="00A6711C"/>
    <w:rsid w:val="00A6729F"/>
    <w:rsid w:val="00A675A3"/>
    <w:rsid w:val="00A67604"/>
    <w:rsid w:val="00A705C0"/>
    <w:rsid w:val="00A712E9"/>
    <w:rsid w:val="00A719E1"/>
    <w:rsid w:val="00A74E92"/>
    <w:rsid w:val="00A75919"/>
    <w:rsid w:val="00A76044"/>
    <w:rsid w:val="00A77571"/>
    <w:rsid w:val="00A80389"/>
    <w:rsid w:val="00A80456"/>
    <w:rsid w:val="00A840D1"/>
    <w:rsid w:val="00A85207"/>
    <w:rsid w:val="00A852C9"/>
    <w:rsid w:val="00A85BBE"/>
    <w:rsid w:val="00A85DB1"/>
    <w:rsid w:val="00A86036"/>
    <w:rsid w:val="00A86746"/>
    <w:rsid w:val="00A87003"/>
    <w:rsid w:val="00A8770C"/>
    <w:rsid w:val="00A878D1"/>
    <w:rsid w:val="00A902B7"/>
    <w:rsid w:val="00A90E25"/>
    <w:rsid w:val="00A91426"/>
    <w:rsid w:val="00A9200D"/>
    <w:rsid w:val="00A93D44"/>
    <w:rsid w:val="00A9483A"/>
    <w:rsid w:val="00A948FA"/>
    <w:rsid w:val="00A9517F"/>
    <w:rsid w:val="00A95530"/>
    <w:rsid w:val="00A95859"/>
    <w:rsid w:val="00A96065"/>
    <w:rsid w:val="00A97D35"/>
    <w:rsid w:val="00AA0212"/>
    <w:rsid w:val="00AA1E7C"/>
    <w:rsid w:val="00AA2452"/>
    <w:rsid w:val="00AA2615"/>
    <w:rsid w:val="00AA4FF7"/>
    <w:rsid w:val="00AA5297"/>
    <w:rsid w:val="00AA6EF3"/>
    <w:rsid w:val="00AA7048"/>
    <w:rsid w:val="00AA7ADA"/>
    <w:rsid w:val="00AB0A11"/>
    <w:rsid w:val="00AB2114"/>
    <w:rsid w:val="00AB3878"/>
    <w:rsid w:val="00AB388D"/>
    <w:rsid w:val="00AB3B99"/>
    <w:rsid w:val="00AB461A"/>
    <w:rsid w:val="00AB662E"/>
    <w:rsid w:val="00AB764C"/>
    <w:rsid w:val="00AB7957"/>
    <w:rsid w:val="00AC0B4C"/>
    <w:rsid w:val="00AC0FB0"/>
    <w:rsid w:val="00AC1104"/>
    <w:rsid w:val="00AC13DA"/>
    <w:rsid w:val="00AC2561"/>
    <w:rsid w:val="00AC3A86"/>
    <w:rsid w:val="00AC46AB"/>
    <w:rsid w:val="00AC551F"/>
    <w:rsid w:val="00AC6019"/>
    <w:rsid w:val="00AC632B"/>
    <w:rsid w:val="00AC6808"/>
    <w:rsid w:val="00AC6CB0"/>
    <w:rsid w:val="00AC6D28"/>
    <w:rsid w:val="00AC7038"/>
    <w:rsid w:val="00AC79DC"/>
    <w:rsid w:val="00AD151E"/>
    <w:rsid w:val="00AD16E7"/>
    <w:rsid w:val="00AD3AC0"/>
    <w:rsid w:val="00AD4BB2"/>
    <w:rsid w:val="00AD582F"/>
    <w:rsid w:val="00AD58E0"/>
    <w:rsid w:val="00AD5E12"/>
    <w:rsid w:val="00AD7775"/>
    <w:rsid w:val="00AE23E4"/>
    <w:rsid w:val="00AE2C23"/>
    <w:rsid w:val="00AE2C7F"/>
    <w:rsid w:val="00AE4C89"/>
    <w:rsid w:val="00AE4E87"/>
    <w:rsid w:val="00AE557B"/>
    <w:rsid w:val="00AE645F"/>
    <w:rsid w:val="00AE6B2E"/>
    <w:rsid w:val="00AF02DF"/>
    <w:rsid w:val="00AF2B97"/>
    <w:rsid w:val="00AF3060"/>
    <w:rsid w:val="00AF3FAE"/>
    <w:rsid w:val="00AF4AE6"/>
    <w:rsid w:val="00AF64A3"/>
    <w:rsid w:val="00AF6B26"/>
    <w:rsid w:val="00AF7146"/>
    <w:rsid w:val="00AF77DE"/>
    <w:rsid w:val="00AF7D3D"/>
    <w:rsid w:val="00B00840"/>
    <w:rsid w:val="00B0310D"/>
    <w:rsid w:val="00B03F14"/>
    <w:rsid w:val="00B042D5"/>
    <w:rsid w:val="00B0442B"/>
    <w:rsid w:val="00B04C1F"/>
    <w:rsid w:val="00B06EA0"/>
    <w:rsid w:val="00B078AA"/>
    <w:rsid w:val="00B10711"/>
    <w:rsid w:val="00B1073E"/>
    <w:rsid w:val="00B11721"/>
    <w:rsid w:val="00B13347"/>
    <w:rsid w:val="00B13893"/>
    <w:rsid w:val="00B13CC1"/>
    <w:rsid w:val="00B1560B"/>
    <w:rsid w:val="00B15BD6"/>
    <w:rsid w:val="00B15D90"/>
    <w:rsid w:val="00B161B4"/>
    <w:rsid w:val="00B1651C"/>
    <w:rsid w:val="00B17454"/>
    <w:rsid w:val="00B1764A"/>
    <w:rsid w:val="00B1770C"/>
    <w:rsid w:val="00B20192"/>
    <w:rsid w:val="00B20621"/>
    <w:rsid w:val="00B215E1"/>
    <w:rsid w:val="00B24341"/>
    <w:rsid w:val="00B2494D"/>
    <w:rsid w:val="00B24BE3"/>
    <w:rsid w:val="00B24DFB"/>
    <w:rsid w:val="00B2604E"/>
    <w:rsid w:val="00B26E05"/>
    <w:rsid w:val="00B27FE7"/>
    <w:rsid w:val="00B30135"/>
    <w:rsid w:val="00B30630"/>
    <w:rsid w:val="00B306E2"/>
    <w:rsid w:val="00B30751"/>
    <w:rsid w:val="00B313DF"/>
    <w:rsid w:val="00B322E1"/>
    <w:rsid w:val="00B32525"/>
    <w:rsid w:val="00B32992"/>
    <w:rsid w:val="00B329AA"/>
    <w:rsid w:val="00B32A37"/>
    <w:rsid w:val="00B33B84"/>
    <w:rsid w:val="00B3474F"/>
    <w:rsid w:val="00B34C93"/>
    <w:rsid w:val="00B355F8"/>
    <w:rsid w:val="00B35796"/>
    <w:rsid w:val="00B3610A"/>
    <w:rsid w:val="00B36923"/>
    <w:rsid w:val="00B36A44"/>
    <w:rsid w:val="00B36FC4"/>
    <w:rsid w:val="00B37000"/>
    <w:rsid w:val="00B37DFC"/>
    <w:rsid w:val="00B4088E"/>
    <w:rsid w:val="00B434D8"/>
    <w:rsid w:val="00B43796"/>
    <w:rsid w:val="00B44322"/>
    <w:rsid w:val="00B45BAF"/>
    <w:rsid w:val="00B46B0B"/>
    <w:rsid w:val="00B47751"/>
    <w:rsid w:val="00B50568"/>
    <w:rsid w:val="00B506CC"/>
    <w:rsid w:val="00B50C2A"/>
    <w:rsid w:val="00B51B4F"/>
    <w:rsid w:val="00B51DC9"/>
    <w:rsid w:val="00B5292E"/>
    <w:rsid w:val="00B53163"/>
    <w:rsid w:val="00B53E6F"/>
    <w:rsid w:val="00B53EED"/>
    <w:rsid w:val="00B549CF"/>
    <w:rsid w:val="00B54F2F"/>
    <w:rsid w:val="00B553C6"/>
    <w:rsid w:val="00B5546C"/>
    <w:rsid w:val="00B56459"/>
    <w:rsid w:val="00B56734"/>
    <w:rsid w:val="00B57913"/>
    <w:rsid w:val="00B57C8D"/>
    <w:rsid w:val="00B60513"/>
    <w:rsid w:val="00B61890"/>
    <w:rsid w:val="00B61BB7"/>
    <w:rsid w:val="00B61F98"/>
    <w:rsid w:val="00B629EB"/>
    <w:rsid w:val="00B632A1"/>
    <w:rsid w:val="00B66118"/>
    <w:rsid w:val="00B67989"/>
    <w:rsid w:val="00B67C51"/>
    <w:rsid w:val="00B7031A"/>
    <w:rsid w:val="00B71BDF"/>
    <w:rsid w:val="00B72972"/>
    <w:rsid w:val="00B72F33"/>
    <w:rsid w:val="00B733A2"/>
    <w:rsid w:val="00B74358"/>
    <w:rsid w:val="00B7626C"/>
    <w:rsid w:val="00B76587"/>
    <w:rsid w:val="00B7669D"/>
    <w:rsid w:val="00B76892"/>
    <w:rsid w:val="00B76A6F"/>
    <w:rsid w:val="00B8075C"/>
    <w:rsid w:val="00B8087F"/>
    <w:rsid w:val="00B80B0B"/>
    <w:rsid w:val="00B80E21"/>
    <w:rsid w:val="00B81180"/>
    <w:rsid w:val="00B81B32"/>
    <w:rsid w:val="00B82155"/>
    <w:rsid w:val="00B8455A"/>
    <w:rsid w:val="00B84C63"/>
    <w:rsid w:val="00B8542E"/>
    <w:rsid w:val="00B85A75"/>
    <w:rsid w:val="00B87895"/>
    <w:rsid w:val="00B87D69"/>
    <w:rsid w:val="00B901AB"/>
    <w:rsid w:val="00B90B92"/>
    <w:rsid w:val="00B90DC4"/>
    <w:rsid w:val="00B90F68"/>
    <w:rsid w:val="00B90FF4"/>
    <w:rsid w:val="00B917C0"/>
    <w:rsid w:val="00B91837"/>
    <w:rsid w:val="00B92316"/>
    <w:rsid w:val="00B93856"/>
    <w:rsid w:val="00B9495D"/>
    <w:rsid w:val="00B94DAA"/>
    <w:rsid w:val="00B95767"/>
    <w:rsid w:val="00B959EF"/>
    <w:rsid w:val="00B95A64"/>
    <w:rsid w:val="00B95CA0"/>
    <w:rsid w:val="00B95D38"/>
    <w:rsid w:val="00B95D81"/>
    <w:rsid w:val="00B969EF"/>
    <w:rsid w:val="00B96B70"/>
    <w:rsid w:val="00BA0A54"/>
    <w:rsid w:val="00BA1E8C"/>
    <w:rsid w:val="00BA320F"/>
    <w:rsid w:val="00BA5399"/>
    <w:rsid w:val="00BA63FE"/>
    <w:rsid w:val="00BA71C2"/>
    <w:rsid w:val="00BB04E1"/>
    <w:rsid w:val="00BB0B08"/>
    <w:rsid w:val="00BB0FDA"/>
    <w:rsid w:val="00BB2675"/>
    <w:rsid w:val="00BB4005"/>
    <w:rsid w:val="00BB4B1D"/>
    <w:rsid w:val="00BB54C5"/>
    <w:rsid w:val="00BB5716"/>
    <w:rsid w:val="00BB5B07"/>
    <w:rsid w:val="00BB5F33"/>
    <w:rsid w:val="00BC0AAC"/>
    <w:rsid w:val="00BC32DE"/>
    <w:rsid w:val="00BC527B"/>
    <w:rsid w:val="00BC5428"/>
    <w:rsid w:val="00BC5844"/>
    <w:rsid w:val="00BC681E"/>
    <w:rsid w:val="00BC74A2"/>
    <w:rsid w:val="00BD036B"/>
    <w:rsid w:val="00BD0B8B"/>
    <w:rsid w:val="00BD0DD8"/>
    <w:rsid w:val="00BD1CCE"/>
    <w:rsid w:val="00BD2CB7"/>
    <w:rsid w:val="00BD2DE1"/>
    <w:rsid w:val="00BD2ED3"/>
    <w:rsid w:val="00BD2FFA"/>
    <w:rsid w:val="00BD3987"/>
    <w:rsid w:val="00BD3D39"/>
    <w:rsid w:val="00BD42C7"/>
    <w:rsid w:val="00BD6D2F"/>
    <w:rsid w:val="00BD75DE"/>
    <w:rsid w:val="00BD76AC"/>
    <w:rsid w:val="00BD7963"/>
    <w:rsid w:val="00BD79A2"/>
    <w:rsid w:val="00BE1B0D"/>
    <w:rsid w:val="00BE1F84"/>
    <w:rsid w:val="00BE2593"/>
    <w:rsid w:val="00BE2D8E"/>
    <w:rsid w:val="00BE5E54"/>
    <w:rsid w:val="00BE6188"/>
    <w:rsid w:val="00BE6502"/>
    <w:rsid w:val="00BE6A10"/>
    <w:rsid w:val="00BE6A40"/>
    <w:rsid w:val="00BE6BE4"/>
    <w:rsid w:val="00BE6F54"/>
    <w:rsid w:val="00BF15A9"/>
    <w:rsid w:val="00BF1B18"/>
    <w:rsid w:val="00BF20F5"/>
    <w:rsid w:val="00BF28F0"/>
    <w:rsid w:val="00BF38A4"/>
    <w:rsid w:val="00BF3E40"/>
    <w:rsid w:val="00BF431E"/>
    <w:rsid w:val="00BF45DC"/>
    <w:rsid w:val="00BF49E4"/>
    <w:rsid w:val="00BF5F43"/>
    <w:rsid w:val="00BF65FB"/>
    <w:rsid w:val="00BF76FF"/>
    <w:rsid w:val="00BF775F"/>
    <w:rsid w:val="00C003E5"/>
    <w:rsid w:val="00C0082F"/>
    <w:rsid w:val="00C01BE7"/>
    <w:rsid w:val="00C021C3"/>
    <w:rsid w:val="00C0265D"/>
    <w:rsid w:val="00C038FD"/>
    <w:rsid w:val="00C054A9"/>
    <w:rsid w:val="00C05519"/>
    <w:rsid w:val="00C05D0E"/>
    <w:rsid w:val="00C07AB7"/>
    <w:rsid w:val="00C07F58"/>
    <w:rsid w:val="00C10BA3"/>
    <w:rsid w:val="00C118E6"/>
    <w:rsid w:val="00C131EE"/>
    <w:rsid w:val="00C13AD5"/>
    <w:rsid w:val="00C13CEC"/>
    <w:rsid w:val="00C1509C"/>
    <w:rsid w:val="00C164AD"/>
    <w:rsid w:val="00C174F3"/>
    <w:rsid w:val="00C17CAE"/>
    <w:rsid w:val="00C17F45"/>
    <w:rsid w:val="00C2050D"/>
    <w:rsid w:val="00C20CA5"/>
    <w:rsid w:val="00C2220B"/>
    <w:rsid w:val="00C22612"/>
    <w:rsid w:val="00C22F01"/>
    <w:rsid w:val="00C23118"/>
    <w:rsid w:val="00C23287"/>
    <w:rsid w:val="00C2351F"/>
    <w:rsid w:val="00C24F8C"/>
    <w:rsid w:val="00C256E5"/>
    <w:rsid w:val="00C25C49"/>
    <w:rsid w:val="00C2670B"/>
    <w:rsid w:val="00C27625"/>
    <w:rsid w:val="00C279E1"/>
    <w:rsid w:val="00C30C89"/>
    <w:rsid w:val="00C324E5"/>
    <w:rsid w:val="00C328BF"/>
    <w:rsid w:val="00C33830"/>
    <w:rsid w:val="00C33CE4"/>
    <w:rsid w:val="00C33E20"/>
    <w:rsid w:val="00C34292"/>
    <w:rsid w:val="00C36D5E"/>
    <w:rsid w:val="00C36DD8"/>
    <w:rsid w:val="00C37229"/>
    <w:rsid w:val="00C409D2"/>
    <w:rsid w:val="00C410A7"/>
    <w:rsid w:val="00C413B8"/>
    <w:rsid w:val="00C42218"/>
    <w:rsid w:val="00C4394A"/>
    <w:rsid w:val="00C43C91"/>
    <w:rsid w:val="00C43FB6"/>
    <w:rsid w:val="00C440B1"/>
    <w:rsid w:val="00C445EF"/>
    <w:rsid w:val="00C44A50"/>
    <w:rsid w:val="00C45DC0"/>
    <w:rsid w:val="00C46165"/>
    <w:rsid w:val="00C4625D"/>
    <w:rsid w:val="00C462EC"/>
    <w:rsid w:val="00C474D0"/>
    <w:rsid w:val="00C4769E"/>
    <w:rsid w:val="00C47C8E"/>
    <w:rsid w:val="00C50A1B"/>
    <w:rsid w:val="00C50EFA"/>
    <w:rsid w:val="00C512D8"/>
    <w:rsid w:val="00C522DB"/>
    <w:rsid w:val="00C534AB"/>
    <w:rsid w:val="00C53644"/>
    <w:rsid w:val="00C53FE1"/>
    <w:rsid w:val="00C54C65"/>
    <w:rsid w:val="00C55938"/>
    <w:rsid w:val="00C55CF6"/>
    <w:rsid w:val="00C56102"/>
    <w:rsid w:val="00C61D4F"/>
    <w:rsid w:val="00C62F09"/>
    <w:rsid w:val="00C64152"/>
    <w:rsid w:val="00C673DF"/>
    <w:rsid w:val="00C67709"/>
    <w:rsid w:val="00C67E20"/>
    <w:rsid w:val="00C701FE"/>
    <w:rsid w:val="00C70248"/>
    <w:rsid w:val="00C7081A"/>
    <w:rsid w:val="00C71C6B"/>
    <w:rsid w:val="00C721B6"/>
    <w:rsid w:val="00C73A23"/>
    <w:rsid w:val="00C74A06"/>
    <w:rsid w:val="00C74E1F"/>
    <w:rsid w:val="00C76930"/>
    <w:rsid w:val="00C76E1D"/>
    <w:rsid w:val="00C76EC9"/>
    <w:rsid w:val="00C80282"/>
    <w:rsid w:val="00C80EB5"/>
    <w:rsid w:val="00C814A2"/>
    <w:rsid w:val="00C81F34"/>
    <w:rsid w:val="00C82E55"/>
    <w:rsid w:val="00C830F3"/>
    <w:rsid w:val="00C83F1F"/>
    <w:rsid w:val="00C85049"/>
    <w:rsid w:val="00C852EE"/>
    <w:rsid w:val="00C8758D"/>
    <w:rsid w:val="00C90739"/>
    <w:rsid w:val="00C91C7D"/>
    <w:rsid w:val="00C9289A"/>
    <w:rsid w:val="00C93D6A"/>
    <w:rsid w:val="00C956CD"/>
    <w:rsid w:val="00C9604B"/>
    <w:rsid w:val="00C9770F"/>
    <w:rsid w:val="00CA12EA"/>
    <w:rsid w:val="00CA168E"/>
    <w:rsid w:val="00CA2AE7"/>
    <w:rsid w:val="00CA30EB"/>
    <w:rsid w:val="00CA31B9"/>
    <w:rsid w:val="00CA50E1"/>
    <w:rsid w:val="00CA5396"/>
    <w:rsid w:val="00CA60E4"/>
    <w:rsid w:val="00CA70FC"/>
    <w:rsid w:val="00CA7C54"/>
    <w:rsid w:val="00CB033D"/>
    <w:rsid w:val="00CB0A64"/>
    <w:rsid w:val="00CB2159"/>
    <w:rsid w:val="00CB29A1"/>
    <w:rsid w:val="00CB50CC"/>
    <w:rsid w:val="00CB52B4"/>
    <w:rsid w:val="00CB6126"/>
    <w:rsid w:val="00CB7BEA"/>
    <w:rsid w:val="00CC0BA3"/>
    <w:rsid w:val="00CC0D97"/>
    <w:rsid w:val="00CC2670"/>
    <w:rsid w:val="00CC2856"/>
    <w:rsid w:val="00CC2BBE"/>
    <w:rsid w:val="00CC528C"/>
    <w:rsid w:val="00CC5AA3"/>
    <w:rsid w:val="00CC5E80"/>
    <w:rsid w:val="00CC5EA7"/>
    <w:rsid w:val="00CC603C"/>
    <w:rsid w:val="00CD0FA1"/>
    <w:rsid w:val="00CD19C5"/>
    <w:rsid w:val="00CD22C5"/>
    <w:rsid w:val="00CD2381"/>
    <w:rsid w:val="00CD2542"/>
    <w:rsid w:val="00CD455C"/>
    <w:rsid w:val="00CD5EBB"/>
    <w:rsid w:val="00CD63BC"/>
    <w:rsid w:val="00CD6677"/>
    <w:rsid w:val="00CD77BB"/>
    <w:rsid w:val="00CD79E0"/>
    <w:rsid w:val="00CD7D11"/>
    <w:rsid w:val="00CE0C59"/>
    <w:rsid w:val="00CE12F4"/>
    <w:rsid w:val="00CE22C4"/>
    <w:rsid w:val="00CE264B"/>
    <w:rsid w:val="00CE2DD0"/>
    <w:rsid w:val="00CE3BA9"/>
    <w:rsid w:val="00CE4AEF"/>
    <w:rsid w:val="00CE4B52"/>
    <w:rsid w:val="00CE5BA3"/>
    <w:rsid w:val="00CE6295"/>
    <w:rsid w:val="00CE6C85"/>
    <w:rsid w:val="00CE7416"/>
    <w:rsid w:val="00CE7B82"/>
    <w:rsid w:val="00CF014E"/>
    <w:rsid w:val="00CF067D"/>
    <w:rsid w:val="00CF107D"/>
    <w:rsid w:val="00CF2014"/>
    <w:rsid w:val="00CF3262"/>
    <w:rsid w:val="00CF32E0"/>
    <w:rsid w:val="00CF3599"/>
    <w:rsid w:val="00CF48D4"/>
    <w:rsid w:val="00CF518E"/>
    <w:rsid w:val="00CF535B"/>
    <w:rsid w:val="00CF585B"/>
    <w:rsid w:val="00CF74DC"/>
    <w:rsid w:val="00CF7767"/>
    <w:rsid w:val="00D00890"/>
    <w:rsid w:val="00D0101C"/>
    <w:rsid w:val="00D01DE5"/>
    <w:rsid w:val="00D02E68"/>
    <w:rsid w:val="00D0373F"/>
    <w:rsid w:val="00D0410B"/>
    <w:rsid w:val="00D042F7"/>
    <w:rsid w:val="00D043FC"/>
    <w:rsid w:val="00D04A58"/>
    <w:rsid w:val="00D04B00"/>
    <w:rsid w:val="00D109DA"/>
    <w:rsid w:val="00D10A78"/>
    <w:rsid w:val="00D10D1E"/>
    <w:rsid w:val="00D128AC"/>
    <w:rsid w:val="00D1360A"/>
    <w:rsid w:val="00D13A74"/>
    <w:rsid w:val="00D13AB0"/>
    <w:rsid w:val="00D13EA0"/>
    <w:rsid w:val="00D14C8F"/>
    <w:rsid w:val="00D14FFC"/>
    <w:rsid w:val="00D15428"/>
    <w:rsid w:val="00D1697F"/>
    <w:rsid w:val="00D172E5"/>
    <w:rsid w:val="00D17A1E"/>
    <w:rsid w:val="00D17CD5"/>
    <w:rsid w:val="00D20C20"/>
    <w:rsid w:val="00D2350B"/>
    <w:rsid w:val="00D23A67"/>
    <w:rsid w:val="00D23C4D"/>
    <w:rsid w:val="00D250D9"/>
    <w:rsid w:val="00D25E45"/>
    <w:rsid w:val="00D26213"/>
    <w:rsid w:val="00D31279"/>
    <w:rsid w:val="00D325C1"/>
    <w:rsid w:val="00D3326B"/>
    <w:rsid w:val="00D3347D"/>
    <w:rsid w:val="00D36334"/>
    <w:rsid w:val="00D366AC"/>
    <w:rsid w:val="00D3684B"/>
    <w:rsid w:val="00D37620"/>
    <w:rsid w:val="00D37A80"/>
    <w:rsid w:val="00D37F83"/>
    <w:rsid w:val="00D406D4"/>
    <w:rsid w:val="00D40E42"/>
    <w:rsid w:val="00D42A4F"/>
    <w:rsid w:val="00D42DD8"/>
    <w:rsid w:val="00D42F0F"/>
    <w:rsid w:val="00D43026"/>
    <w:rsid w:val="00D43934"/>
    <w:rsid w:val="00D439E1"/>
    <w:rsid w:val="00D44D1B"/>
    <w:rsid w:val="00D45F79"/>
    <w:rsid w:val="00D463B4"/>
    <w:rsid w:val="00D470F0"/>
    <w:rsid w:val="00D47859"/>
    <w:rsid w:val="00D47B31"/>
    <w:rsid w:val="00D50853"/>
    <w:rsid w:val="00D52AF9"/>
    <w:rsid w:val="00D54AED"/>
    <w:rsid w:val="00D55240"/>
    <w:rsid w:val="00D55B98"/>
    <w:rsid w:val="00D56235"/>
    <w:rsid w:val="00D562B2"/>
    <w:rsid w:val="00D57E63"/>
    <w:rsid w:val="00D60757"/>
    <w:rsid w:val="00D6246C"/>
    <w:rsid w:val="00D6378D"/>
    <w:rsid w:val="00D63B34"/>
    <w:rsid w:val="00D63DEF"/>
    <w:rsid w:val="00D63FFD"/>
    <w:rsid w:val="00D64423"/>
    <w:rsid w:val="00D64B46"/>
    <w:rsid w:val="00D64ECF"/>
    <w:rsid w:val="00D700DD"/>
    <w:rsid w:val="00D70D7D"/>
    <w:rsid w:val="00D71FF2"/>
    <w:rsid w:val="00D7286A"/>
    <w:rsid w:val="00D73CE3"/>
    <w:rsid w:val="00D745C4"/>
    <w:rsid w:val="00D749CA"/>
    <w:rsid w:val="00D750C6"/>
    <w:rsid w:val="00D76165"/>
    <w:rsid w:val="00D779C7"/>
    <w:rsid w:val="00D77BEE"/>
    <w:rsid w:val="00D77FFD"/>
    <w:rsid w:val="00D80772"/>
    <w:rsid w:val="00D80ACF"/>
    <w:rsid w:val="00D81C5A"/>
    <w:rsid w:val="00D84408"/>
    <w:rsid w:val="00D84EA1"/>
    <w:rsid w:val="00D850B4"/>
    <w:rsid w:val="00D866FE"/>
    <w:rsid w:val="00D86A31"/>
    <w:rsid w:val="00D87E6B"/>
    <w:rsid w:val="00D87F7D"/>
    <w:rsid w:val="00D906E1"/>
    <w:rsid w:val="00D91893"/>
    <w:rsid w:val="00D92865"/>
    <w:rsid w:val="00D93091"/>
    <w:rsid w:val="00D9330C"/>
    <w:rsid w:val="00D9349A"/>
    <w:rsid w:val="00D9384D"/>
    <w:rsid w:val="00D9467A"/>
    <w:rsid w:val="00D97351"/>
    <w:rsid w:val="00DA162A"/>
    <w:rsid w:val="00DA1EB3"/>
    <w:rsid w:val="00DA39FF"/>
    <w:rsid w:val="00DA3D6D"/>
    <w:rsid w:val="00DA4065"/>
    <w:rsid w:val="00DA413A"/>
    <w:rsid w:val="00DA498A"/>
    <w:rsid w:val="00DA520E"/>
    <w:rsid w:val="00DA6DA5"/>
    <w:rsid w:val="00DB02ED"/>
    <w:rsid w:val="00DB193B"/>
    <w:rsid w:val="00DB24B0"/>
    <w:rsid w:val="00DB2F8D"/>
    <w:rsid w:val="00DB38EE"/>
    <w:rsid w:val="00DB3EC3"/>
    <w:rsid w:val="00DB472F"/>
    <w:rsid w:val="00DB4A98"/>
    <w:rsid w:val="00DB55DD"/>
    <w:rsid w:val="00DB594D"/>
    <w:rsid w:val="00DB63EF"/>
    <w:rsid w:val="00DB678C"/>
    <w:rsid w:val="00DB6AD1"/>
    <w:rsid w:val="00DB6BE9"/>
    <w:rsid w:val="00DB6DF8"/>
    <w:rsid w:val="00DB702A"/>
    <w:rsid w:val="00DB790E"/>
    <w:rsid w:val="00DC0435"/>
    <w:rsid w:val="00DC04E8"/>
    <w:rsid w:val="00DC1FD3"/>
    <w:rsid w:val="00DC2730"/>
    <w:rsid w:val="00DC3AAB"/>
    <w:rsid w:val="00DC51DE"/>
    <w:rsid w:val="00DC54D5"/>
    <w:rsid w:val="00DC569C"/>
    <w:rsid w:val="00DC5A95"/>
    <w:rsid w:val="00DC7F37"/>
    <w:rsid w:val="00DD023D"/>
    <w:rsid w:val="00DD0B2E"/>
    <w:rsid w:val="00DD129D"/>
    <w:rsid w:val="00DD18C4"/>
    <w:rsid w:val="00DD3B07"/>
    <w:rsid w:val="00DD456F"/>
    <w:rsid w:val="00DD4774"/>
    <w:rsid w:val="00DD4B0A"/>
    <w:rsid w:val="00DD6DE3"/>
    <w:rsid w:val="00DE02A7"/>
    <w:rsid w:val="00DE0418"/>
    <w:rsid w:val="00DE0AF6"/>
    <w:rsid w:val="00DE1844"/>
    <w:rsid w:val="00DE2C2C"/>
    <w:rsid w:val="00DE3BBE"/>
    <w:rsid w:val="00DE4C3B"/>
    <w:rsid w:val="00DE4CA5"/>
    <w:rsid w:val="00DE4F2A"/>
    <w:rsid w:val="00DE56E5"/>
    <w:rsid w:val="00DE6003"/>
    <w:rsid w:val="00DE6DF0"/>
    <w:rsid w:val="00DE72B0"/>
    <w:rsid w:val="00DF1588"/>
    <w:rsid w:val="00DF17AC"/>
    <w:rsid w:val="00DF21C5"/>
    <w:rsid w:val="00DF2325"/>
    <w:rsid w:val="00DF2E5B"/>
    <w:rsid w:val="00DF3BA9"/>
    <w:rsid w:val="00DF4120"/>
    <w:rsid w:val="00DF4245"/>
    <w:rsid w:val="00DF5F0F"/>
    <w:rsid w:val="00DF65C5"/>
    <w:rsid w:val="00DF666A"/>
    <w:rsid w:val="00DF66BB"/>
    <w:rsid w:val="00DF6BCF"/>
    <w:rsid w:val="00DF7432"/>
    <w:rsid w:val="00DF76CB"/>
    <w:rsid w:val="00DF7EDD"/>
    <w:rsid w:val="00E00AF6"/>
    <w:rsid w:val="00E01503"/>
    <w:rsid w:val="00E0352D"/>
    <w:rsid w:val="00E0373A"/>
    <w:rsid w:val="00E04018"/>
    <w:rsid w:val="00E05E9E"/>
    <w:rsid w:val="00E07B50"/>
    <w:rsid w:val="00E07B88"/>
    <w:rsid w:val="00E1126C"/>
    <w:rsid w:val="00E113BF"/>
    <w:rsid w:val="00E11439"/>
    <w:rsid w:val="00E1159C"/>
    <w:rsid w:val="00E1171E"/>
    <w:rsid w:val="00E11DCE"/>
    <w:rsid w:val="00E126B0"/>
    <w:rsid w:val="00E14450"/>
    <w:rsid w:val="00E14E08"/>
    <w:rsid w:val="00E14FC1"/>
    <w:rsid w:val="00E155B2"/>
    <w:rsid w:val="00E15B58"/>
    <w:rsid w:val="00E162E0"/>
    <w:rsid w:val="00E1658F"/>
    <w:rsid w:val="00E17025"/>
    <w:rsid w:val="00E170E8"/>
    <w:rsid w:val="00E17176"/>
    <w:rsid w:val="00E171A5"/>
    <w:rsid w:val="00E21360"/>
    <w:rsid w:val="00E21F1A"/>
    <w:rsid w:val="00E22A47"/>
    <w:rsid w:val="00E2337D"/>
    <w:rsid w:val="00E23B5B"/>
    <w:rsid w:val="00E241D6"/>
    <w:rsid w:val="00E24460"/>
    <w:rsid w:val="00E2448A"/>
    <w:rsid w:val="00E24D18"/>
    <w:rsid w:val="00E25D36"/>
    <w:rsid w:val="00E2664D"/>
    <w:rsid w:val="00E26664"/>
    <w:rsid w:val="00E26B38"/>
    <w:rsid w:val="00E273FD"/>
    <w:rsid w:val="00E32CFB"/>
    <w:rsid w:val="00E32D8A"/>
    <w:rsid w:val="00E33A3D"/>
    <w:rsid w:val="00E34D2B"/>
    <w:rsid w:val="00E40439"/>
    <w:rsid w:val="00E404CF"/>
    <w:rsid w:val="00E41EF7"/>
    <w:rsid w:val="00E429DA"/>
    <w:rsid w:val="00E42B79"/>
    <w:rsid w:val="00E432E1"/>
    <w:rsid w:val="00E44447"/>
    <w:rsid w:val="00E4536E"/>
    <w:rsid w:val="00E461D3"/>
    <w:rsid w:val="00E500E4"/>
    <w:rsid w:val="00E5078B"/>
    <w:rsid w:val="00E508CC"/>
    <w:rsid w:val="00E51AC1"/>
    <w:rsid w:val="00E536D3"/>
    <w:rsid w:val="00E540EF"/>
    <w:rsid w:val="00E5452B"/>
    <w:rsid w:val="00E60E0C"/>
    <w:rsid w:val="00E61B55"/>
    <w:rsid w:val="00E61EEC"/>
    <w:rsid w:val="00E620ED"/>
    <w:rsid w:val="00E6273D"/>
    <w:rsid w:val="00E62AE9"/>
    <w:rsid w:val="00E62CC0"/>
    <w:rsid w:val="00E6341D"/>
    <w:rsid w:val="00E634F8"/>
    <w:rsid w:val="00E63C5B"/>
    <w:rsid w:val="00E63F9B"/>
    <w:rsid w:val="00E65471"/>
    <w:rsid w:val="00E65DCC"/>
    <w:rsid w:val="00E70B4F"/>
    <w:rsid w:val="00E70B6D"/>
    <w:rsid w:val="00E70CF4"/>
    <w:rsid w:val="00E70D17"/>
    <w:rsid w:val="00E713FB"/>
    <w:rsid w:val="00E71640"/>
    <w:rsid w:val="00E71F20"/>
    <w:rsid w:val="00E7285D"/>
    <w:rsid w:val="00E72BC9"/>
    <w:rsid w:val="00E72D9F"/>
    <w:rsid w:val="00E73687"/>
    <w:rsid w:val="00E738CB"/>
    <w:rsid w:val="00E7469C"/>
    <w:rsid w:val="00E748A3"/>
    <w:rsid w:val="00E749FB"/>
    <w:rsid w:val="00E74AF9"/>
    <w:rsid w:val="00E7500B"/>
    <w:rsid w:val="00E75685"/>
    <w:rsid w:val="00E757A2"/>
    <w:rsid w:val="00E75BDB"/>
    <w:rsid w:val="00E76510"/>
    <w:rsid w:val="00E77474"/>
    <w:rsid w:val="00E77728"/>
    <w:rsid w:val="00E800A4"/>
    <w:rsid w:val="00E80B27"/>
    <w:rsid w:val="00E81314"/>
    <w:rsid w:val="00E81FA3"/>
    <w:rsid w:val="00E8247F"/>
    <w:rsid w:val="00E83364"/>
    <w:rsid w:val="00E84AB5"/>
    <w:rsid w:val="00E853B5"/>
    <w:rsid w:val="00E853E3"/>
    <w:rsid w:val="00E86B74"/>
    <w:rsid w:val="00E86E2C"/>
    <w:rsid w:val="00E87037"/>
    <w:rsid w:val="00E87928"/>
    <w:rsid w:val="00E90951"/>
    <w:rsid w:val="00E91811"/>
    <w:rsid w:val="00E93553"/>
    <w:rsid w:val="00E9491C"/>
    <w:rsid w:val="00E94C93"/>
    <w:rsid w:val="00E95D70"/>
    <w:rsid w:val="00E9623D"/>
    <w:rsid w:val="00E9674F"/>
    <w:rsid w:val="00E97077"/>
    <w:rsid w:val="00E97CB2"/>
    <w:rsid w:val="00E97E5C"/>
    <w:rsid w:val="00EA027B"/>
    <w:rsid w:val="00EA0354"/>
    <w:rsid w:val="00EA03A8"/>
    <w:rsid w:val="00EA0AFE"/>
    <w:rsid w:val="00EA0B12"/>
    <w:rsid w:val="00EA0CCF"/>
    <w:rsid w:val="00EA0FB2"/>
    <w:rsid w:val="00EA125E"/>
    <w:rsid w:val="00EA2439"/>
    <w:rsid w:val="00EA2793"/>
    <w:rsid w:val="00EA2D1B"/>
    <w:rsid w:val="00EA2F8F"/>
    <w:rsid w:val="00EA3873"/>
    <w:rsid w:val="00EA40A9"/>
    <w:rsid w:val="00EA597F"/>
    <w:rsid w:val="00EA5C99"/>
    <w:rsid w:val="00EA74DE"/>
    <w:rsid w:val="00EA75F1"/>
    <w:rsid w:val="00EA7FBD"/>
    <w:rsid w:val="00EB2ECF"/>
    <w:rsid w:val="00EB3A84"/>
    <w:rsid w:val="00EB40D3"/>
    <w:rsid w:val="00EB53DE"/>
    <w:rsid w:val="00EB5A24"/>
    <w:rsid w:val="00EB5A75"/>
    <w:rsid w:val="00EB5F5A"/>
    <w:rsid w:val="00EB6412"/>
    <w:rsid w:val="00EB6AF6"/>
    <w:rsid w:val="00EB72D6"/>
    <w:rsid w:val="00EB7A65"/>
    <w:rsid w:val="00EC01CC"/>
    <w:rsid w:val="00EC095C"/>
    <w:rsid w:val="00EC1EA8"/>
    <w:rsid w:val="00EC2232"/>
    <w:rsid w:val="00EC25B8"/>
    <w:rsid w:val="00EC3933"/>
    <w:rsid w:val="00EC4702"/>
    <w:rsid w:val="00EC5DE5"/>
    <w:rsid w:val="00EC6A0F"/>
    <w:rsid w:val="00EC6EA5"/>
    <w:rsid w:val="00EC6EC0"/>
    <w:rsid w:val="00EC7123"/>
    <w:rsid w:val="00EC7902"/>
    <w:rsid w:val="00ED1265"/>
    <w:rsid w:val="00ED1527"/>
    <w:rsid w:val="00ED3B37"/>
    <w:rsid w:val="00ED4377"/>
    <w:rsid w:val="00ED43C5"/>
    <w:rsid w:val="00ED5260"/>
    <w:rsid w:val="00ED6202"/>
    <w:rsid w:val="00ED6B2E"/>
    <w:rsid w:val="00ED6BF0"/>
    <w:rsid w:val="00ED7A7C"/>
    <w:rsid w:val="00EE0A46"/>
    <w:rsid w:val="00EE0F95"/>
    <w:rsid w:val="00EE1509"/>
    <w:rsid w:val="00EE1E0B"/>
    <w:rsid w:val="00EE20AE"/>
    <w:rsid w:val="00EE24D6"/>
    <w:rsid w:val="00EE29D4"/>
    <w:rsid w:val="00EE320E"/>
    <w:rsid w:val="00EE44E0"/>
    <w:rsid w:val="00EE4A0C"/>
    <w:rsid w:val="00EE51E2"/>
    <w:rsid w:val="00EE5488"/>
    <w:rsid w:val="00EE61FE"/>
    <w:rsid w:val="00EE623F"/>
    <w:rsid w:val="00EE645C"/>
    <w:rsid w:val="00EF322D"/>
    <w:rsid w:val="00EF4935"/>
    <w:rsid w:val="00EF5135"/>
    <w:rsid w:val="00EF65AE"/>
    <w:rsid w:val="00EF7159"/>
    <w:rsid w:val="00EF7808"/>
    <w:rsid w:val="00EF7C1B"/>
    <w:rsid w:val="00F03F68"/>
    <w:rsid w:val="00F04113"/>
    <w:rsid w:val="00F043CD"/>
    <w:rsid w:val="00F044B8"/>
    <w:rsid w:val="00F05F2C"/>
    <w:rsid w:val="00F07B41"/>
    <w:rsid w:val="00F10B2D"/>
    <w:rsid w:val="00F116EC"/>
    <w:rsid w:val="00F133B8"/>
    <w:rsid w:val="00F1411E"/>
    <w:rsid w:val="00F14565"/>
    <w:rsid w:val="00F16414"/>
    <w:rsid w:val="00F16633"/>
    <w:rsid w:val="00F173FB"/>
    <w:rsid w:val="00F17B51"/>
    <w:rsid w:val="00F2094E"/>
    <w:rsid w:val="00F212B5"/>
    <w:rsid w:val="00F2288D"/>
    <w:rsid w:val="00F2522A"/>
    <w:rsid w:val="00F256CE"/>
    <w:rsid w:val="00F26E28"/>
    <w:rsid w:val="00F26EE6"/>
    <w:rsid w:val="00F27B2E"/>
    <w:rsid w:val="00F27C65"/>
    <w:rsid w:val="00F307C3"/>
    <w:rsid w:val="00F30B41"/>
    <w:rsid w:val="00F30E53"/>
    <w:rsid w:val="00F313B8"/>
    <w:rsid w:val="00F31FA2"/>
    <w:rsid w:val="00F32624"/>
    <w:rsid w:val="00F32702"/>
    <w:rsid w:val="00F329DD"/>
    <w:rsid w:val="00F334DE"/>
    <w:rsid w:val="00F33C7D"/>
    <w:rsid w:val="00F33D4E"/>
    <w:rsid w:val="00F340AB"/>
    <w:rsid w:val="00F345B0"/>
    <w:rsid w:val="00F34980"/>
    <w:rsid w:val="00F36547"/>
    <w:rsid w:val="00F36590"/>
    <w:rsid w:val="00F375F3"/>
    <w:rsid w:val="00F37607"/>
    <w:rsid w:val="00F3783E"/>
    <w:rsid w:val="00F37FA9"/>
    <w:rsid w:val="00F40E65"/>
    <w:rsid w:val="00F41456"/>
    <w:rsid w:val="00F41C7A"/>
    <w:rsid w:val="00F41FD6"/>
    <w:rsid w:val="00F424F0"/>
    <w:rsid w:val="00F44CA3"/>
    <w:rsid w:val="00F460D0"/>
    <w:rsid w:val="00F464D4"/>
    <w:rsid w:val="00F46D93"/>
    <w:rsid w:val="00F4787F"/>
    <w:rsid w:val="00F47F8C"/>
    <w:rsid w:val="00F500CF"/>
    <w:rsid w:val="00F501ED"/>
    <w:rsid w:val="00F50213"/>
    <w:rsid w:val="00F522B3"/>
    <w:rsid w:val="00F5255E"/>
    <w:rsid w:val="00F53867"/>
    <w:rsid w:val="00F553EB"/>
    <w:rsid w:val="00F567E2"/>
    <w:rsid w:val="00F57DE9"/>
    <w:rsid w:val="00F60707"/>
    <w:rsid w:val="00F60EE4"/>
    <w:rsid w:val="00F6138F"/>
    <w:rsid w:val="00F669C3"/>
    <w:rsid w:val="00F679EB"/>
    <w:rsid w:val="00F67BB3"/>
    <w:rsid w:val="00F67DD0"/>
    <w:rsid w:val="00F67F5C"/>
    <w:rsid w:val="00F70F82"/>
    <w:rsid w:val="00F71476"/>
    <w:rsid w:val="00F71AE3"/>
    <w:rsid w:val="00F71D51"/>
    <w:rsid w:val="00F7287E"/>
    <w:rsid w:val="00F72889"/>
    <w:rsid w:val="00F738C2"/>
    <w:rsid w:val="00F74513"/>
    <w:rsid w:val="00F75338"/>
    <w:rsid w:val="00F75ED4"/>
    <w:rsid w:val="00F76AB1"/>
    <w:rsid w:val="00F76B1D"/>
    <w:rsid w:val="00F77DDA"/>
    <w:rsid w:val="00F80640"/>
    <w:rsid w:val="00F81264"/>
    <w:rsid w:val="00F82593"/>
    <w:rsid w:val="00F82F1D"/>
    <w:rsid w:val="00F84053"/>
    <w:rsid w:val="00F844DF"/>
    <w:rsid w:val="00F848E5"/>
    <w:rsid w:val="00F853F7"/>
    <w:rsid w:val="00F85599"/>
    <w:rsid w:val="00F85FA0"/>
    <w:rsid w:val="00F869BC"/>
    <w:rsid w:val="00F901A5"/>
    <w:rsid w:val="00F90D89"/>
    <w:rsid w:val="00F9101C"/>
    <w:rsid w:val="00F919CA"/>
    <w:rsid w:val="00F91C5F"/>
    <w:rsid w:val="00F920BE"/>
    <w:rsid w:val="00F931F8"/>
    <w:rsid w:val="00F93828"/>
    <w:rsid w:val="00F93FB1"/>
    <w:rsid w:val="00F94DCE"/>
    <w:rsid w:val="00F958B8"/>
    <w:rsid w:val="00F958D0"/>
    <w:rsid w:val="00F95DB3"/>
    <w:rsid w:val="00F96BB2"/>
    <w:rsid w:val="00FA192D"/>
    <w:rsid w:val="00FA2001"/>
    <w:rsid w:val="00FA2414"/>
    <w:rsid w:val="00FA49A0"/>
    <w:rsid w:val="00FA519B"/>
    <w:rsid w:val="00FA5F01"/>
    <w:rsid w:val="00FB0B05"/>
    <w:rsid w:val="00FB1EF7"/>
    <w:rsid w:val="00FB3001"/>
    <w:rsid w:val="00FB33B3"/>
    <w:rsid w:val="00FB3C5F"/>
    <w:rsid w:val="00FB5684"/>
    <w:rsid w:val="00FB56A5"/>
    <w:rsid w:val="00FB6227"/>
    <w:rsid w:val="00FB69A8"/>
    <w:rsid w:val="00FB6C07"/>
    <w:rsid w:val="00FB6EDA"/>
    <w:rsid w:val="00FB7F69"/>
    <w:rsid w:val="00FC028B"/>
    <w:rsid w:val="00FC2BD4"/>
    <w:rsid w:val="00FC2C5A"/>
    <w:rsid w:val="00FC36E1"/>
    <w:rsid w:val="00FC39ED"/>
    <w:rsid w:val="00FC3E1D"/>
    <w:rsid w:val="00FC5959"/>
    <w:rsid w:val="00FC6BEF"/>
    <w:rsid w:val="00FC6DC4"/>
    <w:rsid w:val="00FD0C1E"/>
    <w:rsid w:val="00FD2A8C"/>
    <w:rsid w:val="00FD31ED"/>
    <w:rsid w:val="00FD33A3"/>
    <w:rsid w:val="00FD3A23"/>
    <w:rsid w:val="00FD3CCE"/>
    <w:rsid w:val="00FD4006"/>
    <w:rsid w:val="00FD4C06"/>
    <w:rsid w:val="00FD5282"/>
    <w:rsid w:val="00FD533A"/>
    <w:rsid w:val="00FD6C4E"/>
    <w:rsid w:val="00FD75B4"/>
    <w:rsid w:val="00FD77AB"/>
    <w:rsid w:val="00FE017D"/>
    <w:rsid w:val="00FE0BBF"/>
    <w:rsid w:val="00FE1ACE"/>
    <w:rsid w:val="00FE2876"/>
    <w:rsid w:val="00FE2CC9"/>
    <w:rsid w:val="00FE3F5F"/>
    <w:rsid w:val="00FE49A7"/>
    <w:rsid w:val="00FE574E"/>
    <w:rsid w:val="00FE61E0"/>
    <w:rsid w:val="00FE7560"/>
    <w:rsid w:val="00FE7764"/>
    <w:rsid w:val="00FE7FA7"/>
    <w:rsid w:val="00FF0DD6"/>
    <w:rsid w:val="00FF0E0D"/>
    <w:rsid w:val="00FF1099"/>
    <w:rsid w:val="00FF11FF"/>
    <w:rsid w:val="00FF1C65"/>
    <w:rsid w:val="00FF2F91"/>
    <w:rsid w:val="00FF3B9E"/>
    <w:rsid w:val="00FF5217"/>
    <w:rsid w:val="00FF6E9E"/>
    <w:rsid w:val="00FF751C"/>
    <w:rsid w:val="01B77C58"/>
    <w:rsid w:val="0261269D"/>
    <w:rsid w:val="03826513"/>
    <w:rsid w:val="03F55358"/>
    <w:rsid w:val="049E1173"/>
    <w:rsid w:val="04BC6D19"/>
    <w:rsid w:val="05704DD8"/>
    <w:rsid w:val="05A056BD"/>
    <w:rsid w:val="06BF200B"/>
    <w:rsid w:val="076D408F"/>
    <w:rsid w:val="07D32A47"/>
    <w:rsid w:val="08CC41EB"/>
    <w:rsid w:val="08CC67C9"/>
    <w:rsid w:val="09337431"/>
    <w:rsid w:val="0B446AEB"/>
    <w:rsid w:val="0C6C62AC"/>
    <w:rsid w:val="0E077613"/>
    <w:rsid w:val="0E1F3B35"/>
    <w:rsid w:val="0E5B4877"/>
    <w:rsid w:val="0E6D20B8"/>
    <w:rsid w:val="0F580BAC"/>
    <w:rsid w:val="110E5BD1"/>
    <w:rsid w:val="127D50D5"/>
    <w:rsid w:val="130848A2"/>
    <w:rsid w:val="131A2831"/>
    <w:rsid w:val="135036F8"/>
    <w:rsid w:val="13A53055"/>
    <w:rsid w:val="14271CE5"/>
    <w:rsid w:val="146A30C2"/>
    <w:rsid w:val="14DC75FE"/>
    <w:rsid w:val="14E5713F"/>
    <w:rsid w:val="15B139FC"/>
    <w:rsid w:val="16150D19"/>
    <w:rsid w:val="17053D98"/>
    <w:rsid w:val="17FA2991"/>
    <w:rsid w:val="183C4788"/>
    <w:rsid w:val="1A4A1F66"/>
    <w:rsid w:val="1A7A7D51"/>
    <w:rsid w:val="1A9A08B1"/>
    <w:rsid w:val="1B416BA3"/>
    <w:rsid w:val="1B524A18"/>
    <w:rsid w:val="1BAC6416"/>
    <w:rsid w:val="1C3020D8"/>
    <w:rsid w:val="1E673EE7"/>
    <w:rsid w:val="1EC2147A"/>
    <w:rsid w:val="1F1B4D4F"/>
    <w:rsid w:val="1FFE32B4"/>
    <w:rsid w:val="20EC29F2"/>
    <w:rsid w:val="22160C95"/>
    <w:rsid w:val="23362597"/>
    <w:rsid w:val="233A1F19"/>
    <w:rsid w:val="240C20A9"/>
    <w:rsid w:val="268628C4"/>
    <w:rsid w:val="26A821CC"/>
    <w:rsid w:val="26A926E5"/>
    <w:rsid w:val="26FF4835"/>
    <w:rsid w:val="270D3894"/>
    <w:rsid w:val="28546167"/>
    <w:rsid w:val="28756BA1"/>
    <w:rsid w:val="28D26B56"/>
    <w:rsid w:val="2A7A342D"/>
    <w:rsid w:val="2AA4382A"/>
    <w:rsid w:val="2B9342EC"/>
    <w:rsid w:val="2C552527"/>
    <w:rsid w:val="2D9B2175"/>
    <w:rsid w:val="2EA733C3"/>
    <w:rsid w:val="2EC35E48"/>
    <w:rsid w:val="2F1A3643"/>
    <w:rsid w:val="2F2F5FBB"/>
    <w:rsid w:val="2F4D50DE"/>
    <w:rsid w:val="2F68074A"/>
    <w:rsid w:val="30020424"/>
    <w:rsid w:val="307C1C04"/>
    <w:rsid w:val="312259C9"/>
    <w:rsid w:val="31390619"/>
    <w:rsid w:val="31561D1A"/>
    <w:rsid w:val="327252E6"/>
    <w:rsid w:val="33532A8F"/>
    <w:rsid w:val="33B10912"/>
    <w:rsid w:val="34157A60"/>
    <w:rsid w:val="352F2E4D"/>
    <w:rsid w:val="366D00CF"/>
    <w:rsid w:val="377505E2"/>
    <w:rsid w:val="386E76A4"/>
    <w:rsid w:val="38AE3672"/>
    <w:rsid w:val="3A4C60D8"/>
    <w:rsid w:val="3B534CA3"/>
    <w:rsid w:val="3D5561BC"/>
    <w:rsid w:val="3D56049D"/>
    <w:rsid w:val="3D5D7B44"/>
    <w:rsid w:val="3F3B11B7"/>
    <w:rsid w:val="3FC574F3"/>
    <w:rsid w:val="417D0AC2"/>
    <w:rsid w:val="418329A6"/>
    <w:rsid w:val="42246236"/>
    <w:rsid w:val="42882D01"/>
    <w:rsid w:val="42F34BB2"/>
    <w:rsid w:val="430E6B0B"/>
    <w:rsid w:val="433230F1"/>
    <w:rsid w:val="439F1404"/>
    <w:rsid w:val="443340BD"/>
    <w:rsid w:val="444430DC"/>
    <w:rsid w:val="44D8082B"/>
    <w:rsid w:val="450E0CE9"/>
    <w:rsid w:val="451F03CB"/>
    <w:rsid w:val="46107C35"/>
    <w:rsid w:val="477517FF"/>
    <w:rsid w:val="47833F1C"/>
    <w:rsid w:val="47CD33E9"/>
    <w:rsid w:val="485E4C99"/>
    <w:rsid w:val="492627CB"/>
    <w:rsid w:val="499D1948"/>
    <w:rsid w:val="4C3355F1"/>
    <w:rsid w:val="4C540AC6"/>
    <w:rsid w:val="4D8B084A"/>
    <w:rsid w:val="4D9E1E27"/>
    <w:rsid w:val="4E320449"/>
    <w:rsid w:val="4EC24652"/>
    <w:rsid w:val="4F7A437E"/>
    <w:rsid w:val="4F865DFB"/>
    <w:rsid w:val="4FD63E2B"/>
    <w:rsid w:val="50C07F8E"/>
    <w:rsid w:val="50F10920"/>
    <w:rsid w:val="50F2142C"/>
    <w:rsid w:val="515B1A65"/>
    <w:rsid w:val="51F428F5"/>
    <w:rsid w:val="53662E9D"/>
    <w:rsid w:val="539A12EF"/>
    <w:rsid w:val="547B3799"/>
    <w:rsid w:val="56163A07"/>
    <w:rsid w:val="568D7C95"/>
    <w:rsid w:val="56AD4B11"/>
    <w:rsid w:val="58242B05"/>
    <w:rsid w:val="59830301"/>
    <w:rsid w:val="59E773D3"/>
    <w:rsid w:val="5A440615"/>
    <w:rsid w:val="5A7E58EB"/>
    <w:rsid w:val="5DB44D50"/>
    <w:rsid w:val="5DB916D7"/>
    <w:rsid w:val="5E204B14"/>
    <w:rsid w:val="5E40232F"/>
    <w:rsid w:val="5E4F333A"/>
    <w:rsid w:val="5FB822CB"/>
    <w:rsid w:val="605E247B"/>
    <w:rsid w:val="61B256D1"/>
    <w:rsid w:val="62610282"/>
    <w:rsid w:val="62B873EA"/>
    <w:rsid w:val="62DE42A4"/>
    <w:rsid w:val="630E16A9"/>
    <w:rsid w:val="63187DEE"/>
    <w:rsid w:val="635E4CD8"/>
    <w:rsid w:val="64122457"/>
    <w:rsid w:val="65247DCB"/>
    <w:rsid w:val="65D12711"/>
    <w:rsid w:val="668B64F1"/>
    <w:rsid w:val="670D2CF3"/>
    <w:rsid w:val="68C77CB4"/>
    <w:rsid w:val="69F4140B"/>
    <w:rsid w:val="6AA757D4"/>
    <w:rsid w:val="6AAB40AD"/>
    <w:rsid w:val="6ABD03B5"/>
    <w:rsid w:val="6B7043F8"/>
    <w:rsid w:val="6BB34520"/>
    <w:rsid w:val="6C3B0948"/>
    <w:rsid w:val="6C545684"/>
    <w:rsid w:val="6C8639E2"/>
    <w:rsid w:val="6D8D1F7D"/>
    <w:rsid w:val="6DD45C5D"/>
    <w:rsid w:val="6DD92A43"/>
    <w:rsid w:val="6DFE26E6"/>
    <w:rsid w:val="6E4B6D5C"/>
    <w:rsid w:val="6EB02484"/>
    <w:rsid w:val="6FAE0107"/>
    <w:rsid w:val="6FE86762"/>
    <w:rsid w:val="6FEE1FCA"/>
    <w:rsid w:val="71496D06"/>
    <w:rsid w:val="71597497"/>
    <w:rsid w:val="717411D9"/>
    <w:rsid w:val="719306A5"/>
    <w:rsid w:val="71DE1BCB"/>
    <w:rsid w:val="729D378B"/>
    <w:rsid w:val="72F548C1"/>
    <w:rsid w:val="73692C4B"/>
    <w:rsid w:val="73814F04"/>
    <w:rsid w:val="7411109E"/>
    <w:rsid w:val="74AB324D"/>
    <w:rsid w:val="775D23BB"/>
    <w:rsid w:val="77AB07A1"/>
    <w:rsid w:val="79B90E76"/>
    <w:rsid w:val="7A5F5369"/>
    <w:rsid w:val="7D580050"/>
    <w:rsid w:val="7E4A03CB"/>
    <w:rsid w:val="7F3E136F"/>
    <w:rsid w:val="7FDE06F7"/>
    <w:rsid w:val="9E79C7A3"/>
    <w:rsid w:val="CFFF6877"/>
    <w:rsid w:val="EE39C018"/>
    <w:rsid w:val="FED7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0" w:semiHidden="0" w:name="Balloon Text"/>
    <w:lsdException w:qFormat="1" w:unhideWhenUsed="0" w:uiPriority="5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sz w:val="22"/>
      <w:szCs w:val="22"/>
      <w:lang w:val="en-US" w:eastAsia="en-US" w:bidi="ar-SA"/>
    </w:rPr>
  </w:style>
  <w:style w:type="paragraph" w:styleId="3">
    <w:name w:val="heading 1"/>
    <w:basedOn w:val="1"/>
    <w:next w:val="1"/>
    <w:qFormat/>
    <w:uiPriority w:val="0"/>
    <w:pPr>
      <w:ind w:left="1119"/>
      <w:outlineLvl w:val="0"/>
    </w:pPr>
    <w:rPr>
      <w:rFonts w:ascii="宋体" w:hAnsi="宋体"/>
      <w:b/>
      <w:bCs/>
      <w:sz w:val="36"/>
      <w:szCs w:val="36"/>
    </w:rPr>
  </w:style>
  <w:style w:type="paragraph" w:styleId="4">
    <w:name w:val="heading 2"/>
    <w:basedOn w:val="1"/>
    <w:next w:val="1"/>
    <w:link w:val="75"/>
    <w:qFormat/>
    <w:uiPriority w:val="0"/>
    <w:pPr>
      <w:ind w:left="103"/>
      <w:outlineLvl w:val="1"/>
    </w:pPr>
    <w:rPr>
      <w:rFonts w:ascii="宋体" w:hAnsi="宋体"/>
      <w:b/>
      <w:bCs/>
      <w:sz w:val="32"/>
      <w:szCs w:val="32"/>
    </w:rPr>
  </w:style>
  <w:style w:type="paragraph" w:styleId="5">
    <w:name w:val="heading 3"/>
    <w:basedOn w:val="1"/>
    <w:next w:val="1"/>
    <w:link w:val="56"/>
    <w:qFormat/>
    <w:uiPriority w:val="0"/>
    <w:pPr>
      <w:outlineLvl w:val="2"/>
    </w:pPr>
    <w:rPr>
      <w:rFonts w:ascii="黑体" w:hAnsi="黑体" w:eastAsia="黑体"/>
      <w:sz w:val="32"/>
      <w:szCs w:val="32"/>
    </w:rPr>
  </w:style>
  <w:style w:type="paragraph" w:styleId="6">
    <w:name w:val="heading 4"/>
    <w:basedOn w:val="1"/>
    <w:next w:val="1"/>
    <w:link w:val="52"/>
    <w:qFormat/>
    <w:uiPriority w:val="0"/>
    <w:pPr>
      <w:ind w:left="103"/>
      <w:outlineLvl w:val="3"/>
    </w:pPr>
    <w:rPr>
      <w:rFonts w:ascii="宋体" w:hAnsi="宋体"/>
      <w:b/>
      <w:bCs/>
      <w:sz w:val="30"/>
      <w:szCs w:val="30"/>
    </w:rPr>
  </w:style>
  <w:style w:type="paragraph" w:styleId="7">
    <w:name w:val="heading 5"/>
    <w:basedOn w:val="1"/>
    <w:next w:val="1"/>
    <w:qFormat/>
    <w:uiPriority w:val="0"/>
    <w:pPr>
      <w:ind w:left="103"/>
      <w:outlineLvl w:val="4"/>
    </w:pPr>
    <w:rPr>
      <w:rFonts w:ascii="宋体" w:hAnsi="宋体"/>
      <w:b/>
      <w:bCs/>
      <w:sz w:val="28"/>
      <w:szCs w:val="28"/>
    </w:rPr>
  </w:style>
  <w:style w:type="paragraph" w:styleId="8">
    <w:name w:val="heading 6"/>
    <w:basedOn w:val="1"/>
    <w:next w:val="1"/>
    <w:qFormat/>
    <w:uiPriority w:val="0"/>
    <w:pPr>
      <w:spacing w:before="2"/>
      <w:outlineLvl w:val="5"/>
    </w:pPr>
    <w:rPr>
      <w:rFonts w:ascii="黑体" w:hAnsi="黑体" w:eastAsia="黑体"/>
      <w:sz w:val="28"/>
      <w:szCs w:val="28"/>
    </w:rPr>
  </w:style>
  <w:style w:type="paragraph" w:styleId="9">
    <w:name w:val="heading 7"/>
    <w:basedOn w:val="1"/>
    <w:next w:val="1"/>
    <w:qFormat/>
    <w:uiPriority w:val="1"/>
    <w:pPr>
      <w:spacing w:before="23"/>
      <w:ind w:left="103"/>
      <w:outlineLvl w:val="6"/>
    </w:pPr>
    <w:rPr>
      <w:rFonts w:ascii="宋体" w:hAnsi="宋体"/>
      <w:b/>
      <w:bCs/>
      <w:sz w:val="24"/>
      <w:szCs w:val="24"/>
    </w:rPr>
  </w:style>
  <w:style w:type="paragraph" w:styleId="10">
    <w:name w:val="heading 8"/>
    <w:basedOn w:val="1"/>
    <w:next w:val="1"/>
    <w:qFormat/>
    <w:uiPriority w:val="1"/>
    <w:pPr>
      <w:spacing w:before="30"/>
      <w:ind w:left="523"/>
      <w:outlineLvl w:val="7"/>
    </w:pPr>
    <w:rPr>
      <w:rFonts w:ascii="宋体" w:hAnsi="宋体"/>
      <w:b/>
      <w:bCs/>
      <w:sz w:val="21"/>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1"/>
    <w:pPr>
      <w:spacing w:line="360" w:lineRule="auto"/>
      <w:ind w:left="522" w:firstLine="200" w:firstLineChars="200"/>
    </w:pPr>
    <w:rPr>
      <w:rFonts w:ascii="宋体" w:hAnsi="宋体"/>
      <w:sz w:val="28"/>
      <w:szCs w:val="21"/>
    </w:rPr>
  </w:style>
  <w:style w:type="paragraph" w:styleId="11">
    <w:name w:val="index 8"/>
    <w:basedOn w:val="1"/>
    <w:next w:val="1"/>
    <w:unhideWhenUsed/>
    <w:qFormat/>
    <w:uiPriority w:val="99"/>
    <w:pPr>
      <w:ind w:firstLine="440" w:firstLineChars="200"/>
    </w:pPr>
  </w:style>
  <w:style w:type="paragraph" w:styleId="12">
    <w:name w:val="Normal Indent"/>
    <w:basedOn w:val="1"/>
    <w:qFormat/>
    <w:uiPriority w:val="0"/>
    <w:pPr>
      <w:ind w:firstLine="420" w:firstLineChars="200"/>
      <w:jc w:val="both"/>
    </w:pPr>
    <w:rPr>
      <w:rFonts w:ascii="Tahoma" w:hAnsi="Tahoma" w:eastAsiaTheme="minorEastAsia" w:cstheme="minorBidi"/>
      <w:kern w:val="2"/>
      <w:sz w:val="21"/>
      <w:szCs w:val="24"/>
      <w:lang w:eastAsia="zh-CN"/>
    </w:rPr>
  </w:style>
  <w:style w:type="paragraph" w:styleId="13">
    <w:name w:val="Document Map"/>
    <w:basedOn w:val="1"/>
    <w:link w:val="51"/>
    <w:unhideWhenUsed/>
    <w:qFormat/>
    <w:uiPriority w:val="99"/>
    <w:rPr>
      <w:rFonts w:ascii="宋体"/>
      <w:sz w:val="18"/>
      <w:szCs w:val="18"/>
    </w:rPr>
  </w:style>
  <w:style w:type="paragraph" w:styleId="14">
    <w:name w:val="toa heading"/>
    <w:basedOn w:val="1"/>
    <w:next w:val="1"/>
    <w:semiHidden/>
    <w:qFormat/>
    <w:uiPriority w:val="0"/>
    <w:pPr>
      <w:spacing w:before="120"/>
    </w:pPr>
    <w:rPr>
      <w:rFonts w:ascii="Arial" w:hAnsi="Arial" w:cs="Arial"/>
      <w:sz w:val="24"/>
    </w:rPr>
  </w:style>
  <w:style w:type="paragraph" w:styleId="15">
    <w:name w:val="annotation text"/>
    <w:basedOn w:val="1"/>
    <w:link w:val="48"/>
    <w:unhideWhenUsed/>
    <w:qFormat/>
    <w:uiPriority w:val="0"/>
  </w:style>
  <w:style w:type="paragraph" w:styleId="16">
    <w:name w:val="Body Text 3"/>
    <w:basedOn w:val="1"/>
    <w:link w:val="55"/>
    <w:autoRedefine/>
    <w:qFormat/>
    <w:uiPriority w:val="0"/>
    <w:pPr>
      <w:spacing w:after="120"/>
    </w:pPr>
    <w:rPr>
      <w:sz w:val="16"/>
      <w:szCs w:val="16"/>
    </w:rPr>
  </w:style>
  <w:style w:type="paragraph" w:styleId="17">
    <w:name w:val="Body Text Indent"/>
    <w:basedOn w:val="1"/>
    <w:next w:val="18"/>
    <w:link w:val="98"/>
    <w:unhideWhenUsed/>
    <w:qFormat/>
    <w:uiPriority w:val="0"/>
    <w:pPr>
      <w:spacing w:after="120"/>
      <w:ind w:left="420" w:leftChars="200"/>
    </w:pPr>
  </w:style>
  <w:style w:type="paragraph" w:customStyle="1" w:styleId="1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9">
    <w:name w:val="toc 3"/>
    <w:basedOn w:val="1"/>
    <w:next w:val="1"/>
    <w:unhideWhenUsed/>
    <w:qFormat/>
    <w:uiPriority w:val="39"/>
    <w:pPr>
      <w:ind w:left="840" w:leftChars="400"/>
    </w:pPr>
  </w:style>
  <w:style w:type="paragraph" w:styleId="20">
    <w:name w:val="Plain Text"/>
    <w:basedOn w:val="1"/>
    <w:link w:val="49"/>
    <w:qFormat/>
    <w:uiPriority w:val="99"/>
    <w:pPr>
      <w:jc w:val="both"/>
    </w:pPr>
    <w:rPr>
      <w:rFonts w:ascii="宋体" w:hAnsi="Courier New" w:cs="宋体"/>
      <w:sz w:val="20"/>
      <w:szCs w:val="20"/>
      <w:lang w:eastAsia="zh-CN"/>
    </w:rPr>
  </w:style>
  <w:style w:type="paragraph" w:styleId="21">
    <w:name w:val="Date"/>
    <w:basedOn w:val="1"/>
    <w:next w:val="1"/>
    <w:link w:val="53"/>
    <w:unhideWhenUsed/>
    <w:qFormat/>
    <w:uiPriority w:val="99"/>
    <w:pPr>
      <w:ind w:left="100" w:leftChars="2500"/>
    </w:pPr>
  </w:style>
  <w:style w:type="paragraph" w:styleId="22">
    <w:name w:val="Balloon Text"/>
    <w:basedOn w:val="1"/>
    <w:link w:val="44"/>
    <w:autoRedefine/>
    <w:unhideWhenUsed/>
    <w:qFormat/>
    <w:uiPriority w:val="0"/>
    <w:rPr>
      <w:sz w:val="18"/>
      <w:szCs w:val="18"/>
    </w:rPr>
  </w:style>
  <w:style w:type="paragraph" w:styleId="23">
    <w:name w:val="footer"/>
    <w:basedOn w:val="1"/>
    <w:link w:val="46"/>
    <w:autoRedefine/>
    <w:unhideWhenUsed/>
    <w:qFormat/>
    <w:uiPriority w:val="99"/>
    <w:pPr>
      <w:tabs>
        <w:tab w:val="center" w:pos="4153"/>
        <w:tab w:val="right" w:pos="8306"/>
      </w:tabs>
      <w:snapToGrid w:val="0"/>
    </w:pPr>
    <w:rPr>
      <w:sz w:val="18"/>
      <w:szCs w:val="18"/>
    </w:rPr>
  </w:style>
  <w:style w:type="paragraph" w:styleId="24">
    <w:name w:val="header"/>
    <w:basedOn w:val="1"/>
    <w:link w:val="4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spacing w:before="307"/>
      <w:ind w:left="120"/>
    </w:pPr>
    <w:rPr>
      <w:rFonts w:ascii="黑体" w:hAnsi="黑体" w:eastAsia="黑体"/>
      <w:sz w:val="21"/>
      <w:szCs w:val="21"/>
    </w:rPr>
  </w:style>
  <w:style w:type="paragraph" w:styleId="26">
    <w:name w:val="index 7"/>
    <w:basedOn w:val="1"/>
    <w:next w:val="1"/>
    <w:autoRedefine/>
    <w:qFormat/>
    <w:uiPriority w:val="0"/>
    <w:pPr>
      <w:ind w:left="1200" w:leftChars="1200" w:firstLine="200" w:firstLineChars="200"/>
      <w:jc w:val="both"/>
    </w:pPr>
    <w:rPr>
      <w:rFonts w:ascii="Times New Roman" w:hAnsi="Times New Roman" w:eastAsia="方正仿宋简体"/>
      <w:kern w:val="2"/>
      <w:sz w:val="30"/>
      <w:szCs w:val="24"/>
      <w:lang w:eastAsia="zh-CN"/>
    </w:rPr>
  </w:style>
  <w:style w:type="paragraph" w:styleId="27">
    <w:name w:val="toc 2"/>
    <w:basedOn w:val="1"/>
    <w:next w:val="1"/>
    <w:unhideWhenUsed/>
    <w:qFormat/>
    <w:uiPriority w:val="39"/>
    <w:pPr>
      <w:ind w:left="420" w:leftChars="200"/>
    </w:pPr>
  </w:style>
  <w:style w:type="paragraph" w:styleId="28">
    <w:name w:val="Normal (Web)"/>
    <w:basedOn w:val="1"/>
    <w:autoRedefine/>
    <w:qFormat/>
    <w:uiPriority w:val="0"/>
    <w:pPr>
      <w:widowControl/>
      <w:spacing w:before="100" w:beforeAutospacing="1" w:after="100" w:afterAutospacing="1"/>
    </w:pPr>
    <w:rPr>
      <w:rFonts w:ascii="宋体" w:hAnsi="宋体" w:cs="宋体"/>
      <w:sz w:val="24"/>
      <w:szCs w:val="24"/>
      <w:lang w:eastAsia="zh-CN"/>
    </w:rPr>
  </w:style>
  <w:style w:type="paragraph" w:styleId="29">
    <w:name w:val="Title"/>
    <w:basedOn w:val="1"/>
    <w:next w:val="1"/>
    <w:link w:val="50"/>
    <w:autoRedefine/>
    <w:qFormat/>
    <w:uiPriority w:val="0"/>
    <w:pPr>
      <w:spacing w:before="240" w:after="60"/>
      <w:jc w:val="center"/>
      <w:outlineLvl w:val="0"/>
    </w:pPr>
    <w:rPr>
      <w:rFonts w:ascii="等线 Light" w:hAnsi="等线 Light"/>
      <w:b/>
      <w:bCs/>
      <w:kern w:val="2"/>
      <w:sz w:val="32"/>
      <w:szCs w:val="32"/>
      <w:lang w:eastAsia="zh-CN"/>
    </w:rPr>
  </w:style>
  <w:style w:type="paragraph" w:styleId="30">
    <w:name w:val="annotation subject"/>
    <w:basedOn w:val="15"/>
    <w:next w:val="15"/>
    <w:link w:val="47"/>
    <w:autoRedefine/>
    <w:unhideWhenUsed/>
    <w:qFormat/>
    <w:uiPriority w:val="99"/>
    <w:rPr>
      <w:b/>
      <w:bCs/>
    </w:rPr>
  </w:style>
  <w:style w:type="paragraph" w:styleId="31">
    <w:name w:val="Body Text First Indent 2"/>
    <w:basedOn w:val="17"/>
    <w:autoRedefine/>
    <w:unhideWhenUsed/>
    <w:qFormat/>
    <w:uiPriority w:val="99"/>
    <w:pPr>
      <w:ind w:firstLine="420" w:firstLineChars="200"/>
      <w:jc w:val="both"/>
    </w:pPr>
    <w:rPr>
      <w:szCs w:val="20"/>
    </w:rPr>
  </w:style>
  <w:style w:type="table" w:styleId="33">
    <w:name w:val="Table Grid"/>
    <w:basedOn w:val="3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autoRedefine/>
    <w:qFormat/>
    <w:uiPriority w:val="0"/>
    <w:rPr>
      <w:b/>
    </w:rPr>
  </w:style>
  <w:style w:type="character" w:styleId="36">
    <w:name w:val="page number"/>
    <w:basedOn w:val="34"/>
    <w:autoRedefine/>
    <w:qFormat/>
    <w:uiPriority w:val="0"/>
  </w:style>
  <w:style w:type="character" w:styleId="37">
    <w:name w:val="FollowedHyperlink"/>
    <w:basedOn w:val="34"/>
    <w:autoRedefine/>
    <w:qFormat/>
    <w:uiPriority w:val="0"/>
    <w:rPr>
      <w:color w:val="3D3D3D"/>
      <w:u w:val="none"/>
    </w:rPr>
  </w:style>
  <w:style w:type="character" w:styleId="38">
    <w:name w:val="HTML Definition"/>
    <w:basedOn w:val="34"/>
    <w:autoRedefine/>
    <w:qFormat/>
    <w:uiPriority w:val="0"/>
  </w:style>
  <w:style w:type="character" w:styleId="39">
    <w:name w:val="HTML Variable"/>
    <w:basedOn w:val="34"/>
    <w:autoRedefine/>
    <w:qFormat/>
    <w:uiPriority w:val="0"/>
  </w:style>
  <w:style w:type="character" w:styleId="40">
    <w:name w:val="Hyperlink"/>
    <w:basedOn w:val="34"/>
    <w:autoRedefine/>
    <w:unhideWhenUsed/>
    <w:qFormat/>
    <w:uiPriority w:val="99"/>
    <w:rPr>
      <w:color w:val="0000FF"/>
      <w:u w:val="single"/>
    </w:rPr>
  </w:style>
  <w:style w:type="character" w:styleId="41">
    <w:name w:val="HTML Code"/>
    <w:basedOn w:val="34"/>
    <w:autoRedefine/>
    <w:qFormat/>
    <w:uiPriority w:val="0"/>
    <w:rPr>
      <w:rFonts w:ascii="Courier New" w:hAnsi="Courier New"/>
      <w:sz w:val="20"/>
    </w:rPr>
  </w:style>
  <w:style w:type="character" w:styleId="42">
    <w:name w:val="annotation reference"/>
    <w:basedOn w:val="34"/>
    <w:autoRedefine/>
    <w:unhideWhenUsed/>
    <w:qFormat/>
    <w:uiPriority w:val="0"/>
    <w:rPr>
      <w:sz w:val="21"/>
      <w:szCs w:val="21"/>
    </w:rPr>
  </w:style>
  <w:style w:type="character" w:styleId="43">
    <w:name w:val="HTML Cite"/>
    <w:basedOn w:val="34"/>
    <w:autoRedefine/>
    <w:qFormat/>
    <w:uiPriority w:val="0"/>
  </w:style>
  <w:style w:type="character" w:customStyle="1" w:styleId="44">
    <w:name w:val="批注框文本 Char1"/>
    <w:basedOn w:val="34"/>
    <w:link w:val="22"/>
    <w:autoRedefine/>
    <w:semiHidden/>
    <w:qFormat/>
    <w:uiPriority w:val="99"/>
    <w:rPr>
      <w:sz w:val="18"/>
      <w:szCs w:val="18"/>
    </w:rPr>
  </w:style>
  <w:style w:type="character" w:customStyle="1" w:styleId="45">
    <w:name w:val="页眉 Char"/>
    <w:basedOn w:val="34"/>
    <w:link w:val="24"/>
    <w:autoRedefine/>
    <w:qFormat/>
    <w:uiPriority w:val="0"/>
    <w:rPr>
      <w:sz w:val="18"/>
      <w:szCs w:val="18"/>
    </w:rPr>
  </w:style>
  <w:style w:type="character" w:customStyle="1" w:styleId="46">
    <w:name w:val="页脚 Char"/>
    <w:basedOn w:val="34"/>
    <w:link w:val="23"/>
    <w:autoRedefine/>
    <w:qFormat/>
    <w:uiPriority w:val="99"/>
    <w:rPr>
      <w:sz w:val="18"/>
      <w:szCs w:val="18"/>
    </w:rPr>
  </w:style>
  <w:style w:type="character" w:customStyle="1" w:styleId="47">
    <w:name w:val="批注主题 Char"/>
    <w:basedOn w:val="48"/>
    <w:link w:val="30"/>
    <w:autoRedefine/>
    <w:semiHidden/>
    <w:qFormat/>
    <w:uiPriority w:val="99"/>
    <w:rPr>
      <w:b/>
      <w:bCs/>
    </w:rPr>
  </w:style>
  <w:style w:type="character" w:customStyle="1" w:styleId="48">
    <w:name w:val="批注文字 Char"/>
    <w:basedOn w:val="34"/>
    <w:link w:val="15"/>
    <w:autoRedefine/>
    <w:qFormat/>
    <w:uiPriority w:val="0"/>
  </w:style>
  <w:style w:type="character" w:customStyle="1" w:styleId="49">
    <w:name w:val="纯文本 Char"/>
    <w:basedOn w:val="34"/>
    <w:link w:val="20"/>
    <w:autoRedefine/>
    <w:qFormat/>
    <w:uiPriority w:val="99"/>
    <w:rPr>
      <w:rFonts w:ascii="宋体" w:hAnsi="Courier New" w:eastAsia="宋体" w:cs="宋体"/>
      <w:sz w:val="20"/>
      <w:szCs w:val="20"/>
      <w:lang w:eastAsia="zh-CN"/>
    </w:rPr>
  </w:style>
  <w:style w:type="character" w:customStyle="1" w:styleId="50">
    <w:name w:val="标题 Char"/>
    <w:basedOn w:val="34"/>
    <w:link w:val="29"/>
    <w:autoRedefine/>
    <w:qFormat/>
    <w:uiPriority w:val="0"/>
    <w:rPr>
      <w:rFonts w:ascii="等线 Light" w:hAnsi="等线 Light" w:eastAsia="宋体" w:cs="Times New Roman"/>
      <w:b/>
      <w:bCs/>
      <w:kern w:val="2"/>
      <w:sz w:val="32"/>
      <w:szCs w:val="32"/>
      <w:lang w:eastAsia="zh-CN"/>
    </w:rPr>
  </w:style>
  <w:style w:type="character" w:customStyle="1" w:styleId="51">
    <w:name w:val="文档结构图 Char"/>
    <w:basedOn w:val="34"/>
    <w:link w:val="13"/>
    <w:autoRedefine/>
    <w:semiHidden/>
    <w:qFormat/>
    <w:uiPriority w:val="99"/>
    <w:rPr>
      <w:rFonts w:ascii="宋体" w:eastAsia="宋体"/>
      <w:sz w:val="18"/>
      <w:szCs w:val="18"/>
    </w:rPr>
  </w:style>
  <w:style w:type="character" w:customStyle="1" w:styleId="52">
    <w:name w:val="标题 4 Char"/>
    <w:link w:val="6"/>
    <w:autoRedefine/>
    <w:qFormat/>
    <w:uiPriority w:val="1"/>
    <w:rPr>
      <w:rFonts w:ascii="宋体" w:hAnsi="宋体" w:eastAsia="宋体"/>
      <w:b/>
      <w:bCs/>
      <w:sz w:val="30"/>
      <w:szCs w:val="30"/>
    </w:rPr>
  </w:style>
  <w:style w:type="character" w:customStyle="1" w:styleId="53">
    <w:name w:val="日期 Char"/>
    <w:basedOn w:val="34"/>
    <w:link w:val="21"/>
    <w:autoRedefine/>
    <w:semiHidden/>
    <w:qFormat/>
    <w:uiPriority w:val="99"/>
  </w:style>
  <w:style w:type="character" w:customStyle="1" w:styleId="54">
    <w:name w:val="正文文本 Char"/>
    <w:basedOn w:val="34"/>
    <w:link w:val="2"/>
    <w:autoRedefine/>
    <w:qFormat/>
    <w:uiPriority w:val="0"/>
    <w:rPr>
      <w:rFonts w:ascii="宋体" w:hAnsi="宋体" w:eastAsia="宋体"/>
      <w:sz w:val="28"/>
      <w:szCs w:val="21"/>
    </w:rPr>
  </w:style>
  <w:style w:type="character" w:customStyle="1" w:styleId="55">
    <w:name w:val="正文文本 3 Char"/>
    <w:basedOn w:val="34"/>
    <w:link w:val="16"/>
    <w:autoRedefine/>
    <w:qFormat/>
    <w:uiPriority w:val="0"/>
    <w:rPr>
      <w:rFonts w:ascii="Calibri" w:hAnsi="Calibri" w:eastAsia="宋体" w:cs="Times New Roman"/>
      <w:sz w:val="16"/>
      <w:szCs w:val="16"/>
    </w:rPr>
  </w:style>
  <w:style w:type="character" w:customStyle="1" w:styleId="56">
    <w:name w:val="标题 3 Char"/>
    <w:basedOn w:val="34"/>
    <w:link w:val="5"/>
    <w:autoRedefine/>
    <w:qFormat/>
    <w:uiPriority w:val="0"/>
    <w:rPr>
      <w:rFonts w:ascii="黑体" w:hAnsi="黑体" w:eastAsia="黑体"/>
      <w:sz w:val="32"/>
      <w:szCs w:val="32"/>
    </w:rPr>
  </w:style>
  <w:style w:type="paragraph" w:customStyle="1" w:styleId="57">
    <w:name w:val="列出段落1"/>
    <w:basedOn w:val="1"/>
    <w:autoRedefine/>
    <w:qFormat/>
    <w:uiPriority w:val="1"/>
  </w:style>
  <w:style w:type="paragraph" w:customStyle="1" w:styleId="58">
    <w:name w:val="Table Paragraph"/>
    <w:basedOn w:val="1"/>
    <w:autoRedefine/>
    <w:qFormat/>
    <w:uiPriority w:val="1"/>
  </w:style>
  <w:style w:type="paragraph" w:customStyle="1" w:styleId="59">
    <w:name w:val="彩色列表 - 强调文字颜色 11"/>
    <w:basedOn w:val="1"/>
    <w:autoRedefine/>
    <w:qFormat/>
    <w:uiPriority w:val="34"/>
    <w:pPr>
      <w:ind w:firstLine="420" w:firstLineChars="200"/>
      <w:jc w:val="both"/>
    </w:pPr>
    <w:rPr>
      <w:kern w:val="2"/>
      <w:sz w:val="21"/>
      <w:lang w:eastAsia="zh-CN"/>
    </w:rPr>
  </w:style>
  <w:style w:type="paragraph" w:customStyle="1" w:styleId="60">
    <w:name w:val="正文首行缩进两字符"/>
    <w:basedOn w:val="1"/>
    <w:autoRedefine/>
    <w:qFormat/>
    <w:uiPriority w:val="0"/>
    <w:pPr>
      <w:spacing w:line="360" w:lineRule="auto"/>
      <w:ind w:firstLine="200" w:firstLineChars="200"/>
      <w:jc w:val="both"/>
    </w:pPr>
    <w:rPr>
      <w:rFonts w:ascii="Times New Roman" w:hAnsi="Times New Roman"/>
      <w:kern w:val="2"/>
      <w:sz w:val="21"/>
      <w:szCs w:val="24"/>
      <w:lang w:eastAsia="zh-CN"/>
    </w:rPr>
  </w:style>
  <w:style w:type="paragraph" w:customStyle="1" w:styleId="61">
    <w:name w:val="TOC 标题1"/>
    <w:basedOn w:val="3"/>
    <w:next w:val="1"/>
    <w:autoRedefine/>
    <w:unhideWhenUsed/>
    <w:qFormat/>
    <w:uiPriority w:val="39"/>
    <w:pPr>
      <w:keepNext/>
      <w:keepLines/>
      <w:widowControl/>
      <w:spacing w:before="480" w:line="276" w:lineRule="auto"/>
      <w:ind w:left="0"/>
      <w:outlineLvl w:val="9"/>
    </w:pPr>
    <w:rPr>
      <w:rFonts w:ascii="Cambria" w:hAnsi="Cambria"/>
      <w:color w:val="366091"/>
      <w:sz w:val="28"/>
      <w:szCs w:val="28"/>
      <w:lang w:eastAsia="zh-CN"/>
    </w:rPr>
  </w:style>
  <w:style w:type="paragraph" w:customStyle="1" w:styleId="62">
    <w:name w:val="修订1"/>
    <w:autoRedefine/>
    <w:semiHidden/>
    <w:qFormat/>
    <w:uiPriority w:val="99"/>
    <w:rPr>
      <w:rFonts w:ascii="Calibri" w:hAnsi="Calibri" w:eastAsia="宋体" w:cs="Times New Roman"/>
      <w:sz w:val="22"/>
      <w:szCs w:val="22"/>
      <w:lang w:val="en-US" w:eastAsia="en-US" w:bidi="ar-SA"/>
    </w:rPr>
  </w:style>
  <w:style w:type="paragraph" w:customStyle="1" w:styleId="63">
    <w:name w:val="Index8"/>
    <w:basedOn w:val="1"/>
    <w:next w:val="1"/>
    <w:autoRedefine/>
    <w:qFormat/>
    <w:uiPriority w:val="0"/>
    <w:pPr>
      <w:spacing w:line="276" w:lineRule="auto"/>
    </w:pPr>
    <w:rPr>
      <w:rFonts w:ascii="宋体" w:hAnsi="宋体"/>
      <w:color w:val="FF0000"/>
      <w:kern w:val="2"/>
      <w:sz w:val="21"/>
      <w:szCs w:val="21"/>
      <w:lang w:eastAsia="zh-CN"/>
    </w:rPr>
  </w:style>
  <w:style w:type="paragraph" w:customStyle="1" w:styleId="64">
    <w:name w:val="zhang"/>
    <w:basedOn w:val="1"/>
    <w:autoRedefine/>
    <w:qFormat/>
    <w:uiPriority w:val="0"/>
    <w:pPr>
      <w:spacing w:before="100" w:beforeAutospacing="1" w:after="100" w:afterAutospacing="1"/>
      <w:jc w:val="both"/>
    </w:pPr>
    <w:rPr>
      <w:b/>
      <w:bCs/>
      <w:smallCaps/>
      <w:color w:val="000000"/>
      <w:kern w:val="2"/>
      <w:sz w:val="20"/>
      <w:szCs w:val="20"/>
      <w:lang w:eastAsia="zh-CN"/>
    </w:rPr>
  </w:style>
  <w:style w:type="table" w:customStyle="1" w:styleId="65">
    <w:name w:val="Table Normal"/>
    <w:autoRedefine/>
    <w:unhideWhenUsed/>
    <w:qFormat/>
    <w:uiPriority w:val="2"/>
    <w:tblPr>
      <w:tblCellMar>
        <w:top w:w="0" w:type="dxa"/>
        <w:left w:w="0" w:type="dxa"/>
        <w:bottom w:w="0" w:type="dxa"/>
        <w:right w:w="0" w:type="dxa"/>
      </w:tblCellMar>
    </w:tblPr>
  </w:style>
  <w:style w:type="character" w:customStyle="1" w:styleId="66">
    <w:name w:val="font41"/>
    <w:autoRedefine/>
    <w:qFormat/>
    <w:uiPriority w:val="0"/>
    <w:rPr>
      <w:rFonts w:hint="eastAsia" w:ascii="宋体" w:hAnsi="宋体" w:eastAsia="宋体" w:cs="宋体"/>
      <w:color w:val="FF0000"/>
      <w:sz w:val="22"/>
      <w:szCs w:val="22"/>
      <w:u w:val="none"/>
    </w:rPr>
  </w:style>
  <w:style w:type="paragraph" w:customStyle="1" w:styleId="67">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68">
    <w:name w:val="脚注文本 Char"/>
    <w:autoRedefine/>
    <w:qFormat/>
    <w:uiPriority w:val="0"/>
    <w:rPr>
      <w:sz w:val="18"/>
      <w:szCs w:val="18"/>
    </w:rPr>
  </w:style>
  <w:style w:type="character" w:customStyle="1" w:styleId="69">
    <w:name w:val="批注框文本 Char"/>
    <w:basedOn w:val="34"/>
    <w:autoRedefine/>
    <w:qFormat/>
    <w:uiPriority w:val="0"/>
    <w:rPr>
      <w:rFonts w:ascii="Times New Roman" w:hAnsi="Times New Roman" w:eastAsia="宋体" w:cs="Times New Roman"/>
      <w:sz w:val="18"/>
      <w:szCs w:val="18"/>
    </w:rPr>
  </w:style>
  <w:style w:type="paragraph" w:customStyle="1" w:styleId="70">
    <w:name w:val="修订2"/>
    <w:autoRedefine/>
    <w:hidden/>
    <w:semiHidden/>
    <w:qFormat/>
    <w:uiPriority w:val="99"/>
    <w:rPr>
      <w:rFonts w:ascii="Calibri" w:hAnsi="Calibri" w:eastAsia="宋体" w:cs="Times New Roman"/>
      <w:sz w:val="22"/>
      <w:szCs w:val="22"/>
      <w:lang w:val="en-US" w:eastAsia="en-US" w:bidi="ar-SA"/>
    </w:rPr>
  </w:style>
  <w:style w:type="paragraph" w:customStyle="1" w:styleId="71">
    <w:name w:val="p0"/>
    <w:basedOn w:val="1"/>
    <w:autoRedefine/>
    <w:qFormat/>
    <w:uiPriority w:val="0"/>
    <w:pPr>
      <w:widowControl/>
      <w:jc w:val="both"/>
    </w:pPr>
    <w:rPr>
      <w:rFonts w:ascii="Times New Roman" w:hAnsi="Times New Roman"/>
      <w:sz w:val="21"/>
      <w:szCs w:val="21"/>
      <w:lang w:eastAsia="zh-CN"/>
    </w:rPr>
  </w:style>
  <w:style w:type="paragraph" w:customStyle="1" w:styleId="72">
    <w:name w:val="CM60"/>
    <w:basedOn w:val="67"/>
    <w:next w:val="67"/>
    <w:autoRedefine/>
    <w:qFormat/>
    <w:uiPriority w:val="0"/>
    <w:rPr>
      <w:rFonts w:ascii="宋体" w:hAnsi="Calibri" w:eastAsia="宋体"/>
      <w:color w:val="auto"/>
      <w:szCs w:val="24"/>
    </w:rPr>
  </w:style>
  <w:style w:type="paragraph" w:customStyle="1" w:styleId="73">
    <w:name w:val="CM4"/>
    <w:basedOn w:val="67"/>
    <w:next w:val="67"/>
    <w:autoRedefine/>
    <w:qFormat/>
    <w:uiPriority w:val="0"/>
    <w:pPr>
      <w:spacing w:line="480" w:lineRule="atLeast"/>
    </w:pPr>
    <w:rPr>
      <w:rFonts w:ascii="宋体" w:hAnsi="Calibri" w:eastAsia="宋体"/>
      <w:color w:val="auto"/>
      <w:szCs w:val="24"/>
    </w:rPr>
  </w:style>
  <w:style w:type="paragraph" w:customStyle="1" w:styleId="74">
    <w:name w:val="CM7"/>
    <w:basedOn w:val="67"/>
    <w:next w:val="67"/>
    <w:autoRedefine/>
    <w:qFormat/>
    <w:uiPriority w:val="0"/>
    <w:pPr>
      <w:spacing w:line="480" w:lineRule="atLeast"/>
    </w:pPr>
    <w:rPr>
      <w:rFonts w:ascii="宋体" w:hAnsi="Calibri" w:eastAsia="宋体"/>
      <w:color w:val="auto"/>
      <w:szCs w:val="24"/>
    </w:rPr>
  </w:style>
  <w:style w:type="character" w:customStyle="1" w:styleId="75">
    <w:name w:val="标题 2 Char"/>
    <w:basedOn w:val="34"/>
    <w:link w:val="4"/>
    <w:autoRedefine/>
    <w:qFormat/>
    <w:uiPriority w:val="0"/>
    <w:rPr>
      <w:rFonts w:ascii="宋体" w:hAnsi="宋体"/>
      <w:b/>
      <w:bCs/>
      <w:sz w:val="32"/>
      <w:szCs w:val="32"/>
      <w:lang w:eastAsia="en-US"/>
    </w:rPr>
  </w:style>
  <w:style w:type="character" w:customStyle="1" w:styleId="76">
    <w:name w:val="img"/>
    <w:basedOn w:val="34"/>
    <w:autoRedefine/>
    <w:qFormat/>
    <w:uiPriority w:val="0"/>
  </w:style>
  <w:style w:type="character" w:customStyle="1" w:styleId="77">
    <w:name w:val="img1"/>
    <w:basedOn w:val="34"/>
    <w:autoRedefine/>
    <w:qFormat/>
    <w:uiPriority w:val="0"/>
  </w:style>
  <w:style w:type="paragraph" w:customStyle="1" w:styleId="78">
    <w:name w:val="14正文加粗"/>
    <w:basedOn w:val="1"/>
    <w:autoRedefine/>
    <w:qFormat/>
    <w:uiPriority w:val="0"/>
    <w:pPr>
      <w:adjustRightInd w:val="0"/>
      <w:snapToGrid w:val="0"/>
      <w:spacing w:line="500" w:lineRule="atLeast"/>
      <w:ind w:firstLine="200" w:firstLineChars="200"/>
      <w:jc w:val="both"/>
    </w:pPr>
    <w:rPr>
      <w:rFonts w:ascii="方正仿宋简体" w:hAnsi="宋体" w:eastAsia="方正仿宋简体"/>
      <w:b/>
      <w:kern w:val="2"/>
      <w:sz w:val="28"/>
      <w:szCs w:val="28"/>
      <w:lang w:eastAsia="zh-CN"/>
    </w:rPr>
  </w:style>
  <w:style w:type="paragraph" w:customStyle="1" w:styleId="79">
    <w:name w:val="_正文段落"/>
    <w:basedOn w:val="1"/>
    <w:autoRedefine/>
    <w:qFormat/>
    <w:uiPriority w:val="99"/>
    <w:pPr>
      <w:spacing w:line="360" w:lineRule="auto"/>
      <w:jc w:val="both"/>
    </w:pPr>
    <w:rPr>
      <w:rFonts w:eastAsia="仿宋_GB2312" w:cstheme="minorBidi"/>
      <w:kern w:val="2"/>
      <w:sz w:val="28"/>
      <w:szCs w:val="24"/>
      <w:lang w:eastAsia="zh-CN"/>
    </w:rPr>
  </w:style>
  <w:style w:type="paragraph" w:customStyle="1" w:styleId="80">
    <w:name w:val="WPSOffice手动目录 1"/>
    <w:autoRedefine/>
    <w:qFormat/>
    <w:uiPriority w:val="0"/>
    <w:rPr>
      <w:rFonts w:ascii="Times New Roman" w:hAnsi="Times New Roman" w:eastAsia="宋体" w:cs="Times New Roman"/>
      <w:lang w:val="en-US" w:eastAsia="zh-CN" w:bidi="ar-SA"/>
    </w:rPr>
  </w:style>
  <w:style w:type="paragraph" w:customStyle="1" w:styleId="8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8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83">
    <w:name w:val="CM9"/>
    <w:basedOn w:val="67"/>
    <w:next w:val="67"/>
    <w:autoRedefine/>
    <w:unhideWhenUsed/>
    <w:qFormat/>
    <w:uiPriority w:val="99"/>
    <w:pPr>
      <w:spacing w:line="668" w:lineRule="atLeast"/>
    </w:pPr>
    <w:rPr>
      <w:rFonts w:hint="eastAsia" w:ascii="黑体" w:hAnsi="Calibri" w:eastAsia="黑体"/>
      <w:szCs w:val="20"/>
    </w:rPr>
  </w:style>
  <w:style w:type="paragraph" w:customStyle="1" w:styleId="84">
    <w:name w:val="CM10"/>
    <w:basedOn w:val="67"/>
    <w:next w:val="67"/>
    <w:autoRedefine/>
    <w:unhideWhenUsed/>
    <w:qFormat/>
    <w:uiPriority w:val="99"/>
    <w:pPr>
      <w:spacing w:line="546" w:lineRule="atLeast"/>
    </w:pPr>
    <w:rPr>
      <w:rFonts w:hint="eastAsia" w:ascii="黑体" w:hAnsi="Calibri" w:eastAsia="黑体"/>
      <w:szCs w:val="20"/>
    </w:rPr>
  </w:style>
  <w:style w:type="paragraph" w:customStyle="1" w:styleId="85">
    <w:name w:val="CM11"/>
    <w:basedOn w:val="67"/>
    <w:next w:val="67"/>
    <w:autoRedefine/>
    <w:unhideWhenUsed/>
    <w:qFormat/>
    <w:uiPriority w:val="99"/>
    <w:pPr>
      <w:spacing w:line="546" w:lineRule="atLeast"/>
    </w:pPr>
    <w:rPr>
      <w:rFonts w:hint="eastAsia" w:ascii="黑体" w:hAnsi="Calibri" w:eastAsia="黑体"/>
      <w:szCs w:val="20"/>
    </w:rPr>
  </w:style>
  <w:style w:type="paragraph" w:customStyle="1" w:styleId="86">
    <w:name w:val="CM52"/>
    <w:basedOn w:val="67"/>
    <w:next w:val="67"/>
    <w:autoRedefine/>
    <w:unhideWhenUsed/>
    <w:qFormat/>
    <w:uiPriority w:val="99"/>
    <w:rPr>
      <w:rFonts w:hint="eastAsia" w:ascii="黑体" w:hAnsi="Calibri" w:eastAsia="黑体"/>
      <w:szCs w:val="20"/>
    </w:rPr>
  </w:style>
  <w:style w:type="paragraph" w:customStyle="1" w:styleId="87">
    <w:name w:val="CM27"/>
    <w:basedOn w:val="67"/>
    <w:next w:val="67"/>
    <w:autoRedefine/>
    <w:unhideWhenUsed/>
    <w:qFormat/>
    <w:uiPriority w:val="99"/>
    <w:rPr>
      <w:rFonts w:hint="eastAsia" w:ascii="黑体" w:hAnsi="Calibri" w:eastAsia="黑体"/>
      <w:szCs w:val="20"/>
    </w:rPr>
  </w:style>
  <w:style w:type="paragraph" w:customStyle="1" w:styleId="88">
    <w:name w:val="CM14"/>
    <w:basedOn w:val="67"/>
    <w:next w:val="67"/>
    <w:autoRedefine/>
    <w:unhideWhenUsed/>
    <w:qFormat/>
    <w:uiPriority w:val="99"/>
    <w:pPr>
      <w:spacing w:line="546" w:lineRule="atLeast"/>
    </w:pPr>
    <w:rPr>
      <w:rFonts w:hint="eastAsia" w:ascii="黑体" w:hAnsi="Calibri" w:eastAsia="黑体"/>
      <w:szCs w:val="20"/>
    </w:rPr>
  </w:style>
  <w:style w:type="paragraph" w:customStyle="1" w:styleId="89">
    <w:name w:val="CM18"/>
    <w:basedOn w:val="67"/>
    <w:next w:val="67"/>
    <w:autoRedefine/>
    <w:unhideWhenUsed/>
    <w:qFormat/>
    <w:uiPriority w:val="99"/>
    <w:pPr>
      <w:spacing w:line="546" w:lineRule="atLeast"/>
    </w:pPr>
    <w:rPr>
      <w:rFonts w:hint="eastAsia" w:ascii="黑体" w:hAnsi="Calibri" w:eastAsia="黑体"/>
      <w:szCs w:val="20"/>
    </w:rPr>
  </w:style>
  <w:style w:type="paragraph" w:customStyle="1" w:styleId="90">
    <w:name w:val="CM55"/>
    <w:basedOn w:val="67"/>
    <w:next w:val="67"/>
    <w:autoRedefine/>
    <w:unhideWhenUsed/>
    <w:qFormat/>
    <w:uiPriority w:val="99"/>
    <w:rPr>
      <w:rFonts w:hint="eastAsia" w:ascii="黑体" w:hAnsi="Calibri" w:eastAsia="黑体"/>
      <w:szCs w:val="20"/>
    </w:rPr>
  </w:style>
  <w:style w:type="paragraph" w:customStyle="1" w:styleId="91">
    <w:name w:val="Body text|1"/>
    <w:basedOn w:val="1"/>
    <w:autoRedefine/>
    <w:qFormat/>
    <w:uiPriority w:val="0"/>
    <w:pPr>
      <w:spacing w:line="401" w:lineRule="auto"/>
      <w:ind w:firstLine="400"/>
      <w:jc w:val="both"/>
    </w:pPr>
    <w:rPr>
      <w:rFonts w:ascii="宋体" w:hAnsi="宋体" w:cs="宋体"/>
      <w:color w:val="4D4D4E"/>
      <w:kern w:val="2"/>
      <w:sz w:val="20"/>
      <w:szCs w:val="20"/>
      <w:lang w:val="zh-CN" w:eastAsia="zh-CN" w:bidi="zh-CN"/>
    </w:rPr>
  </w:style>
  <w:style w:type="paragraph" w:customStyle="1" w:styleId="92">
    <w:name w:val="13、表格内居中正文"/>
    <w:basedOn w:val="1"/>
    <w:autoRedefine/>
    <w:qFormat/>
    <w:uiPriority w:val="0"/>
    <w:pPr>
      <w:tabs>
        <w:tab w:val="left" w:pos="0"/>
      </w:tabs>
      <w:wordWrap w:val="0"/>
      <w:topLinePunct/>
      <w:adjustRightInd w:val="0"/>
      <w:snapToGrid w:val="0"/>
      <w:spacing w:line="360" w:lineRule="exact"/>
      <w:jc w:val="center"/>
    </w:pPr>
    <w:rPr>
      <w:rFonts w:ascii="宋体" w:hAnsi="宋体"/>
      <w:szCs w:val="24"/>
    </w:rPr>
  </w:style>
  <w:style w:type="paragraph" w:customStyle="1" w:styleId="93">
    <w:name w:val="12、表格内左对齐正文"/>
    <w:basedOn w:val="1"/>
    <w:autoRedefine/>
    <w:qFormat/>
    <w:uiPriority w:val="0"/>
    <w:pPr>
      <w:tabs>
        <w:tab w:val="left" w:pos="0"/>
      </w:tabs>
      <w:wordWrap w:val="0"/>
      <w:topLinePunct/>
      <w:adjustRightInd w:val="0"/>
      <w:snapToGrid w:val="0"/>
      <w:spacing w:line="360" w:lineRule="exact"/>
      <w:ind w:left="48" w:leftChars="20"/>
    </w:pPr>
    <w:rPr>
      <w:rFonts w:ascii="宋体" w:hAnsi="宋体"/>
      <w:snapToGrid w:val="0"/>
      <w:szCs w:val="24"/>
    </w:rPr>
  </w:style>
  <w:style w:type="paragraph" w:customStyle="1" w:styleId="94">
    <w:name w:val="彩色列表 - 着色 11"/>
    <w:basedOn w:val="1"/>
    <w:autoRedefine/>
    <w:qFormat/>
    <w:uiPriority w:val="99"/>
    <w:pPr>
      <w:tabs>
        <w:tab w:val="left" w:pos="0"/>
      </w:tabs>
      <w:adjustRightInd w:val="0"/>
      <w:snapToGrid w:val="0"/>
      <w:spacing w:line="440" w:lineRule="exact"/>
      <w:ind w:firstLine="420" w:firstLineChars="200"/>
    </w:pPr>
    <w:rPr>
      <w:rFonts w:ascii="宋体" w:hAnsi="宋体"/>
      <w:sz w:val="24"/>
      <w:szCs w:val="24"/>
    </w:rPr>
  </w:style>
  <w:style w:type="paragraph" w:customStyle="1" w:styleId="95">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96">
    <w:name w:val="List Paragraph"/>
    <w:basedOn w:val="1"/>
    <w:autoRedefine/>
    <w:qFormat/>
    <w:uiPriority w:val="99"/>
    <w:pPr>
      <w:ind w:firstLine="420" w:firstLineChars="200"/>
    </w:pPr>
  </w:style>
  <w:style w:type="character" w:customStyle="1" w:styleId="97">
    <w:name w:val="页眉 Char1"/>
    <w:autoRedefine/>
    <w:semiHidden/>
    <w:qFormat/>
    <w:uiPriority w:val="0"/>
    <w:rPr>
      <w:rFonts w:ascii="Times New Roman" w:hAnsi="Times New Roman" w:eastAsia="宋体" w:cs="Times New Roman"/>
      <w:sz w:val="18"/>
      <w:szCs w:val="18"/>
    </w:rPr>
  </w:style>
  <w:style w:type="character" w:customStyle="1" w:styleId="98">
    <w:name w:val="正文文本缩进 Char"/>
    <w:basedOn w:val="34"/>
    <w:link w:val="17"/>
    <w:autoRedefine/>
    <w:qFormat/>
    <w:uiPriority w:val="0"/>
    <w:rPr>
      <w:rFonts w:ascii="Calibri" w:hAnsi="Calibri"/>
      <w:sz w:val="22"/>
      <w:szCs w:val="22"/>
      <w:lang w:eastAsia="en-US"/>
    </w:rPr>
  </w:style>
  <w:style w:type="paragraph" w:customStyle="1" w:styleId="99">
    <w:name w:val="修订3"/>
    <w:autoRedefine/>
    <w:hidden/>
    <w:semiHidden/>
    <w:qFormat/>
    <w:uiPriority w:val="99"/>
    <w:rPr>
      <w:rFonts w:ascii="Calibri" w:hAnsi="Calibri" w:eastAsia="宋体" w:cs="Times New Roman"/>
      <w:sz w:val="22"/>
      <w:szCs w:val="22"/>
      <w:lang w:val="en-US" w:eastAsia="en-US" w:bidi="ar-SA"/>
    </w:rPr>
  </w:style>
  <w:style w:type="paragraph" w:customStyle="1" w:styleId="100">
    <w:name w:val="Revision"/>
    <w:autoRedefine/>
    <w:hidden/>
    <w:unhideWhenUsed/>
    <w:qFormat/>
    <w:uiPriority w:val="99"/>
    <w:rPr>
      <w:rFonts w:ascii="Calibri" w:hAnsi="Calibri" w:eastAsia="宋体" w:cs="Times New Roman"/>
      <w:sz w:val="22"/>
      <w:szCs w:val="22"/>
      <w:lang w:val="en-US" w:eastAsia="en-US" w:bidi="ar-SA"/>
    </w:rPr>
  </w:style>
  <w:style w:type="paragraph" w:customStyle="1" w:styleId="101">
    <w:name w:val="List Paragraph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47A79-BDCB-4CC8-B09B-DBE0E15ACA7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40</Pages>
  <Words>13621</Words>
  <Characters>14333</Characters>
  <Lines>225</Lines>
  <Paragraphs>63</Paragraphs>
  <TotalTime>18</TotalTime>
  <ScaleCrop>false</ScaleCrop>
  <LinksUpToDate>false</LinksUpToDate>
  <CharactersWithSpaces>16295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2021-07-25T15:18:00Z</dcterms:created>
  <dc:creator>微软用户</dc:creator>
  <cp:lastModifiedBy>你以为呢 、</cp:lastModifiedBy>
  <cp:lastPrinted>2023-02-14T06:33:00Z</cp:lastPrinted>
  <dcterms:modified xsi:type="dcterms:W3CDTF">2024-01-03T09:17:55Z</dcterms:modified>
  <dc:title>新建郑州至万州铁路（重庆境）跨河桥梁桥涵标与</dc:title>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2018-01-09T16:00:00Z</vt:filetime>
  </property>
  <property fmtid="{D5CDD505-2E9C-101B-9397-08002B2CF9AE}" pid="3" name="Creator">
    <vt:lpwstr>WPS Office 专业版</vt:lpwstr>
  </property>
  <property fmtid="{D5CDD505-2E9C-101B-9397-08002B2CF9AE}" pid="4" name="LastSaved">
    <vt:filetime>2018-03-28T16:00:00Z</vt:filetime>
  </property>
  <property fmtid="{D5CDD505-2E9C-101B-9397-08002B2CF9AE}" pid="5" name="KSOProductBuildVer">
    <vt:lpwstr>2052-12.1.0.16120</vt:lpwstr>
  </property>
  <property fmtid="{D5CDD505-2E9C-101B-9397-08002B2CF9AE}" pid="6" name="ICV">
    <vt:lpwstr>1C64E624650A46DC8953A8B557D574B2_13</vt:lpwstr>
  </property>
  <property fmtid="{D5CDD505-2E9C-101B-9397-08002B2CF9AE}" pid="7" name="KSOSaveFontToCloudKey">
    <vt:lpwstr>399199147_btnclosed</vt:lpwstr>
  </property>
</Properties>
</file>