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s="方正小标宋_GBK"/>
          <w:b/>
          <w:bCs/>
          <w:kern w:val="0"/>
          <w:sz w:val="36"/>
          <w:szCs w:val="36"/>
        </w:rPr>
      </w:pPr>
      <w:bookmarkStart w:id="0" w:name="_TOC_250000"/>
      <w:r>
        <w:rPr>
          <w:rFonts w:hint="eastAsia" w:ascii="宋体" w:hAnsi="宋体" w:eastAsia="宋体" w:cs="方正小标宋_GBK"/>
          <w:b/>
          <w:bCs/>
          <w:kern w:val="0"/>
          <w:sz w:val="36"/>
          <w:szCs w:val="36"/>
          <w:u w:val="single"/>
        </w:rPr>
        <w:t>什邡市市民中心改造工程（二期）-雍湖水韵商业街增加配电容量项目预算评审随机抽取公告</w:t>
      </w:r>
    </w:p>
    <w:p>
      <w:pPr>
        <w:widowControl/>
        <w:shd w:val="clear" w:color="auto" w:fill="FFFFFF"/>
        <w:jc w:val="center"/>
        <w:rPr>
          <w:rFonts w:ascii="宋体" w:hAnsi="宋体" w:cs="宋体"/>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cs="宋体"/>
          <w:kern w:val="0"/>
          <w:sz w:val="30"/>
          <w:szCs w:val="30"/>
        </w:rPr>
      </w:pPr>
      <w:r>
        <w:rPr>
          <w:rFonts w:hint="eastAsia" w:ascii="宋体" w:hAnsi="宋体" w:cs="宋体"/>
          <w:kern w:val="0"/>
          <w:sz w:val="30"/>
          <w:szCs w:val="30"/>
        </w:rPr>
        <w:t xml:space="preserve">本项目公告经我单位审定，现通过固定价随机抽取中选人（承包人），诚邀符合资格条件的潜在申请人参与本项目的随机抽取。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一、项目概况（表一）：</w:t>
      </w:r>
    </w:p>
    <w:tbl>
      <w:tblPr>
        <w:tblStyle w:val="32"/>
        <w:tblW w:w="0" w:type="auto"/>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127"/>
        <w:gridCol w:w="570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94"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项目业主</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hint="default" w:ascii="宋体" w:hAnsi="宋体" w:cs="宋体" w:eastAsiaTheme="minorEastAsia"/>
                <w:b/>
                <w:kern w:val="0"/>
                <w:sz w:val="30"/>
                <w:szCs w:val="30"/>
                <w:lang w:val="en-US" w:eastAsia="zh-CN"/>
              </w:rPr>
            </w:pPr>
            <w:r>
              <w:rPr>
                <w:rFonts w:hint="eastAsia" w:ascii="宋体" w:hAnsi="宋体" w:eastAsia="宋体" w:cs="宋体"/>
                <w:b/>
                <w:kern w:val="0"/>
                <w:sz w:val="30"/>
                <w:szCs w:val="30"/>
                <w:lang w:val="en-US" w:eastAsia="zh-CN"/>
              </w:rPr>
              <w:t>什邡市</w:t>
            </w:r>
            <w:r>
              <w:rPr>
                <w:rFonts w:hint="eastAsia" w:ascii="宋体" w:hAnsi="宋体" w:cs="宋体"/>
                <w:b/>
                <w:kern w:val="0"/>
                <w:sz w:val="30"/>
                <w:szCs w:val="30"/>
                <w:lang w:val="en-US" w:eastAsia="zh-CN"/>
              </w:rPr>
              <w:t>恒升实业有限公司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805"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项目名称</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14"/>
              <w:rPr>
                <w:rFonts w:ascii="宋体" w:hAnsi="宋体" w:eastAsia="宋体" w:cs="宋体"/>
                <w:b/>
                <w:kern w:val="0"/>
                <w:sz w:val="28"/>
                <w:szCs w:val="28"/>
              </w:rPr>
            </w:pPr>
            <w:r>
              <w:rPr>
                <w:rFonts w:hint="eastAsia" w:ascii="宋体" w:hAnsi="宋体" w:eastAsia="宋体" w:cs="宋体"/>
                <w:b/>
                <w:kern w:val="0"/>
                <w:sz w:val="28"/>
                <w:szCs w:val="28"/>
              </w:rPr>
              <w:t>什邡市市民中心改造工程（二期）-雍湖水韵商业街增加配电容量项目</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建设地点</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ind w:firstLine="602" w:firstLineChars="200"/>
              <w:jc w:val="left"/>
              <w:rPr>
                <w:rFonts w:ascii="宋体" w:hAnsi="宋体" w:eastAsia="宋体" w:cs="宋体"/>
                <w:b/>
                <w:kern w:val="0"/>
                <w:sz w:val="30"/>
                <w:szCs w:val="30"/>
              </w:rPr>
            </w:pPr>
            <w:r>
              <w:rPr>
                <w:rFonts w:hint="eastAsia" w:ascii="宋体" w:hAnsi="宋体" w:eastAsia="宋体" w:cs="宋体"/>
                <w:b/>
                <w:kern w:val="0"/>
                <w:sz w:val="30"/>
                <w:szCs w:val="30"/>
              </w:rPr>
              <w:t>什邡市</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42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工程规模（和/或标准）</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left"/>
              <w:textAlignment w:val="auto"/>
              <w:rPr>
                <w:rFonts w:hint="default" w:eastAsia="宋体"/>
                <w:lang w:val="en-US" w:eastAsia="zh-CN"/>
              </w:rPr>
            </w:pPr>
            <w:r>
              <w:rPr>
                <w:rFonts w:hint="eastAsia" w:ascii="宋体" w:hAnsi="宋体"/>
                <w:b/>
                <w:bCs/>
                <w:sz w:val="30"/>
                <w:szCs w:val="30"/>
                <w:lang w:val="en-US" w:eastAsia="zh-CN"/>
              </w:rPr>
              <w:t>增加配电容量</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56"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highlight w:val="red"/>
              </w:rPr>
            </w:pPr>
            <w:r>
              <w:rPr>
                <w:rFonts w:hint="eastAsia" w:ascii="宋体" w:hAnsi="宋体" w:eastAsia="宋体" w:cs="宋体"/>
                <w:b/>
                <w:kern w:val="0"/>
                <w:sz w:val="30"/>
                <w:szCs w:val="30"/>
              </w:rPr>
              <w:t>其他</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pPr>
            <w:r>
              <w:rPr>
                <w:rFonts w:hint="eastAsia" w:cs="宋体"/>
                <w:b/>
                <w:kern w:val="0"/>
                <w:sz w:val="28"/>
                <w:szCs w:val="28"/>
                <w:lang w:val="en-US" w:eastAsia="zh-CN"/>
              </w:rPr>
              <w:t>工程预算费用766260.2元</w:t>
            </w:r>
            <w:r>
              <w:rPr>
                <w:rFonts w:ascii="宋体" w:hAnsi="宋体"/>
                <w:b/>
                <w:bCs/>
                <w:sz w:val="30"/>
                <w:szCs w:val="30"/>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5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b/>
                <w:kern w:val="0"/>
                <w:sz w:val="30"/>
                <w:szCs w:val="30"/>
              </w:rPr>
            </w:pPr>
            <w:r>
              <w:rPr>
                <w:rFonts w:hint="eastAsia" w:ascii="宋体" w:hAnsi="宋体" w:cs="宋体"/>
                <w:b/>
                <w:kern w:val="0"/>
                <w:sz w:val="30"/>
                <w:szCs w:val="30"/>
                <w:lang w:val="en-US" w:eastAsia="zh-CN"/>
              </w:rPr>
              <w:t>审核</w:t>
            </w:r>
            <w:r>
              <w:rPr>
                <w:rFonts w:hint="eastAsia" w:ascii="宋体" w:hAnsi="宋体" w:eastAsia="宋体" w:cs="宋体"/>
                <w:b/>
                <w:kern w:val="0"/>
                <w:sz w:val="30"/>
                <w:szCs w:val="30"/>
              </w:rPr>
              <w:t>时间要求</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pPr>
            <w:r>
              <w:rPr>
                <w:rFonts w:hint="eastAsia" w:cs="宋体"/>
                <w:b/>
                <w:kern w:val="0"/>
                <w:sz w:val="28"/>
                <w:szCs w:val="28"/>
                <w:lang w:val="en-US" w:eastAsia="zh-CN"/>
              </w:rPr>
              <w:t>审核</w:t>
            </w:r>
            <w:r>
              <w:rPr>
                <w:rFonts w:hint="eastAsia" w:ascii="宋体" w:hAnsi="宋体" w:eastAsia="宋体" w:cs="宋体"/>
                <w:b/>
                <w:kern w:val="0"/>
                <w:sz w:val="28"/>
                <w:szCs w:val="28"/>
                <w:lang w:eastAsia="zh-CN"/>
              </w:rPr>
              <w:t>时间</w:t>
            </w:r>
            <w:r>
              <w:rPr>
                <w:rFonts w:hint="eastAsia" w:cs="宋体"/>
                <w:b/>
                <w:kern w:val="0"/>
                <w:sz w:val="28"/>
                <w:szCs w:val="28"/>
                <w:lang w:val="en-US" w:eastAsia="zh-CN"/>
              </w:rPr>
              <w:t>3</w:t>
            </w:r>
            <w:r>
              <w:rPr>
                <w:rFonts w:hint="eastAsia" w:ascii="宋体" w:hAnsi="宋体" w:eastAsia="宋体" w:cs="宋体"/>
                <w:b/>
                <w:kern w:val="0"/>
                <w:sz w:val="28"/>
                <w:szCs w:val="28"/>
                <w:lang w:eastAsia="zh-CN"/>
              </w:rPr>
              <w:t>日历天。</w:t>
            </w:r>
          </w:p>
        </w:tc>
      </w:tr>
    </w:tbl>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二、工作内容：完成本项目</w:t>
      </w:r>
      <w:r>
        <w:rPr>
          <w:rFonts w:hint="eastAsia" w:ascii="宋体" w:hAnsi="宋体" w:cs="宋体"/>
          <w:b/>
          <w:bCs/>
          <w:kern w:val="0"/>
          <w:sz w:val="30"/>
          <w:szCs w:val="30"/>
          <w:lang w:val="en-US" w:eastAsia="zh-CN"/>
        </w:rPr>
        <w:t>预算评审</w:t>
      </w:r>
      <w:r>
        <w:rPr>
          <w:rFonts w:hint="eastAsia" w:ascii="宋体" w:hAnsi="宋体" w:cs="宋体"/>
          <w:b/>
          <w:bCs/>
          <w:kern w:val="0"/>
          <w:sz w:val="30"/>
          <w:szCs w:val="30"/>
        </w:rPr>
        <w:t>。</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三、资格要求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 xml:space="preserve">项目负责人要求 </w:t>
      </w:r>
      <w:r>
        <w:rPr>
          <w:rFonts w:ascii="宋体" w:hAnsi="宋体" w:cs="宋体"/>
          <w:b/>
          <w:bCs/>
          <w:kern w:val="0"/>
          <w:sz w:val="30"/>
          <w:szCs w:val="30"/>
        </w:rPr>
        <w:t>：</w:t>
      </w:r>
      <w:r>
        <w:rPr>
          <w:rFonts w:hint="eastAsia" w:ascii="宋体" w:hAnsi="宋体" w:cs="宋体"/>
          <w:b/>
          <w:bCs/>
          <w:kern w:val="0"/>
          <w:sz w:val="30"/>
          <w:szCs w:val="30"/>
        </w:rPr>
        <w:t>具备一级注册造价工程师（</w:t>
      </w:r>
      <w:r>
        <w:rPr>
          <w:rFonts w:hint="eastAsia" w:ascii="宋体" w:hAnsi="宋体" w:cs="宋体"/>
          <w:b/>
          <w:bCs/>
          <w:kern w:val="0"/>
          <w:sz w:val="30"/>
          <w:szCs w:val="30"/>
          <w:highlight w:val="none"/>
          <w:lang w:val="en-US" w:eastAsia="zh-CN"/>
        </w:rPr>
        <w:t>土建或安装</w:t>
      </w:r>
      <w:r>
        <w:rPr>
          <w:rFonts w:ascii="宋体" w:hAnsi="宋体" w:cs="宋体"/>
          <w:b/>
          <w:bCs/>
          <w:kern w:val="0"/>
          <w:sz w:val="30"/>
          <w:szCs w:val="30"/>
        </w:rPr>
        <w:t>专业）</w:t>
      </w:r>
      <w:r>
        <w:rPr>
          <w:rFonts w:hint="eastAsia" w:ascii="宋体" w:hAnsi="宋体" w:cs="宋体"/>
          <w:b/>
          <w:bCs/>
          <w:kern w:val="0"/>
          <w:sz w:val="30"/>
          <w:szCs w:val="30"/>
        </w:rPr>
        <w:t xml:space="preserve">  </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kern w:val="0"/>
          <w:sz w:val="30"/>
          <w:szCs w:val="30"/>
          <w:u w:val="single"/>
        </w:rPr>
      </w:pPr>
      <w:r>
        <w:rPr>
          <w:rFonts w:hint="eastAsia" w:ascii="宋体" w:hAnsi="宋体" w:cs="宋体"/>
          <w:b/>
          <w:bCs/>
          <w:kern w:val="0"/>
          <w:sz w:val="30"/>
          <w:szCs w:val="30"/>
        </w:rPr>
        <w:t>四、其他要求：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b/>
          <w:sz w:val="30"/>
          <w:szCs w:val="30"/>
          <w:u w:val="single"/>
        </w:rPr>
      </w:pPr>
      <w:r>
        <w:rPr>
          <w:rFonts w:hint="eastAsia" w:ascii="宋体" w:hAnsi="宋体"/>
          <w:b/>
          <w:sz w:val="30"/>
          <w:szCs w:val="30"/>
          <w:u w:val="single"/>
        </w:rPr>
        <w:t>1.中选后，签订</w:t>
      </w:r>
      <w:r>
        <w:rPr>
          <w:rFonts w:hint="eastAsia" w:ascii="宋体" w:hAnsi="宋体"/>
          <w:b/>
          <w:sz w:val="30"/>
          <w:szCs w:val="30"/>
          <w:u w:val="single"/>
          <w:lang w:val="en-US" w:eastAsia="zh-CN"/>
        </w:rPr>
        <w:t>预算评审三方</w:t>
      </w:r>
      <w:r>
        <w:rPr>
          <w:rFonts w:hint="eastAsia" w:ascii="宋体" w:hAnsi="宋体"/>
          <w:b/>
          <w:color w:val="auto"/>
          <w:sz w:val="30"/>
          <w:szCs w:val="30"/>
          <w:u w:val="single"/>
        </w:rPr>
        <w:t>合同，并</w:t>
      </w:r>
      <w:r>
        <w:rPr>
          <w:rFonts w:hint="eastAsia" w:ascii="宋体" w:hAnsi="宋体"/>
          <w:b/>
          <w:color w:val="auto"/>
          <w:sz w:val="30"/>
          <w:szCs w:val="30"/>
          <w:u w:val="single"/>
          <w:lang w:val="en-US" w:eastAsia="zh-CN"/>
        </w:rPr>
        <w:t>出具评审报告</w:t>
      </w:r>
      <w:r>
        <w:rPr>
          <w:rFonts w:hint="eastAsia" w:ascii="宋体" w:hAnsi="宋体"/>
          <w:b/>
          <w:sz w:val="30"/>
          <w:szCs w:val="30"/>
          <w:u w:val="single"/>
        </w:rPr>
        <w:t>。</w:t>
      </w:r>
    </w:p>
    <w:p>
      <w:pPr>
        <w:pStyle w:val="2"/>
        <w:keepNext w:val="0"/>
        <w:keepLines w:val="0"/>
        <w:pageBreakBefore w:val="0"/>
        <w:kinsoku/>
        <w:overflowPunct/>
        <w:topLinePunct w:val="0"/>
        <w:autoSpaceDE/>
        <w:autoSpaceDN/>
        <w:bidi w:val="0"/>
        <w:adjustRightInd/>
        <w:snapToGrid/>
        <w:spacing w:line="600" w:lineRule="exact"/>
        <w:ind w:left="0" w:leftChars="0" w:firstLine="602" w:firstLineChars="200"/>
        <w:textAlignment w:val="auto"/>
        <w:rPr>
          <w:rFonts w:cstheme="minorBidi"/>
          <w:b/>
          <w:sz w:val="30"/>
          <w:szCs w:val="30"/>
          <w:u w:val="single"/>
        </w:rPr>
      </w:pPr>
      <w:r>
        <w:rPr>
          <w:rFonts w:hint="eastAsia" w:ascii="宋体" w:hAnsi="宋体"/>
          <w:b/>
          <w:sz w:val="30"/>
          <w:szCs w:val="30"/>
          <w:u w:val="single"/>
        </w:rPr>
        <w:t>2.</w:t>
      </w:r>
      <w:r>
        <w:rPr>
          <w:rFonts w:hint="eastAsia" w:cstheme="minorBidi"/>
          <w:b/>
          <w:sz w:val="30"/>
          <w:szCs w:val="30"/>
          <w:u w:val="single"/>
        </w:rPr>
        <w:t>如未在规定时间内完成</w:t>
      </w:r>
      <w:r>
        <w:rPr>
          <w:rFonts w:hint="eastAsia" w:cstheme="minorBidi"/>
          <w:b/>
          <w:sz w:val="30"/>
          <w:szCs w:val="30"/>
          <w:u w:val="single"/>
          <w:lang w:val="en-US" w:eastAsia="zh-CN"/>
        </w:rPr>
        <w:t>预算评审</w:t>
      </w:r>
      <w:r>
        <w:rPr>
          <w:rFonts w:hint="eastAsia" w:cstheme="minorBidi"/>
          <w:b/>
          <w:sz w:val="30"/>
          <w:szCs w:val="30"/>
          <w:u w:val="single"/>
        </w:rPr>
        <w:t>工作，项目业主将不支付相应部分费用，且有权解除合同。</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五、报名时间 </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b/>
          <w:kern w:val="0"/>
          <w:sz w:val="24"/>
          <w:szCs w:val="24"/>
          <w:u w:val="single"/>
        </w:rPr>
      </w:pPr>
      <w:r>
        <w:rPr>
          <w:rFonts w:hint="eastAsia" w:ascii="宋体" w:hAnsi="宋体" w:eastAsia="宋体" w:cs="宋体"/>
          <w:kern w:val="0"/>
          <w:sz w:val="30"/>
          <w:szCs w:val="30"/>
        </w:rPr>
        <w:t>1．各随机抽取申请人报名及抽取时间、地点为：报名时间即北京时间</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9</w:t>
      </w:r>
      <w:r>
        <w:rPr>
          <w:rFonts w:hint="eastAsia" w:ascii="宋体" w:hAnsi="宋体" w:eastAsia="宋体" w:cs="宋体"/>
          <w:b/>
          <w:bCs/>
          <w:kern w:val="0"/>
          <w:sz w:val="30"/>
          <w:szCs w:val="30"/>
        </w:rPr>
        <w:t>月</w:t>
      </w:r>
      <w:r>
        <w:rPr>
          <w:rFonts w:hint="eastAsia" w:ascii="宋体" w:hAnsi="宋体" w:cs="宋体"/>
          <w:b/>
          <w:bCs/>
          <w:kern w:val="0"/>
          <w:sz w:val="30"/>
          <w:szCs w:val="30"/>
          <w:u w:val="single"/>
          <w:lang w:val="en-US" w:eastAsia="zh-CN"/>
        </w:rPr>
        <w:t>14</w:t>
      </w:r>
      <w:r>
        <w:rPr>
          <w:rFonts w:hint="eastAsia" w:ascii="宋体" w:hAnsi="宋体" w:eastAsia="宋体" w:cs="宋体"/>
          <w:b/>
          <w:bCs/>
          <w:kern w:val="0"/>
          <w:sz w:val="30"/>
          <w:szCs w:val="30"/>
        </w:rPr>
        <w:t>日</w:t>
      </w:r>
      <w:r>
        <w:rPr>
          <w:rFonts w:hint="eastAsia" w:ascii="宋体" w:hAnsi="宋体" w:cs="宋体"/>
          <w:b/>
          <w:bCs/>
          <w:kern w:val="0"/>
          <w:sz w:val="30"/>
          <w:szCs w:val="30"/>
          <w:u w:val="single"/>
          <w:lang w:val="en-US" w:eastAsia="zh-CN"/>
        </w:rPr>
        <w:t>14</w:t>
      </w:r>
      <w:r>
        <w:rPr>
          <w:rFonts w:hint="eastAsia" w:ascii="宋体" w:hAnsi="宋体" w:eastAsia="宋体" w:cs="宋体"/>
          <w:b/>
          <w:bCs/>
          <w:kern w:val="0"/>
          <w:sz w:val="30"/>
          <w:szCs w:val="30"/>
        </w:rPr>
        <w:t>时</w:t>
      </w:r>
      <w:r>
        <w:rPr>
          <w:rFonts w:hint="eastAsia" w:ascii="宋体" w:hAnsi="宋体" w:cs="宋体"/>
          <w:b/>
          <w:bCs/>
          <w:kern w:val="0"/>
          <w:sz w:val="30"/>
          <w:szCs w:val="30"/>
          <w:u w:val="single"/>
          <w:lang w:val="en-US" w:eastAsia="zh-CN"/>
        </w:rPr>
        <w:t>3</w:t>
      </w:r>
      <w:r>
        <w:rPr>
          <w:rFonts w:hint="eastAsia" w:ascii="宋体" w:hAnsi="宋体" w:eastAsia="宋体" w:cs="宋体"/>
          <w:b/>
          <w:bCs/>
          <w:kern w:val="0"/>
          <w:sz w:val="30"/>
          <w:szCs w:val="30"/>
          <w:u w:val="single"/>
        </w:rPr>
        <w:t>0</w:t>
      </w:r>
      <w:r>
        <w:rPr>
          <w:rFonts w:hint="eastAsia" w:ascii="宋体" w:hAnsi="宋体" w:eastAsia="宋体" w:cs="宋体"/>
          <w:b/>
          <w:bCs/>
          <w:kern w:val="0"/>
          <w:sz w:val="30"/>
          <w:szCs w:val="30"/>
        </w:rPr>
        <w:t>分至</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9</w:t>
      </w:r>
      <w:r>
        <w:rPr>
          <w:rFonts w:hint="eastAsia" w:ascii="宋体" w:hAnsi="宋体" w:eastAsia="宋体" w:cs="宋体"/>
          <w:b/>
          <w:bCs/>
          <w:kern w:val="0"/>
          <w:sz w:val="30"/>
          <w:szCs w:val="30"/>
        </w:rPr>
        <w:t>月</w:t>
      </w:r>
      <w:r>
        <w:rPr>
          <w:rFonts w:hint="eastAsia" w:ascii="宋体" w:hAnsi="宋体" w:cs="宋体"/>
          <w:b/>
          <w:bCs/>
          <w:kern w:val="0"/>
          <w:sz w:val="30"/>
          <w:szCs w:val="30"/>
          <w:lang w:val="en-US" w:eastAsia="zh-CN"/>
        </w:rPr>
        <w:t>1</w:t>
      </w:r>
      <w:r>
        <w:rPr>
          <w:rFonts w:hint="eastAsia" w:ascii="宋体" w:hAnsi="宋体" w:eastAsia="宋体" w:cs="宋体"/>
          <w:b/>
          <w:bCs/>
          <w:kern w:val="0"/>
          <w:sz w:val="30"/>
          <w:szCs w:val="30"/>
          <w:u w:val="single"/>
          <w:lang w:val="en-US" w:eastAsia="zh-CN"/>
        </w:rPr>
        <w:t>4</w:t>
      </w:r>
      <w:r>
        <w:rPr>
          <w:rFonts w:hint="eastAsia" w:ascii="宋体" w:hAnsi="宋体" w:eastAsia="宋体" w:cs="宋体"/>
          <w:b/>
          <w:bCs/>
          <w:kern w:val="0"/>
          <w:sz w:val="30"/>
          <w:szCs w:val="30"/>
        </w:rPr>
        <w:t>日</w:t>
      </w:r>
      <w:r>
        <w:rPr>
          <w:rFonts w:hint="eastAsia" w:ascii="宋体" w:hAnsi="宋体" w:cs="宋体"/>
          <w:b/>
          <w:bCs/>
          <w:kern w:val="0"/>
          <w:sz w:val="30"/>
          <w:szCs w:val="30"/>
          <w:u w:val="single"/>
          <w:lang w:val="en-US" w:eastAsia="zh-CN"/>
        </w:rPr>
        <w:t>16</w:t>
      </w:r>
      <w:r>
        <w:rPr>
          <w:rFonts w:hint="eastAsia" w:ascii="宋体" w:hAnsi="宋体" w:eastAsia="宋体" w:cs="宋体"/>
          <w:b/>
          <w:bCs/>
          <w:kern w:val="0"/>
          <w:sz w:val="30"/>
          <w:szCs w:val="30"/>
        </w:rPr>
        <w:t>时</w:t>
      </w:r>
      <w:r>
        <w:rPr>
          <w:rFonts w:hint="eastAsia" w:ascii="宋体" w:hAnsi="宋体" w:cs="宋体"/>
          <w:b/>
          <w:bCs/>
          <w:kern w:val="0"/>
          <w:sz w:val="30"/>
          <w:szCs w:val="30"/>
          <w:u w:val="single"/>
          <w:lang w:val="en-US" w:eastAsia="zh-CN"/>
        </w:rPr>
        <w:t>3</w:t>
      </w:r>
      <w:r>
        <w:rPr>
          <w:rFonts w:hint="eastAsia" w:ascii="宋体" w:hAnsi="宋体" w:eastAsia="宋体" w:cs="宋体"/>
          <w:b/>
          <w:bCs/>
          <w:kern w:val="0"/>
          <w:sz w:val="30"/>
          <w:szCs w:val="30"/>
          <w:u w:val="single"/>
        </w:rPr>
        <w:t>0</w:t>
      </w:r>
      <w:r>
        <w:rPr>
          <w:rFonts w:hint="eastAsia" w:ascii="宋体" w:hAnsi="宋体" w:eastAsia="宋体" w:cs="宋体"/>
          <w:b/>
          <w:bCs/>
          <w:kern w:val="0"/>
          <w:sz w:val="30"/>
          <w:szCs w:val="30"/>
        </w:rPr>
        <w:t>分；</w:t>
      </w:r>
      <w:r>
        <w:rPr>
          <w:rFonts w:hint="eastAsia" w:ascii="宋体" w:hAnsi="宋体" w:eastAsia="宋体" w:cs="宋体"/>
          <w:kern w:val="0"/>
          <w:sz w:val="30"/>
          <w:szCs w:val="30"/>
        </w:rPr>
        <w:t>抽取时间即北京时间</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9</w:t>
      </w:r>
      <w:r>
        <w:rPr>
          <w:rFonts w:hint="eastAsia" w:ascii="宋体" w:hAnsi="宋体" w:eastAsia="宋体" w:cs="宋体"/>
          <w:b/>
          <w:bCs/>
          <w:kern w:val="0"/>
          <w:sz w:val="30"/>
          <w:szCs w:val="30"/>
        </w:rPr>
        <w:t>月</w:t>
      </w:r>
      <w:r>
        <w:rPr>
          <w:rFonts w:hint="eastAsia" w:ascii="宋体" w:hAnsi="宋体" w:cs="宋体"/>
          <w:b/>
          <w:bCs/>
          <w:kern w:val="0"/>
          <w:sz w:val="30"/>
          <w:szCs w:val="30"/>
          <w:u w:val="single"/>
          <w:lang w:val="en-US" w:eastAsia="zh-CN"/>
        </w:rPr>
        <w:t>14</w:t>
      </w:r>
      <w:r>
        <w:rPr>
          <w:rFonts w:hint="eastAsia" w:ascii="宋体" w:hAnsi="宋体" w:eastAsia="宋体" w:cs="宋体"/>
          <w:b/>
          <w:bCs/>
          <w:kern w:val="0"/>
          <w:sz w:val="30"/>
          <w:szCs w:val="30"/>
        </w:rPr>
        <w:t>日</w:t>
      </w:r>
      <w:r>
        <w:rPr>
          <w:rFonts w:hint="eastAsia" w:ascii="宋体" w:hAnsi="宋体" w:eastAsia="宋体" w:cs="宋体"/>
          <w:b/>
          <w:bCs/>
          <w:kern w:val="0"/>
          <w:sz w:val="30"/>
          <w:szCs w:val="30"/>
          <w:u w:val="single"/>
        </w:rPr>
        <w:t>1</w:t>
      </w:r>
      <w:r>
        <w:rPr>
          <w:rFonts w:hint="eastAsia" w:ascii="宋体" w:hAnsi="宋体" w:cs="宋体"/>
          <w:b/>
          <w:bCs/>
          <w:kern w:val="0"/>
          <w:sz w:val="30"/>
          <w:szCs w:val="30"/>
          <w:u w:val="single"/>
          <w:lang w:val="en-US" w:eastAsia="zh-CN"/>
        </w:rPr>
        <w:t>7</w:t>
      </w:r>
      <w:r>
        <w:rPr>
          <w:rFonts w:hint="eastAsia" w:ascii="宋体" w:hAnsi="宋体" w:eastAsia="宋体" w:cs="宋体"/>
          <w:b/>
          <w:bCs/>
          <w:kern w:val="0"/>
          <w:sz w:val="30"/>
          <w:szCs w:val="30"/>
        </w:rPr>
        <w:t>时</w:t>
      </w:r>
      <w:r>
        <w:rPr>
          <w:rFonts w:hint="eastAsia" w:ascii="宋体" w:hAnsi="宋体" w:eastAsia="宋体" w:cs="宋体"/>
          <w:b/>
          <w:bCs/>
          <w:kern w:val="0"/>
          <w:sz w:val="30"/>
          <w:szCs w:val="30"/>
          <w:u w:val="single"/>
        </w:rPr>
        <w:t>00</w:t>
      </w:r>
      <w:r>
        <w:rPr>
          <w:rFonts w:hint="eastAsia" w:ascii="宋体" w:hAnsi="宋体" w:eastAsia="宋体" w:cs="宋体"/>
          <w:b/>
          <w:bCs/>
          <w:kern w:val="0"/>
          <w:sz w:val="30"/>
          <w:szCs w:val="30"/>
        </w:rPr>
        <w:t>分</w:t>
      </w:r>
      <w:r>
        <w:rPr>
          <w:rFonts w:hint="eastAsia" w:ascii="宋体" w:hAnsi="宋体" w:eastAsia="宋体" w:cs="宋体"/>
          <w:kern w:val="0"/>
          <w:sz w:val="30"/>
          <w:szCs w:val="30"/>
        </w:rPr>
        <w:t>；报名及抽取地点：</w:t>
      </w:r>
      <w:r>
        <w:rPr>
          <w:rFonts w:hint="eastAsia" w:ascii="宋体" w:hAnsi="宋体" w:eastAsia="宋体" w:cs="宋体"/>
          <w:b/>
          <w:kern w:val="0"/>
          <w:sz w:val="30"/>
          <w:szCs w:val="30"/>
          <w:u w:val="single"/>
        </w:rPr>
        <w:t>什邡市国有投资控股集团有限公司（</w:t>
      </w:r>
      <w:r>
        <w:rPr>
          <w:rFonts w:hint="eastAsia" w:ascii="宋体" w:hAnsi="宋体" w:eastAsia="宋体" w:cs="宋体"/>
          <w:b/>
          <w:kern w:val="0"/>
          <w:sz w:val="30"/>
          <w:szCs w:val="30"/>
          <w:u w:val="single"/>
          <w:lang w:eastAsia="zh-CN"/>
        </w:rPr>
        <w:t>什邡市沱江路西段1号</w:t>
      </w:r>
      <w:r>
        <w:rPr>
          <w:rFonts w:hint="eastAsia" w:ascii="宋体" w:hAnsi="宋体" w:eastAsia="宋体" w:cs="宋体"/>
          <w:b/>
          <w:kern w:val="0"/>
          <w:sz w:val="30"/>
          <w:szCs w:val="30"/>
          <w:u w:val="single"/>
          <w:lang w:val="en-US" w:eastAsia="zh-CN"/>
        </w:rPr>
        <w:t>七</w:t>
      </w:r>
      <w:r>
        <w:rPr>
          <w:rFonts w:hint="eastAsia" w:ascii="宋体" w:hAnsi="宋体" w:eastAsia="宋体" w:cs="宋体"/>
          <w:b/>
          <w:kern w:val="0"/>
          <w:sz w:val="30"/>
          <w:szCs w:val="30"/>
          <w:u w:val="single"/>
        </w:rPr>
        <w:t xml:space="preserve">楼） </w:t>
      </w:r>
    </w:p>
    <w:p>
      <w:pPr>
        <w:pStyle w:val="28"/>
        <w:keepNext w:val="0"/>
        <w:keepLines w:val="0"/>
        <w:pageBreakBefore w:val="0"/>
        <w:shd w:val="clear" w:color="auto" w:fill="FFFFFF"/>
        <w:kinsoku/>
        <w:wordWrap w:val="0"/>
        <w:overflowPunct/>
        <w:topLinePunct w:val="0"/>
        <w:autoSpaceDE/>
        <w:autoSpaceDN/>
        <w:bidi w:val="0"/>
        <w:adjustRightInd/>
        <w:snapToGrid/>
        <w:spacing w:after="0" w:afterAutospacing="0" w:line="600" w:lineRule="exact"/>
        <w:ind w:firstLine="600" w:firstLineChars="200"/>
        <w:textAlignment w:val="auto"/>
        <w:rPr>
          <w:sz w:val="30"/>
          <w:szCs w:val="30"/>
        </w:rPr>
      </w:pPr>
      <w:r>
        <w:rPr>
          <w:rFonts w:hint="eastAsia"/>
          <w:sz w:val="30"/>
          <w:szCs w:val="30"/>
        </w:rPr>
        <w:t>3．项目业主以随机抽取公告公布的工程发包价，按照随机抽取方式确定唯一中选人。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4．本项目（合同段）工程发包价一览表</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（表二）：                          </w:t>
      </w:r>
    </w:p>
    <w:tbl>
      <w:tblPr>
        <w:tblStyle w:val="32"/>
        <w:tblW w:w="9001" w:type="dxa"/>
        <w:tblInd w:w="9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07"/>
        <w:gridCol w:w="1643"/>
        <w:gridCol w:w="900"/>
        <w:gridCol w:w="3482"/>
        <w:gridCol w:w="17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合同段</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报价方式</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报价要求</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工程发包价</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12" w:hRule="atLeast"/>
        </w:trPr>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hint="default" w:ascii="宋体" w:hAnsi="宋体" w:eastAsia="宋体" w:cs="华文仿宋"/>
                <w:kern w:val="0"/>
                <w:sz w:val="28"/>
                <w:szCs w:val="28"/>
                <w:lang w:val="en-US" w:eastAsia="zh-CN"/>
              </w:rPr>
            </w:pPr>
            <w:r>
              <w:rPr>
                <w:rFonts w:hint="eastAsia" w:ascii="宋体" w:hAnsi="宋体" w:eastAsia="宋体" w:cs="华文仿宋"/>
                <w:kern w:val="0"/>
                <w:sz w:val="28"/>
                <w:szCs w:val="28"/>
              </w:rPr>
              <w:t>工程</w:t>
            </w:r>
            <w:r>
              <w:rPr>
                <w:rFonts w:hint="eastAsia" w:ascii="宋体" w:hAnsi="宋体" w:cs="华文仿宋"/>
                <w:kern w:val="0"/>
                <w:sz w:val="28"/>
                <w:szCs w:val="28"/>
                <w:lang w:val="en-US" w:eastAsia="zh-CN"/>
              </w:rPr>
              <w:t>预算评审</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固定价</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华文仿宋"/>
                <w:kern w:val="0"/>
                <w:sz w:val="28"/>
                <w:szCs w:val="28"/>
              </w:rPr>
              <w:t>\</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按《四川省工程造价咨询服务收费标准》川价发（2008）141号收费标准的</w:t>
            </w:r>
            <w:r>
              <w:rPr>
                <w:rFonts w:hint="eastAsia" w:ascii="宋体" w:hAnsi="宋体" w:cs="华文仿宋"/>
                <w:kern w:val="0"/>
                <w:sz w:val="28"/>
                <w:szCs w:val="28"/>
                <w:lang w:val="en-US" w:eastAsia="zh-CN"/>
              </w:rPr>
              <w:t>5</w:t>
            </w:r>
            <w:r>
              <w:rPr>
                <w:rFonts w:hint="eastAsia" w:ascii="宋体" w:hAnsi="宋体" w:eastAsia="宋体" w:cs="华文仿宋"/>
                <w:kern w:val="0"/>
                <w:sz w:val="28"/>
                <w:szCs w:val="28"/>
              </w:rPr>
              <w:t>0%执行</w:t>
            </w:r>
            <w:r>
              <w:rPr>
                <w:rFonts w:hint="eastAsia" w:ascii="宋体" w:hAnsi="宋体" w:cs="华文仿宋"/>
                <w:kern w:val="0"/>
                <w:sz w:val="28"/>
                <w:szCs w:val="28"/>
                <w:lang w:eastAsia="zh-CN"/>
              </w:rPr>
              <w:t>，</w:t>
            </w:r>
            <w:r>
              <w:rPr>
                <w:rFonts w:hint="eastAsia" w:ascii="宋体" w:hAnsi="宋体" w:cs="华文仿宋"/>
                <w:kern w:val="0"/>
                <w:sz w:val="28"/>
                <w:szCs w:val="28"/>
                <w:lang w:val="en-US" w:eastAsia="zh-CN"/>
              </w:rPr>
              <w:t>不足3000元的按3000元记取</w:t>
            </w:r>
            <w:r>
              <w:rPr>
                <w:rFonts w:hint="eastAsia" w:ascii="宋体" w:hAnsi="宋体" w:eastAsia="宋体" w:cs="华文仿宋"/>
                <w:kern w:val="0"/>
                <w:sz w:val="28"/>
                <w:szCs w:val="28"/>
              </w:rPr>
              <w:t xml:space="preserve">。  </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jc w:val="left"/>
              <w:rPr>
                <w:rFonts w:ascii="宋体" w:hAnsi="宋体" w:eastAsia="宋体" w:cs="华文仿宋"/>
                <w:kern w:val="0"/>
                <w:sz w:val="28"/>
                <w:szCs w:val="28"/>
              </w:rPr>
            </w:pPr>
            <w:bookmarkStart w:id="21" w:name="_GoBack"/>
            <w:bookmarkEnd w:id="21"/>
          </w:p>
        </w:tc>
      </w:tr>
    </w:tbl>
    <w:p>
      <w:pPr>
        <w:widowControl/>
        <w:shd w:val="clear" w:color="auto" w:fill="FFFFFF"/>
        <w:ind w:firstLine="602" w:firstLineChars="200"/>
        <w:jc w:val="left"/>
        <w:rPr>
          <w:rFonts w:ascii="宋体" w:hAnsi="宋体" w:eastAsia="宋体" w:cs="宋体"/>
          <w:b/>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eastAsia="宋体" w:cs="宋体"/>
          <w:b/>
          <w:kern w:val="0"/>
          <w:sz w:val="30"/>
          <w:szCs w:val="30"/>
        </w:rPr>
      </w:pPr>
      <w:r>
        <w:rPr>
          <w:rFonts w:hint="eastAsia" w:ascii="宋体" w:hAnsi="宋体" w:eastAsia="宋体" w:cs="宋体"/>
          <w:b/>
          <w:kern w:val="0"/>
          <w:sz w:val="30"/>
          <w:szCs w:val="30"/>
        </w:rPr>
        <w:t>六、报名资格审查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eastAsia="宋体" w:cs="宋体"/>
          <w:kern w:val="0"/>
          <w:sz w:val="30"/>
          <w:szCs w:val="30"/>
        </w:rPr>
      </w:pPr>
      <w:r>
        <w:rPr>
          <w:rFonts w:hint="eastAsia" w:ascii="宋体" w:hAnsi="宋体" w:eastAsia="宋体" w:cs="宋体"/>
          <w:kern w:val="0"/>
          <w:sz w:val="30"/>
          <w:szCs w:val="30"/>
        </w:rPr>
        <w:t>1．发包人定于报名截止时间在有关监督人员及申请人的现场监督下，公开举行随机抽取活动，从符合资格条件的申请人中</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宋体" w:hAnsi="宋体" w:eastAsia="宋体" w:cs="宋体"/>
          <w:kern w:val="0"/>
          <w:sz w:val="24"/>
          <w:szCs w:val="24"/>
        </w:rPr>
      </w:pPr>
      <w:r>
        <w:rPr>
          <w:rFonts w:hint="eastAsia" w:ascii="宋体" w:hAnsi="宋体" w:eastAsia="宋体" w:cs="宋体"/>
          <w:kern w:val="0"/>
          <w:sz w:val="30"/>
          <w:szCs w:val="30"/>
        </w:rPr>
        <w:t>随机抽取1个作为中选人。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2．如参加随机抽取的申请人只有1名，且通过了资格审查的，我单位将直接确定其为中选人。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3．抽取方式。在随机抽取开始前，委托人或法定代表人持以下资料由业主审核通过后，方可参与随机抽取。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30"/>
          <w:szCs w:val="30"/>
        </w:rPr>
      </w:pPr>
      <w:r>
        <w:rPr>
          <w:rFonts w:hint="eastAsia" w:ascii="宋体" w:hAnsi="宋体" w:eastAsia="宋体" w:cs="宋体"/>
          <w:kern w:val="0"/>
          <w:sz w:val="30"/>
          <w:szCs w:val="30"/>
        </w:rPr>
        <w:t>（1）法定代表人或委托人有效身份证原件及复印件；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（2）授权委托书原件（委托代理人参加时提供）；</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（3）项目负责人资格证书复印件；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（4）营业执照复印件；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30"/>
          <w:szCs w:val="30"/>
        </w:rPr>
      </w:pPr>
      <w:r>
        <w:rPr>
          <w:rFonts w:hint="eastAsia" w:ascii="宋体" w:hAnsi="宋体" w:eastAsia="宋体" w:cs="宋体"/>
          <w:kern w:val="0"/>
          <w:sz w:val="30"/>
          <w:szCs w:val="30"/>
        </w:rPr>
        <w:t>（</w:t>
      </w:r>
      <w:r>
        <w:rPr>
          <w:rFonts w:hint="eastAsia" w:ascii="宋体" w:hAnsi="宋体" w:cs="宋体"/>
          <w:kern w:val="0"/>
          <w:sz w:val="30"/>
          <w:szCs w:val="30"/>
          <w:lang w:val="en-US" w:eastAsia="zh-CN"/>
        </w:rPr>
        <w:t>5</w:t>
      </w:r>
      <w:r>
        <w:rPr>
          <w:rFonts w:hint="eastAsia" w:ascii="宋体" w:hAnsi="宋体" w:eastAsia="宋体" w:cs="宋体"/>
          <w:kern w:val="0"/>
          <w:sz w:val="30"/>
          <w:szCs w:val="30"/>
        </w:rPr>
        <w:t>）供投标人（供应商）廉洁承诺书原件；</w:t>
      </w:r>
    </w:p>
    <w:p>
      <w:pPr>
        <w:keepNext w:val="0"/>
        <w:keepLines w:val="0"/>
        <w:pageBreakBefore w:val="0"/>
        <w:kinsoku/>
        <w:wordWrap/>
        <w:overflowPunct/>
        <w:topLinePunct w:val="0"/>
        <w:autoSpaceDE/>
        <w:autoSpaceDN/>
        <w:bidi w:val="0"/>
        <w:adjustRightInd/>
        <w:snapToGrid/>
        <w:spacing w:line="600" w:lineRule="exact"/>
        <w:ind w:firstLine="900" w:firstLineChars="300"/>
        <w:textAlignment w:val="auto"/>
        <w:rPr>
          <w:rFonts w:ascii="宋体" w:hAnsi="宋体" w:eastAsia="宋体" w:cs="宋体"/>
          <w:kern w:val="0"/>
          <w:sz w:val="30"/>
          <w:szCs w:val="30"/>
        </w:rPr>
      </w:pPr>
      <w:r>
        <w:rPr>
          <w:rFonts w:hint="eastAsia" w:ascii="宋体" w:hAnsi="宋体" w:eastAsia="宋体" w:cs="宋体"/>
          <w:kern w:val="0"/>
          <w:sz w:val="30"/>
          <w:szCs w:val="30"/>
        </w:rPr>
        <w:t>注：所有复印件均盖鲜章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七、本次随机抽取公告在什邡市国有投资控股集团有限公司www.sfgtjt.com网站发布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八、联系方式: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cs="宋体"/>
          <w:kern w:val="0"/>
          <w:sz w:val="30"/>
          <w:szCs w:val="30"/>
          <w:lang w:val="en-US" w:eastAsia="zh-CN"/>
        </w:rPr>
        <w:t>采购人</w:t>
      </w:r>
      <w:r>
        <w:rPr>
          <w:rFonts w:hint="eastAsia" w:ascii="宋体" w:hAnsi="宋体" w:eastAsia="宋体" w:cs="宋体"/>
          <w:kern w:val="0"/>
          <w:sz w:val="30"/>
          <w:szCs w:val="30"/>
        </w:rPr>
        <w:t>：</w:t>
      </w: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地  址：</w:t>
      </w:r>
      <w:r>
        <w:rPr>
          <w:rFonts w:hint="eastAsia" w:ascii="宋体" w:hAnsi="宋体" w:eastAsia="宋体" w:cs="宋体"/>
          <w:bCs/>
          <w:kern w:val="0"/>
          <w:sz w:val="30"/>
          <w:szCs w:val="30"/>
        </w:rPr>
        <w:t>四川省德阳市什邡市沱江路西段1号(市国投大厦7楼）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邮  编：</w:t>
      </w:r>
      <w:r>
        <w:rPr>
          <w:rFonts w:hint="eastAsia" w:ascii="宋体" w:hAnsi="宋体" w:eastAsia="宋体" w:cs="宋体"/>
          <w:bCs/>
          <w:kern w:val="0"/>
          <w:sz w:val="30"/>
          <w:szCs w:val="30"/>
        </w:rPr>
        <w:t xml:space="preserve"> 618400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联 系 人：</w:t>
      </w:r>
      <w:r>
        <w:rPr>
          <w:rFonts w:hint="eastAsia" w:ascii="宋体" w:hAnsi="宋体" w:eastAsia="宋体" w:cs="宋体"/>
          <w:bCs/>
          <w:kern w:val="0"/>
          <w:sz w:val="30"/>
          <w:szCs w:val="30"/>
          <w:lang w:val="en-US" w:eastAsia="zh-CN"/>
        </w:rPr>
        <w:t>曾</w:t>
      </w:r>
      <w:r>
        <w:rPr>
          <w:rFonts w:hint="eastAsia" w:ascii="宋体" w:hAnsi="宋体" w:eastAsia="宋体" w:cs="宋体"/>
          <w:bCs/>
          <w:kern w:val="0"/>
          <w:sz w:val="30"/>
          <w:szCs w:val="30"/>
        </w:rPr>
        <w:t>女士</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联系电话：</w:t>
      </w:r>
      <w:r>
        <w:rPr>
          <w:rFonts w:hint="eastAsia" w:ascii="宋体" w:hAnsi="宋体" w:eastAsia="宋体" w:cs="宋体"/>
          <w:bCs/>
          <w:kern w:val="0"/>
          <w:sz w:val="30"/>
          <w:szCs w:val="30"/>
        </w:rPr>
        <w:t>0838-</w:t>
      </w:r>
      <w:r>
        <w:rPr>
          <w:rFonts w:hint="eastAsia" w:ascii="宋体" w:hAnsi="宋体" w:eastAsia="宋体" w:cs="宋体"/>
          <w:bCs/>
          <w:kern w:val="0"/>
          <w:sz w:val="30"/>
          <w:szCs w:val="30"/>
          <w:lang w:val="en-US" w:eastAsia="zh-CN"/>
        </w:rPr>
        <w:t>8105132</w:t>
      </w:r>
      <w:r>
        <w:rPr>
          <w:rFonts w:hint="eastAsia" w:ascii="宋体" w:hAnsi="宋体" w:eastAsia="宋体" w:cs="宋体"/>
          <w:b/>
          <w:bCs/>
          <w:kern w:val="0"/>
          <w:sz w:val="30"/>
          <w:szCs w:val="30"/>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cs="宋体"/>
          <w:bCs/>
          <w:kern w:val="0"/>
          <w:sz w:val="30"/>
          <w:szCs w:val="30"/>
          <w:lang w:val="en-US" w:eastAsia="zh-CN"/>
        </w:rPr>
      </w:pPr>
      <w:r>
        <w:rPr>
          <w:rFonts w:hint="eastAsia" w:ascii="宋体" w:hAnsi="宋体" w:cs="宋体"/>
          <w:bCs/>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eastAsia="宋体" w:cs="宋体"/>
          <w:bCs/>
          <w:kern w:val="0"/>
          <w:sz w:val="30"/>
          <w:szCs w:val="30"/>
        </w:rPr>
      </w:pP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center"/>
        <w:textAlignment w:val="auto"/>
        <w:rPr>
          <w:rFonts w:ascii="宋体" w:hAnsi="宋体" w:eastAsia="宋体" w:cs="宋体"/>
          <w:bCs/>
          <w:kern w:val="0"/>
          <w:sz w:val="30"/>
          <w:szCs w:val="30"/>
        </w:rPr>
      </w:pPr>
      <w:r>
        <w:rPr>
          <w:rFonts w:hint="eastAsia" w:ascii="宋体" w:hAnsi="宋体" w:eastAsia="宋体" w:cs="宋体"/>
          <w:bCs/>
          <w:kern w:val="0"/>
          <w:sz w:val="30"/>
          <w:szCs w:val="30"/>
          <w:lang w:val="en-US" w:eastAsia="zh-CN"/>
        </w:rPr>
        <w:t xml:space="preserve">                        </w:t>
      </w:r>
      <w:r>
        <w:rPr>
          <w:rFonts w:hint="eastAsia" w:ascii="宋体" w:hAnsi="宋体" w:cs="宋体"/>
          <w:bCs/>
          <w:kern w:val="0"/>
          <w:sz w:val="30"/>
          <w:szCs w:val="30"/>
          <w:lang w:val="en-US" w:eastAsia="zh-CN"/>
        </w:rPr>
        <w:t xml:space="preserve">     </w:t>
      </w:r>
      <w:r>
        <w:rPr>
          <w:rFonts w:hint="eastAsia" w:ascii="宋体" w:hAnsi="宋体" w:eastAsia="宋体" w:cs="宋体"/>
          <w:bCs/>
          <w:kern w:val="0"/>
          <w:sz w:val="30"/>
          <w:szCs w:val="30"/>
        </w:rPr>
        <w:t>工程项目管理中心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宋体" w:hAnsi="宋体" w:eastAsia="宋体" w:cs="宋体"/>
          <w:kern w:val="0"/>
          <w:sz w:val="30"/>
          <w:szCs w:val="30"/>
        </w:rPr>
      </w:pPr>
      <w:r>
        <w:rPr>
          <w:rFonts w:hint="eastAsia" w:ascii="宋体" w:hAnsi="宋体" w:eastAsia="宋体" w:cs="宋体"/>
          <w:kern w:val="0"/>
          <w:sz w:val="30"/>
          <w:szCs w:val="30"/>
          <w:lang w:val="en-US" w:eastAsia="zh-CN"/>
        </w:rPr>
        <w:t xml:space="preserve">                     </w:t>
      </w:r>
      <w:r>
        <w:rPr>
          <w:rFonts w:hint="eastAsia" w:ascii="宋体" w:hAnsi="宋体" w:cs="宋体"/>
          <w:kern w:val="0"/>
          <w:sz w:val="30"/>
          <w:szCs w:val="30"/>
          <w:lang w:val="en-US" w:eastAsia="zh-CN"/>
        </w:rPr>
        <w:t xml:space="preserve">      </w:t>
      </w:r>
      <w:r>
        <w:rPr>
          <w:rFonts w:hint="eastAsia" w:ascii="宋体" w:hAnsi="宋体" w:eastAsia="宋体" w:cs="宋体"/>
          <w:kern w:val="0"/>
          <w:sz w:val="30"/>
          <w:szCs w:val="30"/>
        </w:rPr>
        <w:t>2023年</w:t>
      </w:r>
      <w:r>
        <w:rPr>
          <w:rFonts w:hint="eastAsia" w:ascii="宋体" w:hAnsi="宋体" w:cs="宋体"/>
          <w:kern w:val="0"/>
          <w:sz w:val="30"/>
          <w:szCs w:val="30"/>
          <w:lang w:val="en-US" w:eastAsia="zh-CN"/>
        </w:rPr>
        <w:t>9</w:t>
      </w:r>
      <w:r>
        <w:rPr>
          <w:rFonts w:hint="eastAsia" w:ascii="宋体" w:hAnsi="宋体" w:eastAsia="宋体" w:cs="宋体"/>
          <w:kern w:val="0"/>
          <w:sz w:val="30"/>
          <w:szCs w:val="30"/>
        </w:rPr>
        <w:t>月</w:t>
      </w:r>
      <w:r>
        <w:rPr>
          <w:rFonts w:hint="eastAsia" w:ascii="宋体" w:hAnsi="宋体" w:cs="宋体"/>
          <w:kern w:val="0"/>
          <w:sz w:val="30"/>
          <w:szCs w:val="30"/>
          <w:lang w:val="en-US" w:eastAsia="zh-CN"/>
        </w:rPr>
        <w:t>8</w:t>
      </w:r>
      <w:r>
        <w:rPr>
          <w:rFonts w:hint="eastAsia" w:ascii="宋体" w:hAnsi="宋体" w:eastAsia="宋体" w:cs="宋体"/>
          <w:kern w:val="0"/>
          <w:sz w:val="30"/>
          <w:szCs w:val="30"/>
        </w:rPr>
        <w:t>日</w:t>
      </w:r>
    </w:p>
    <w:p>
      <w:pPr>
        <w:keepNext w:val="0"/>
        <w:keepLines w:val="0"/>
        <w:pageBreakBefore w:val="0"/>
        <w:kinsoku/>
        <w:wordWrap/>
        <w:overflowPunct/>
        <w:topLinePunct w:val="0"/>
        <w:autoSpaceDE/>
        <w:autoSpaceDN/>
        <w:bidi w:val="0"/>
        <w:adjustRightInd/>
        <w:snapToGrid/>
        <w:spacing w:before="0" w:line="370" w:lineRule="exact"/>
        <w:jc w:val="center"/>
        <w:textAlignment w:val="auto"/>
        <w:outlineLvl w:val="9"/>
        <w:rPr>
          <w:lang w:eastAsia="zh-CN"/>
        </w:rPr>
      </w:pPr>
      <w:r>
        <w:rPr>
          <w:rFonts w:asciiTheme="minorEastAsia" w:hAnsiTheme="minorEastAsia" w:eastAsiaTheme="minorEastAsia"/>
          <w:b w:val="0"/>
          <w:lang w:eastAsia="zh-CN"/>
        </w:rPr>
        <w:br w:type="page"/>
      </w:r>
      <w:bookmarkEnd w:id="0"/>
    </w:p>
    <w:p>
      <w:pPr>
        <w:rPr>
          <w:lang w:eastAsia="zh-CN"/>
        </w:rPr>
        <w:sectPr>
          <w:headerReference r:id="rId3" w:type="default"/>
          <w:footerReference r:id="rId4" w:type="default"/>
          <w:pgSz w:w="11910" w:h="16840"/>
          <w:pgMar w:top="1418" w:right="1418" w:bottom="1418" w:left="1418" w:header="680" w:footer="992" w:gutter="0"/>
          <w:pgNumType w:fmt="decimal"/>
          <w:cols w:space="720" w:num="1"/>
        </w:sectPr>
      </w:pPr>
    </w:p>
    <w:p>
      <w:pPr>
        <w:spacing w:line="360" w:lineRule="auto"/>
        <w:jc w:val="both"/>
        <w:outlineLvl w:val="9"/>
        <w:rPr>
          <w:rFonts w:hint="default"/>
          <w:lang w:val="en-US" w:eastAsia="zh-CN"/>
        </w:rPr>
      </w:pPr>
    </w:p>
    <w:p>
      <w:pPr>
        <w:spacing w:line="360" w:lineRule="auto"/>
        <w:jc w:val="center"/>
        <w:outlineLvl w:val="9"/>
        <w:rPr>
          <w:rFonts w:hint="eastAsia"/>
          <w:sz w:val="30"/>
          <w:szCs w:val="30"/>
          <w:lang w:eastAsia="zh-CN"/>
        </w:rPr>
      </w:pPr>
      <w:r>
        <w:rPr>
          <w:rFonts w:hint="eastAsia"/>
          <w:sz w:val="30"/>
          <w:szCs w:val="30"/>
          <w:lang w:eastAsia="zh-CN"/>
        </w:rPr>
        <w:t>业主代表及监督人员签到表</w:t>
      </w:r>
    </w:p>
    <w:p>
      <w:pPr>
        <w:keepNext w:val="0"/>
        <w:keepLines w:val="0"/>
        <w:widowControl/>
        <w:suppressLineNumbers w:val="0"/>
        <w:jc w:val="left"/>
        <w:rPr>
          <w:rFonts w:hint="default"/>
          <w:sz w:val="24"/>
          <w:lang w:val="en-US"/>
        </w:rPr>
      </w:pPr>
      <w:r>
        <w:rPr>
          <w:rFonts w:hint="eastAsia" w:ascii="宋体" w:hAnsi="宋体" w:cs="宋体"/>
          <w:bCs/>
          <w:sz w:val="20"/>
          <w:szCs w:val="20"/>
          <w:lang w:val="en-US" w:eastAsia="zh-CN"/>
        </w:rPr>
        <w:t>项目名称：什邡市市民中心改造工程（二期）-雍湖水韵商业街增加配电容量项目</w:t>
      </w:r>
      <w:r>
        <w:rPr>
          <w:rFonts w:hint="eastAsia" w:ascii="宋体" w:hAnsi="宋体" w:cs="宋体"/>
          <w:bCs/>
          <w:sz w:val="20"/>
          <w:szCs w:val="20"/>
          <w:highlight w:val="none"/>
          <w:lang w:val="en-US" w:eastAsia="zh-CN"/>
        </w:rPr>
        <w:t>预算评审</w:t>
      </w:r>
    </w:p>
    <w:tbl>
      <w:tblPr>
        <w:tblStyle w:val="32"/>
        <w:tblW w:w="923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30"/>
        <w:gridCol w:w="5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序号</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姓名</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业主代表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4</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5</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6</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Cs/>
                <w:sz w:val="24"/>
                <w:lang w:val="en-US" w:eastAsia="zh-CN"/>
              </w:rPr>
            </w:pPr>
            <w:r>
              <w:rPr>
                <w:rFonts w:hint="eastAsia" w:ascii="宋体" w:hAnsi="宋体" w:cs="宋体"/>
                <w:bCs/>
                <w:sz w:val="24"/>
                <w:lang w:val="en-US" w:eastAsia="zh-CN"/>
              </w:rPr>
              <w:t>记录人员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监督人员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bCs/>
                <w:sz w:val="24"/>
              </w:rPr>
            </w:pPr>
            <w:r>
              <w:rPr>
                <w:rFonts w:hint="eastAsia" w:ascii="宋体" w:hAnsi="宋体" w:cs="宋体"/>
                <w:bCs/>
                <w:sz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bCs/>
                <w:sz w:val="24"/>
              </w:rPr>
            </w:pPr>
            <w:r>
              <w:rPr>
                <w:rFonts w:hint="eastAsia" w:ascii="宋体" w:hAnsi="宋体" w:cs="宋体"/>
                <w:bCs/>
                <w:sz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bl>
    <w:p>
      <w:pPr>
        <w:jc w:val="center"/>
        <w:rPr>
          <w:b/>
          <w:sz w:val="36"/>
          <w:szCs w:val="36"/>
          <w:u w:val="single"/>
        </w:rPr>
      </w:pPr>
    </w:p>
    <w:p>
      <w:pPr>
        <w:jc w:val="center"/>
        <w:rPr>
          <w:rFonts w:hint="eastAsia"/>
          <w:bCs/>
          <w:sz w:val="28"/>
          <w:szCs w:val="28"/>
        </w:rPr>
      </w:pPr>
      <w:r>
        <w:rPr>
          <w:b/>
          <w:sz w:val="28"/>
          <w:szCs w:val="28"/>
        </w:rPr>
        <w:t xml:space="preserve">                               </w:t>
      </w:r>
      <w:r>
        <w:rPr>
          <w:rFonts w:hint="eastAsia"/>
          <w:bCs/>
          <w:sz w:val="28"/>
          <w:szCs w:val="28"/>
        </w:rPr>
        <w:t xml:space="preserve">        </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 xml:space="preserve">日 </w:t>
      </w:r>
    </w:p>
    <w:p>
      <w:pPr>
        <w:rPr>
          <w:rFonts w:hint="eastAsia" w:ascii="宋体" w:hAnsi="宋体" w:eastAsia="宋体" w:cs="宋体"/>
          <w:bCs/>
          <w:sz w:val="22"/>
          <w:szCs w:val="22"/>
          <w:lang w:val="en-US" w:eastAsia="zh-CN" w:bidi="ar-SA"/>
        </w:rPr>
        <w:sectPr>
          <w:footerReference r:id="rId5" w:type="default"/>
          <w:pgSz w:w="11906" w:h="16838"/>
          <w:pgMar w:top="1440" w:right="1701" w:bottom="1440" w:left="1701" w:header="851" w:footer="992" w:gutter="0"/>
          <w:pgNumType w:fmt="decimal"/>
          <w:cols w:space="720" w:num="1"/>
          <w:docGrid w:type="lines" w:linePitch="312" w:charSpace="0"/>
        </w:sectPr>
      </w:pPr>
      <w:r>
        <w:rPr>
          <w:rFonts w:hint="eastAsia"/>
          <w:bCs/>
          <w:sz w:val="28"/>
          <w:szCs w:val="28"/>
        </w:rPr>
        <w:br w:type="page"/>
      </w:r>
    </w:p>
    <w:p>
      <w:pPr>
        <w:tabs>
          <w:tab w:val="left" w:pos="1898"/>
          <w:tab w:val="left" w:pos="2601"/>
          <w:tab w:val="left" w:pos="3304"/>
          <w:tab w:val="left" w:pos="4005"/>
          <w:tab w:val="left" w:pos="4708"/>
        </w:tabs>
        <w:spacing w:line="360" w:lineRule="auto"/>
        <w:jc w:val="center"/>
        <w:outlineLvl w:val="9"/>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资格及符合性检查表</w:t>
      </w:r>
    </w:p>
    <w:p>
      <w:pPr>
        <w:keepNext w:val="0"/>
        <w:keepLines w:val="0"/>
        <w:widowControl/>
        <w:suppressLineNumbers w:val="0"/>
        <w:jc w:val="left"/>
        <w:rPr>
          <w:b/>
          <w:sz w:val="31"/>
        </w:rPr>
      </w:pPr>
      <w:r>
        <w:rPr>
          <w:rFonts w:hint="eastAsia" w:ascii="宋体" w:hAnsi="宋体" w:cs="宋体"/>
          <w:bCs/>
          <w:sz w:val="20"/>
          <w:szCs w:val="20"/>
          <w:lang w:val="en-US" w:eastAsia="zh-CN"/>
        </w:rPr>
        <w:t>项目名称：</w:t>
      </w:r>
      <w:r>
        <w:rPr>
          <w:rFonts w:hint="eastAsia" w:ascii="宋体" w:hAnsi="宋体" w:cs="宋体"/>
          <w:bCs/>
          <w:sz w:val="20"/>
          <w:szCs w:val="20"/>
          <w:highlight w:val="none"/>
          <w:lang w:val="en-US" w:eastAsia="zh-CN"/>
        </w:rPr>
        <w:t>什邡市市民中心改造工程（二期）-雍湖水韵商业街增加配电容量项目预算评审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450"/>
        <w:gridCol w:w="2015"/>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 xml:space="preserve">序号 </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 xml:space="preserve"> </w:t>
            </w:r>
            <w:r>
              <w:rPr>
                <w:rFonts w:hint="eastAsia"/>
                <w:bCs/>
                <w:sz w:val="21"/>
                <w:szCs w:val="21"/>
                <w:lang w:val="en-US" w:eastAsia="zh-CN"/>
              </w:rPr>
              <w:t>投标</w:t>
            </w:r>
            <w:r>
              <w:rPr>
                <w:rFonts w:hint="eastAsia"/>
                <w:bCs/>
                <w:sz w:val="21"/>
                <w:szCs w:val="21"/>
              </w:rPr>
              <w:t>人</w:t>
            </w:r>
          </w:p>
        </w:tc>
        <w:tc>
          <w:tcPr>
            <w:tcW w:w="20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是否符合竞价</w:t>
            </w:r>
          </w:p>
          <w:p>
            <w:pPr>
              <w:spacing w:line="280" w:lineRule="exact"/>
              <w:jc w:val="center"/>
              <w:rPr>
                <w:rFonts w:hint="eastAsia"/>
                <w:bCs/>
                <w:sz w:val="21"/>
                <w:szCs w:val="21"/>
              </w:rPr>
            </w:pPr>
            <w:r>
              <w:rPr>
                <w:rFonts w:hint="eastAsia"/>
                <w:bCs/>
                <w:sz w:val="21"/>
                <w:szCs w:val="21"/>
              </w:rPr>
              <w:t>邀请函要求</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bCs/>
                <w:sz w:val="21"/>
                <w:szCs w:val="21"/>
              </w:rPr>
            </w:pPr>
          </w:p>
          <w:p>
            <w:pPr>
              <w:spacing w:line="280" w:lineRule="exact"/>
              <w:jc w:val="center"/>
              <w:rPr>
                <w:rFonts w:hint="eastAsia"/>
                <w:bCs/>
                <w:sz w:val="21"/>
                <w:szCs w:val="21"/>
              </w:rPr>
            </w:pPr>
            <w:r>
              <w:rPr>
                <w:rFonts w:hint="eastAsia"/>
                <w:bCs/>
                <w:sz w:val="21"/>
                <w:szCs w:val="21"/>
              </w:rPr>
              <w:t>不符合竞价邀请函要求</w:t>
            </w:r>
          </w:p>
          <w:p>
            <w:pPr>
              <w:spacing w:line="280" w:lineRule="exact"/>
              <w:jc w:val="center"/>
              <w:rPr>
                <w:bCs/>
                <w:sz w:val="21"/>
                <w:szCs w:val="21"/>
              </w:rPr>
            </w:pPr>
            <w:r>
              <w:rPr>
                <w:rFonts w:hint="eastAsia"/>
                <w:bCs/>
                <w:sz w:val="21"/>
                <w:szCs w:val="21"/>
              </w:rPr>
              <w:t>（注明不符合原因）</w:t>
            </w:r>
          </w:p>
          <w:p>
            <w:pPr>
              <w:spacing w:line="280" w:lineRule="exact"/>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r>
              <w:rPr>
                <w:rFonts w:hint="eastAsia"/>
                <w:bCs/>
                <w:sz w:val="21"/>
                <w:szCs w:val="21"/>
              </w:rPr>
              <w:t>序号</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bl>
    <w:p/>
    <w:p>
      <w:pPr>
        <w:tabs>
          <w:tab w:val="left" w:pos="1898"/>
          <w:tab w:val="left" w:pos="2601"/>
          <w:tab w:val="left" w:pos="3304"/>
          <w:tab w:val="left" w:pos="4005"/>
          <w:tab w:val="left" w:pos="4708"/>
        </w:tabs>
        <w:spacing w:line="360" w:lineRule="auto"/>
        <w:jc w:val="both"/>
        <w:outlineLvl w:val="9"/>
        <w:rPr>
          <w:rFonts w:hint="eastAsia" w:ascii="宋体" w:hAnsi="宋体" w:eastAsia="宋体" w:cs="宋体"/>
          <w:sz w:val="21"/>
          <w:szCs w:val="21"/>
          <w:u w:val="single"/>
          <w:lang w:val="en-US" w:eastAsia="zh-CN" w:bidi="ar-SA"/>
        </w:rPr>
      </w:pPr>
      <w:r>
        <w:rPr>
          <w:rFonts w:hint="eastAsia" w:ascii="宋体" w:hAnsi="宋体" w:eastAsia="宋体" w:cs="宋体"/>
          <w:sz w:val="21"/>
          <w:szCs w:val="21"/>
          <w:lang w:val="en-US" w:eastAsia="zh-CN" w:bidi="ar-SA"/>
        </w:rPr>
        <w:t>业主代表（签字）：</w:t>
      </w:r>
      <w:r>
        <w:rPr>
          <w:rFonts w:hint="eastAsia" w:ascii="宋体" w:hAnsi="宋体" w:eastAsia="宋体" w:cs="宋体"/>
          <w:sz w:val="21"/>
          <w:szCs w:val="21"/>
          <w:u w:val="single"/>
          <w:lang w:val="en-US" w:eastAsia="zh-CN" w:bidi="ar-SA"/>
        </w:rPr>
        <w:t xml:space="preserve">             </w:t>
      </w:r>
      <w:r>
        <w:rPr>
          <w:rFonts w:hint="eastAsia" w:ascii="宋体" w:hAnsi="宋体" w:cs="宋体"/>
          <w:sz w:val="21"/>
          <w:szCs w:val="21"/>
          <w:u w:val="single"/>
          <w:lang w:val="en-US" w:eastAsia="zh-CN" w:bidi="ar-SA"/>
        </w:rPr>
        <w:t xml:space="preserve">  </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single"/>
          <w:lang w:val="en-US" w:eastAsia="zh-CN" w:bidi="ar-SA"/>
        </w:rPr>
        <w:tab/>
      </w:r>
      <w:r>
        <w:rPr>
          <w:rFonts w:hint="eastAsia" w:ascii="宋体" w:hAnsi="宋体" w:cs="宋体"/>
          <w:sz w:val="21"/>
          <w:szCs w:val="21"/>
          <w:u w:val="single"/>
          <w:lang w:val="en-US" w:eastAsia="zh-CN" w:bidi="ar-SA"/>
        </w:rPr>
        <w:t xml:space="preserve">    </w:t>
      </w:r>
      <w:r>
        <w:rPr>
          <w:rFonts w:hint="eastAsia" w:ascii="宋体" w:hAnsi="宋体" w:cs="宋体"/>
          <w:sz w:val="21"/>
          <w:szCs w:val="21"/>
          <w:u w:val="none"/>
          <w:lang w:val="en-US" w:eastAsia="zh-CN" w:bidi="ar-SA"/>
        </w:rPr>
        <w:t xml:space="preserve">         </w:t>
      </w:r>
      <w:r>
        <w:rPr>
          <w:rFonts w:hint="eastAsia" w:ascii="宋体" w:hAnsi="宋体" w:eastAsia="宋体" w:cs="宋体"/>
          <w:sz w:val="21"/>
          <w:szCs w:val="21"/>
          <w:lang w:val="en-US" w:eastAsia="zh-CN" w:bidi="ar-SA"/>
        </w:rPr>
        <w:t>监督人员（签字）：</w:t>
      </w:r>
      <w:r>
        <w:rPr>
          <w:rFonts w:hint="eastAsia" w:ascii="宋体" w:hAnsi="宋体" w:eastAsia="宋体" w:cs="宋体"/>
          <w:sz w:val="21"/>
          <w:szCs w:val="21"/>
          <w:u w:val="single"/>
          <w:lang w:val="en-US" w:eastAsia="zh-CN" w:bidi="ar-SA"/>
        </w:rPr>
        <w:t xml:space="preserve">                                  </w:t>
      </w:r>
    </w:p>
    <w:p>
      <w:pPr>
        <w:tabs>
          <w:tab w:val="left" w:pos="1898"/>
          <w:tab w:val="left" w:pos="2601"/>
          <w:tab w:val="left" w:pos="3304"/>
          <w:tab w:val="left" w:pos="4005"/>
          <w:tab w:val="left" w:pos="4708"/>
        </w:tabs>
        <w:spacing w:line="360" w:lineRule="auto"/>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记录人员（签字）：</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r>
        <w:rPr>
          <w:rFonts w:hint="eastAsia" w:ascii="宋体" w:hAnsi="宋体" w:cs="宋体"/>
          <w:sz w:val="21"/>
          <w:szCs w:val="21"/>
          <w:lang w:val="en-US" w:eastAsia="zh-CN" w:bidi="ar-SA"/>
        </w:rPr>
        <w:t xml:space="preserve">                                                          日期：</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年</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月</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日</w:t>
      </w:r>
    </w:p>
    <w:p>
      <w:pPr>
        <w:widowControl/>
        <w:jc w:val="left"/>
        <w:rPr>
          <w:rFonts w:hint="eastAsia" w:eastAsia="宋体"/>
          <w:lang w:eastAsia="zh-CN"/>
        </w:rPr>
        <w:sectPr>
          <w:pgSz w:w="16838" w:h="11906" w:orient="landscape"/>
          <w:pgMar w:top="1797" w:right="1440" w:bottom="1797" w:left="1440" w:header="851" w:footer="992" w:gutter="0"/>
          <w:pgNumType w:fmt="decimal"/>
          <w:cols w:space="720" w:num="1"/>
          <w:docGrid w:type="linesAndChars" w:linePitch="312" w:charSpace="0"/>
        </w:sectPr>
      </w:pPr>
    </w:p>
    <w:p>
      <w:pPr>
        <w:pStyle w:val="2"/>
        <w:ind w:left="0" w:leftChars="0" w:firstLine="0" w:firstLineChars="0"/>
        <w:jc w:val="both"/>
        <w:outlineLvl w:val="9"/>
        <w:rPr>
          <w:sz w:val="21"/>
          <w:lang w:eastAsia="zh-CN"/>
        </w:rPr>
        <w:sectPr>
          <w:footerReference r:id="rId6" w:type="default"/>
          <w:pgSz w:w="11910" w:h="16840"/>
          <w:pgMar w:top="1418" w:right="1418" w:bottom="1418" w:left="1418" w:header="680" w:footer="992" w:gutter="0"/>
          <w:pgNumType w:fmt="decimal"/>
          <w:cols w:space="720" w:num="1"/>
        </w:sectPr>
      </w:pPr>
    </w:p>
    <w:p>
      <w:pPr>
        <w:pStyle w:val="3"/>
        <w:spacing w:line="360" w:lineRule="auto"/>
        <w:ind w:left="0"/>
        <w:jc w:val="center"/>
        <w:rPr>
          <w:lang w:eastAsia="zh-CN"/>
        </w:rPr>
      </w:pPr>
      <w:bookmarkStart w:id="1" w:name="_Toc79497337"/>
      <w:bookmarkStart w:id="2" w:name="_Toc22849730"/>
      <w:r>
        <w:rPr>
          <w:lang w:eastAsia="zh-CN"/>
        </w:rPr>
        <w:t>合同</w:t>
      </w:r>
      <w:r>
        <w:rPr>
          <w:rFonts w:hint="eastAsia"/>
          <w:lang w:eastAsia="zh-CN"/>
        </w:rPr>
        <w:t>主要</w:t>
      </w:r>
      <w:r>
        <w:rPr>
          <w:lang w:eastAsia="zh-CN"/>
        </w:rPr>
        <w:t>条款及格式</w:t>
      </w:r>
      <w:bookmarkEnd w:id="1"/>
    </w:p>
    <w:p>
      <w:pPr>
        <w:autoSpaceDE w:val="0"/>
        <w:autoSpaceDN w:val="0"/>
        <w:adjustRightInd w:val="0"/>
        <w:spacing w:before="79" w:line="339" w:lineRule="exact"/>
        <w:ind w:right="-20"/>
        <w:jc w:val="left"/>
        <w:rPr>
          <w:rFonts w:ascii="宋体"/>
          <w:color w:val="auto"/>
          <w:kern w:val="0"/>
          <w:sz w:val="30"/>
          <w:szCs w:val="30"/>
          <w:highlight w:val="none"/>
        </w:rPr>
      </w:pPr>
      <w:bookmarkStart w:id="3" w:name="_Toc5639329"/>
      <w:bookmarkStart w:id="4" w:name="_Toc493602372"/>
      <w:bookmarkStart w:id="5" w:name="_Toc5639435"/>
      <w:bookmarkStart w:id="6" w:name="_Toc419045066"/>
      <w:bookmarkStart w:id="7" w:name="_Toc5638599"/>
      <w:bookmarkStart w:id="8" w:name="_Toc24380786"/>
      <w:bookmarkStart w:id="9" w:name="_Toc534654849"/>
      <w:bookmarkStart w:id="10" w:name="_Toc24380418"/>
    </w:p>
    <w:p>
      <w:pPr>
        <w:autoSpaceDE w:val="0"/>
        <w:autoSpaceDN w:val="0"/>
        <w:adjustRightInd w:val="0"/>
        <w:spacing w:before="79" w:line="339" w:lineRule="exact"/>
        <w:ind w:right="-20"/>
        <w:jc w:val="left"/>
        <w:rPr>
          <w:rFonts w:cs="Times New Roman"/>
          <w:color w:val="auto"/>
          <w:kern w:val="0"/>
          <w:sz w:val="30"/>
          <w:szCs w:val="30"/>
          <w:highlight w:val="none"/>
        </w:rPr>
      </w:pPr>
      <w:r>
        <w:rPr>
          <w:rFonts w:ascii="宋体" w:hAnsi="宋体"/>
          <w:color w:val="auto"/>
          <w:kern w:val="0"/>
          <w:sz w:val="30"/>
          <w:szCs w:val="30"/>
          <w:highlight w:val="none"/>
        </w:rPr>
        <w:t>GF—2015—0212</w:t>
      </w:r>
    </w:p>
    <w:p>
      <w:pPr>
        <w:tabs>
          <w:tab w:val="left" w:pos="9072"/>
        </w:tabs>
        <w:autoSpaceDE w:val="0"/>
        <w:autoSpaceDN w:val="0"/>
        <w:adjustRightInd w:val="0"/>
        <w:spacing w:line="373" w:lineRule="exact"/>
        <w:ind w:right="-20"/>
        <w:rPr>
          <w:rFonts w:cs="Times New Roman"/>
          <w:color w:val="auto"/>
          <w:kern w:val="0"/>
          <w:sz w:val="18"/>
          <w:szCs w:val="18"/>
          <w:highlight w:val="none"/>
        </w:rPr>
      </w:pPr>
    </w:p>
    <w:p>
      <w:pPr>
        <w:tabs>
          <w:tab w:val="left" w:pos="9072"/>
        </w:tabs>
        <w:wordWrap w:val="0"/>
        <w:autoSpaceDE w:val="0"/>
        <w:autoSpaceDN w:val="0"/>
        <w:adjustRightInd w:val="0"/>
        <w:spacing w:line="373" w:lineRule="exact"/>
        <w:ind w:right="-20"/>
        <w:jc w:val="right"/>
        <w:rPr>
          <w:rFonts w:cs="Times New Roman"/>
          <w:color w:val="auto"/>
          <w:kern w:val="0"/>
          <w:highlight w:val="none"/>
        </w:rPr>
      </w:pPr>
      <w:r>
        <w:rPr>
          <w:rFonts w:hint="eastAsia" w:ascii="宋体" w:hAnsi="宋体"/>
          <w:color w:val="auto"/>
          <w:kern w:val="0"/>
          <w:highlight w:val="none"/>
        </w:rPr>
        <w:t>合同编号：SFGT-GC-202</w:t>
      </w:r>
      <w:r>
        <w:rPr>
          <w:rFonts w:hint="eastAsia" w:ascii="宋体" w:hAnsi="宋体"/>
          <w:color w:val="auto"/>
          <w:kern w:val="0"/>
          <w:highlight w:val="none"/>
          <w:lang w:val="en-US" w:eastAsia="zh-CN"/>
        </w:rPr>
        <w:t>3</w:t>
      </w:r>
      <w:r>
        <w:rPr>
          <w:rFonts w:hint="eastAsia" w:ascii="宋体" w:hAnsi="宋体"/>
          <w:color w:val="auto"/>
          <w:kern w:val="0"/>
          <w:highlight w:val="none"/>
        </w:rPr>
        <w:t>-0</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 xml:space="preserve"> </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790" w:lineRule="exact"/>
        <w:ind w:left="-2" w:leftChars="-1" w:right="12"/>
        <w:jc w:val="center"/>
        <w:rPr>
          <w:rFonts w:cs="Times New Roman"/>
          <w:color w:val="auto"/>
          <w:kern w:val="0"/>
          <w:sz w:val="72"/>
          <w:szCs w:val="72"/>
          <w:highlight w:val="none"/>
        </w:rPr>
      </w:pPr>
      <w:r>
        <w:rPr>
          <w:rFonts w:hint="eastAsia" w:ascii="宋体" w:hAnsi="宋体"/>
          <w:color w:val="auto"/>
          <w:kern w:val="0"/>
          <w:sz w:val="72"/>
          <w:szCs w:val="72"/>
          <w:highlight w:val="none"/>
        </w:rPr>
        <w:t>建设工程造价咨询合同</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line="411" w:lineRule="exact"/>
        <w:ind w:left="2521" w:right="-20"/>
        <w:jc w:val="left"/>
        <w:rPr>
          <w:rFonts w:cs="Times New Roman"/>
          <w:color w:val="auto"/>
          <w:kern w:val="0"/>
          <w:sz w:val="32"/>
          <w:szCs w:val="32"/>
          <w:highlight w:val="none"/>
        </w:rPr>
      </w:pPr>
      <w:r>
        <w:rPr>
          <w:rFonts w:hint="eastAsia" w:ascii="宋体" w:hAnsi="宋体"/>
          <w:color w:val="auto"/>
          <w:kern w:val="0"/>
          <w:sz w:val="32"/>
          <w:szCs w:val="32"/>
          <w:highlight w:val="none"/>
        </w:rPr>
        <w:t>住房城乡建设部</w:t>
      </w:r>
    </w:p>
    <w:p>
      <w:pPr>
        <w:autoSpaceDE w:val="0"/>
        <w:autoSpaceDN w:val="0"/>
        <w:adjustRightInd w:val="0"/>
        <w:spacing w:line="351" w:lineRule="exact"/>
        <w:ind w:right="2351"/>
        <w:jc w:val="right"/>
        <w:rPr>
          <w:rFonts w:cs="Times New Roman"/>
          <w:color w:val="auto"/>
          <w:kern w:val="0"/>
          <w:sz w:val="32"/>
          <w:szCs w:val="32"/>
          <w:highlight w:val="none"/>
        </w:rPr>
      </w:pPr>
      <w:r>
        <w:rPr>
          <w:rFonts w:hint="eastAsia" w:ascii="宋体" w:hAnsi="宋体"/>
          <w:color w:val="auto"/>
          <w:kern w:val="0"/>
          <w:sz w:val="32"/>
          <w:szCs w:val="32"/>
          <w:highlight w:val="none"/>
        </w:rPr>
        <w:t>制定</w:t>
      </w:r>
    </w:p>
    <w:p>
      <w:pPr>
        <w:autoSpaceDE w:val="0"/>
        <w:autoSpaceDN w:val="0"/>
        <w:adjustRightInd w:val="0"/>
        <w:spacing w:before="9"/>
        <w:ind w:left="2511" w:right="-20"/>
        <w:jc w:val="left"/>
        <w:rPr>
          <w:rFonts w:ascii="宋体"/>
          <w:color w:val="auto"/>
          <w:kern w:val="0"/>
          <w:sz w:val="32"/>
          <w:szCs w:val="32"/>
          <w:highlight w:val="none"/>
        </w:rPr>
      </w:pPr>
      <w:r>
        <w:rPr>
          <w:rFonts w:hint="eastAsia" w:ascii="宋体" w:hAnsi="宋体"/>
          <w:color w:val="auto"/>
          <w:kern w:val="0"/>
          <w:sz w:val="32"/>
          <w:szCs w:val="32"/>
          <w:highlight w:val="none"/>
        </w:rPr>
        <w:t>国家工商行政管理总局</w:t>
      </w:r>
    </w:p>
    <w:p>
      <w:pPr>
        <w:autoSpaceDE w:val="0"/>
        <w:autoSpaceDN w:val="0"/>
        <w:adjustRightInd w:val="0"/>
        <w:spacing w:before="9"/>
        <w:ind w:right="-20"/>
        <w:jc w:val="left"/>
        <w:rPr>
          <w:rFonts w:cs="Times New Roman"/>
          <w:color w:val="auto"/>
          <w:kern w:val="0"/>
          <w:highlight w:val="none"/>
        </w:rPr>
      </w:pPr>
    </w:p>
    <w:p>
      <w:pPr>
        <w:autoSpaceDE w:val="0"/>
        <w:autoSpaceDN w:val="0"/>
        <w:adjustRightInd w:val="0"/>
        <w:spacing w:before="9"/>
        <w:ind w:left="2511" w:right="-20"/>
        <w:jc w:val="left"/>
        <w:rPr>
          <w:rFonts w:cs="Times New Roman"/>
          <w:color w:val="auto"/>
          <w:kern w:val="0"/>
          <w:sz w:val="32"/>
          <w:szCs w:val="32"/>
          <w:highlight w:val="none"/>
        </w:rPr>
        <w:sectPr>
          <w:headerReference r:id="rId7" w:type="default"/>
          <w:footerReference r:id="rId8" w:type="default"/>
          <w:pgSz w:w="11920" w:h="16840"/>
          <w:pgMar w:top="1418" w:right="1418" w:bottom="1134" w:left="1418" w:header="720" w:footer="720" w:gutter="0"/>
          <w:pgNumType w:fmt="decimal"/>
          <w:cols w:space="720" w:num="1"/>
        </w:sectPr>
      </w:pPr>
    </w:p>
    <w:p>
      <w:pPr>
        <w:tabs>
          <w:tab w:val="left" w:pos="4680"/>
        </w:tabs>
        <w:autoSpaceDE w:val="0"/>
        <w:autoSpaceDN w:val="0"/>
        <w:adjustRightInd w:val="0"/>
        <w:spacing w:line="360" w:lineRule="auto"/>
        <w:ind w:left="-186" w:leftChars="-1812" w:right="3611" w:hanging="3800" w:hangingChars="2103"/>
        <w:rPr>
          <w:rFonts w:ascii="宋体"/>
          <w:b/>
          <w:bCs/>
          <w:color w:val="auto"/>
          <w:kern w:val="0"/>
          <w:sz w:val="18"/>
          <w:szCs w:val="18"/>
          <w:highlight w:val="none"/>
        </w:rPr>
      </w:pPr>
    </w:p>
    <w:p>
      <w:pPr>
        <w:tabs>
          <w:tab w:val="left" w:pos="0"/>
        </w:tabs>
        <w:autoSpaceDE w:val="0"/>
        <w:autoSpaceDN w:val="0"/>
        <w:adjustRightInd w:val="0"/>
        <w:spacing w:line="360" w:lineRule="auto"/>
        <w:ind w:right="-51"/>
        <w:jc w:val="center"/>
        <w:rPr>
          <w:rFonts w:cs="Times New Roman"/>
          <w:b/>
          <w:bCs/>
          <w:color w:val="auto"/>
          <w:kern w:val="0"/>
          <w:sz w:val="44"/>
          <w:szCs w:val="44"/>
          <w:highlight w:val="none"/>
        </w:rPr>
      </w:pPr>
      <w:r>
        <w:rPr>
          <w:rFonts w:hint="eastAsia" w:ascii="宋体" w:hAnsi="宋体"/>
          <w:b/>
          <w:bCs/>
          <w:color w:val="auto"/>
          <w:kern w:val="0"/>
          <w:sz w:val="44"/>
          <w:szCs w:val="44"/>
          <w:highlight w:val="none"/>
        </w:rPr>
        <w:t>说明</w:t>
      </w:r>
    </w:p>
    <w:p>
      <w:pPr>
        <w:tabs>
          <w:tab w:val="left" w:pos="284"/>
        </w:tabs>
        <w:spacing w:line="360" w:lineRule="auto"/>
        <w:ind w:firstLine="440" w:firstLineChars="200"/>
        <w:jc w:val="left"/>
        <w:rPr>
          <w:rFonts w:cs="Times New Roman"/>
          <w:color w:val="auto"/>
          <w:highlight w:val="none"/>
        </w:rPr>
      </w:pPr>
      <w:r>
        <w:rPr>
          <w:rFonts w:hint="eastAsia" w:ascii="宋体" w:hAnsi="宋体"/>
          <w:color w:val="auto"/>
          <w:highlight w:val="none"/>
        </w:rPr>
        <w:t>为了指导建设工程造价咨询合同当事人的签约行为，维护合同当事人的合法权益，依据《中华人民共和国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》、《中华人民共和国建筑法》、《中华人民共和国招标投标法》以及相关法律法规，住房和城乡建设部、国家工商行政管理总局对《建设工程造价咨询合同（示范文本）》（</w:t>
      </w:r>
      <w:r>
        <w:rPr>
          <w:rFonts w:ascii="宋体" w:hAnsi="宋体"/>
          <w:color w:val="auto"/>
          <w:highlight w:val="none"/>
        </w:rPr>
        <w:t>GF-2002-0212</w:t>
      </w:r>
      <w:r>
        <w:rPr>
          <w:rFonts w:hint="eastAsia" w:ascii="宋体" w:hAnsi="宋体"/>
          <w:color w:val="auto"/>
          <w:highlight w:val="none"/>
        </w:rPr>
        <w:t>）进行了修订，制定了《建设工程造价咨询合同（示范文本）》（</w:t>
      </w:r>
      <w:r>
        <w:rPr>
          <w:rFonts w:ascii="宋体" w:hAnsi="宋体"/>
          <w:color w:val="auto"/>
          <w:highlight w:val="none"/>
        </w:rPr>
        <w:t>GF-2015-0212</w:t>
      </w:r>
      <w:r>
        <w:rPr>
          <w:rFonts w:hint="eastAsia" w:ascii="宋体" w:hAnsi="宋体"/>
          <w:color w:val="auto"/>
          <w:highlight w:val="none"/>
        </w:rPr>
        <w:t>）（以下简称《示范文本》）。为了便于合同当事人使用《示范文本》，现就有关问题说明如下：</w:t>
      </w:r>
    </w:p>
    <w:p>
      <w:pPr>
        <w:spacing w:line="360" w:lineRule="auto"/>
        <w:ind w:firstLine="440" w:firstLineChars="200"/>
        <w:rPr>
          <w:rFonts w:cs="Times New Roman"/>
          <w:color w:val="auto"/>
          <w:highlight w:val="none"/>
        </w:rPr>
      </w:pPr>
      <w:r>
        <w:rPr>
          <w:rFonts w:hint="eastAsia" w:ascii="宋体" w:hAnsi="宋体"/>
          <w:color w:val="auto"/>
          <w:highlight w:val="none"/>
        </w:rPr>
        <w:t>一、《示范文本》的组成</w:t>
      </w:r>
    </w:p>
    <w:p>
      <w:pPr>
        <w:spacing w:line="360" w:lineRule="auto"/>
        <w:ind w:firstLine="440" w:firstLineChars="200"/>
        <w:rPr>
          <w:rFonts w:cs="Times New Roman"/>
          <w:color w:val="auto"/>
          <w:highlight w:val="none"/>
        </w:rPr>
      </w:pPr>
      <w:r>
        <w:rPr>
          <w:rFonts w:hint="eastAsia" w:ascii="宋体" w:hAnsi="宋体"/>
          <w:color w:val="auto"/>
          <w:highlight w:val="none"/>
        </w:rPr>
        <w:t>《示范文本》由协议书、通用条件和专用条件三部分组成。</w:t>
      </w:r>
    </w:p>
    <w:p>
      <w:pPr>
        <w:spacing w:line="360" w:lineRule="auto"/>
        <w:ind w:firstLine="440" w:firstLineChars="200"/>
        <w:rPr>
          <w:rFonts w:cs="Times New Roman"/>
          <w:color w:val="auto"/>
          <w:highlight w:val="none"/>
        </w:rPr>
      </w:pPr>
      <w:r>
        <w:rPr>
          <w:rFonts w:hint="eastAsia" w:ascii="宋体" w:hAnsi="宋体"/>
          <w:color w:val="auto"/>
          <w:highlight w:val="none"/>
        </w:rPr>
        <w:t>（一）协议书</w:t>
      </w:r>
    </w:p>
    <w:p>
      <w:pPr>
        <w:spacing w:line="360" w:lineRule="auto"/>
        <w:ind w:firstLine="440" w:firstLineChars="200"/>
        <w:rPr>
          <w:rFonts w:cs="Times New Roman"/>
          <w:color w:val="auto"/>
          <w:highlight w:val="none"/>
        </w:rPr>
      </w:pPr>
      <w:r>
        <w:rPr>
          <w:rFonts w:hint="eastAsia" w:ascii="宋体" w:hAnsi="宋体"/>
          <w:color w:val="auto"/>
          <w:highlight w:val="none"/>
        </w:rPr>
        <w:t>《示范文本》协议书集中约定了合同当事人基本的合同权利义务。</w:t>
      </w:r>
    </w:p>
    <w:p>
      <w:pPr>
        <w:spacing w:line="360" w:lineRule="auto"/>
        <w:ind w:firstLine="440" w:firstLineChars="200"/>
        <w:rPr>
          <w:rFonts w:ascii="宋体"/>
          <w:color w:val="auto"/>
          <w:highlight w:val="none"/>
        </w:rPr>
      </w:pPr>
      <w:r>
        <w:rPr>
          <w:rFonts w:hint="eastAsia" w:ascii="宋体" w:hAnsi="宋体"/>
          <w:color w:val="auto"/>
          <w:highlight w:val="none"/>
        </w:rPr>
        <w:t>（二）通用条件</w:t>
      </w:r>
    </w:p>
    <w:p>
      <w:pPr>
        <w:spacing w:line="360" w:lineRule="auto"/>
        <w:ind w:firstLine="440" w:firstLineChars="200"/>
        <w:rPr>
          <w:rFonts w:cs="Times New Roman"/>
          <w:color w:val="auto"/>
          <w:highlight w:val="none"/>
        </w:rPr>
      </w:pPr>
      <w:r>
        <w:rPr>
          <w:rFonts w:hint="eastAsia" w:ascii="宋体" w:hAnsi="宋体"/>
          <w:color w:val="auto"/>
          <w:highlight w:val="none"/>
        </w:rPr>
        <w:t>通用条件是合同当事人根据《中华人民共和国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》、《中华人民共和国建筑法》等法律法规的规定，就工程造价咨询的实施及相关事项，对合同当事人的权利义务作出的原则性约定。</w:t>
      </w:r>
    </w:p>
    <w:p>
      <w:pPr>
        <w:spacing w:line="360" w:lineRule="auto"/>
        <w:ind w:firstLine="440" w:firstLineChars="200"/>
        <w:rPr>
          <w:rFonts w:cs="Times New Roman"/>
          <w:color w:val="auto"/>
          <w:highlight w:val="none"/>
        </w:rPr>
      </w:pPr>
      <w:r>
        <w:rPr>
          <w:rFonts w:hint="eastAsia" w:ascii="宋体" w:hAnsi="宋体"/>
          <w:color w:val="auto"/>
          <w:highlight w:val="none"/>
        </w:rPr>
        <w:t>通用条件既考虑了现行法律法规对工程发承包计价的有关要求，也考虑了工程造价咨询管理的特殊需要。</w:t>
      </w:r>
    </w:p>
    <w:p>
      <w:pPr>
        <w:spacing w:line="360" w:lineRule="auto"/>
        <w:ind w:firstLine="440" w:firstLineChars="200"/>
        <w:rPr>
          <w:rFonts w:cs="Times New Roman"/>
          <w:color w:val="auto"/>
          <w:highlight w:val="none"/>
        </w:rPr>
      </w:pPr>
      <w:r>
        <w:rPr>
          <w:rFonts w:hint="eastAsia" w:ascii="宋体" w:hAnsi="宋体"/>
          <w:color w:val="auto"/>
          <w:highlight w:val="none"/>
        </w:rPr>
        <w:t>（三）专用条件</w:t>
      </w:r>
    </w:p>
    <w:p>
      <w:pPr>
        <w:spacing w:line="360" w:lineRule="auto"/>
        <w:ind w:firstLine="440" w:firstLineChars="200"/>
        <w:rPr>
          <w:rFonts w:cs="Times New Roman"/>
          <w:color w:val="auto"/>
          <w:highlight w:val="none"/>
        </w:rPr>
      </w:pPr>
      <w:r>
        <w:rPr>
          <w:rFonts w:hint="eastAsia" w:ascii="宋体" w:hAnsi="宋体"/>
          <w:color w:val="auto"/>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360" w:lineRule="auto"/>
        <w:ind w:firstLine="440" w:firstLineChars="200"/>
        <w:rPr>
          <w:rFonts w:cs="Times New Roman"/>
          <w:color w:val="auto"/>
          <w:highlight w:val="none"/>
        </w:rPr>
      </w:pPr>
      <w:r>
        <w:rPr>
          <w:rFonts w:ascii="宋体" w:hAnsi="宋体"/>
          <w:color w:val="auto"/>
          <w:highlight w:val="none"/>
        </w:rPr>
        <w:t>1.</w:t>
      </w:r>
      <w:r>
        <w:rPr>
          <w:rFonts w:hint="eastAsia" w:ascii="宋体" w:hAnsi="宋体"/>
          <w:color w:val="auto"/>
          <w:highlight w:val="none"/>
        </w:rPr>
        <w:t>专用条件的编号应与相应的通用条件的编号一致；</w:t>
      </w:r>
    </w:p>
    <w:p>
      <w:pPr>
        <w:spacing w:line="360" w:lineRule="auto"/>
        <w:ind w:firstLine="440" w:firstLineChars="200"/>
        <w:rPr>
          <w:rFonts w:cs="Times New Roman"/>
          <w:color w:val="auto"/>
          <w:highlight w:val="none"/>
        </w:rPr>
      </w:pPr>
      <w:r>
        <w:rPr>
          <w:rFonts w:ascii="宋体" w:hAnsi="宋体"/>
          <w:color w:val="auto"/>
          <w:highlight w:val="none"/>
        </w:rPr>
        <w:t>2.</w:t>
      </w:r>
      <w:r>
        <w:rPr>
          <w:rFonts w:hint="eastAsia" w:ascii="宋体" w:hAnsi="宋体"/>
          <w:color w:val="auto"/>
          <w:highlight w:val="none"/>
        </w:rPr>
        <w:t>合同当事人可以通过对专用条件的修改，满足具体工程的特殊要求，避免直接修改通用条件；</w:t>
      </w:r>
    </w:p>
    <w:p>
      <w:pPr>
        <w:spacing w:line="360" w:lineRule="auto"/>
        <w:ind w:firstLine="440" w:firstLineChars="200"/>
        <w:rPr>
          <w:rFonts w:cs="Times New Roman"/>
          <w:color w:val="auto"/>
          <w:highlight w:val="none"/>
        </w:rPr>
      </w:pPr>
      <w:r>
        <w:rPr>
          <w:rFonts w:ascii="宋体" w:hAnsi="宋体"/>
          <w:color w:val="auto"/>
          <w:highlight w:val="none"/>
        </w:rPr>
        <w:t>3.</w:t>
      </w:r>
      <w:r>
        <w:rPr>
          <w:rFonts w:hint="eastAsia" w:ascii="宋体" w:hAnsi="宋体"/>
          <w:color w:val="auto"/>
          <w:highlight w:val="none"/>
        </w:rPr>
        <w:t>在专用条件中有横道线的地方，合同当事人可针对相应的通用条件进行细化、完善、补充、修改或另行约定；如无细化、完善、补充、修改或另行约定，则填写</w:t>
      </w:r>
      <w:r>
        <w:rPr>
          <w:rFonts w:hint="eastAsia"/>
          <w:color w:val="auto"/>
          <w:highlight w:val="none"/>
        </w:rPr>
        <w:t>“</w:t>
      </w:r>
      <w:r>
        <w:rPr>
          <w:rFonts w:hint="eastAsia" w:ascii="宋体" w:hAnsi="宋体"/>
          <w:color w:val="auto"/>
          <w:highlight w:val="none"/>
        </w:rPr>
        <w:t>无</w:t>
      </w:r>
      <w:r>
        <w:rPr>
          <w:rFonts w:hint="eastAsia"/>
          <w:color w:val="auto"/>
          <w:highlight w:val="none"/>
        </w:rPr>
        <w:t>”</w:t>
      </w:r>
      <w:r>
        <w:rPr>
          <w:rFonts w:hint="eastAsia" w:ascii="宋体" w:hAnsi="宋体"/>
          <w:color w:val="auto"/>
          <w:highlight w:val="none"/>
        </w:rPr>
        <w:t>或划</w:t>
      </w:r>
      <w:r>
        <w:rPr>
          <w:rFonts w:hint="eastAsia"/>
          <w:color w:val="auto"/>
          <w:highlight w:val="none"/>
        </w:rPr>
        <w:t>“</w:t>
      </w:r>
      <w:r>
        <w:rPr>
          <w:rFonts w:ascii="宋体" w:hAnsi="宋体"/>
          <w:color w:val="auto"/>
          <w:highlight w:val="none"/>
        </w:rPr>
        <w:t>/</w:t>
      </w:r>
      <w:r>
        <w:rPr>
          <w:rFonts w:hint="eastAsia" w:ascii="宋体" w:hAnsi="宋体"/>
          <w:color w:val="auto"/>
          <w:highlight w:val="none"/>
        </w:rPr>
        <w:t>”。</w:t>
      </w:r>
    </w:p>
    <w:p>
      <w:pPr>
        <w:spacing w:line="360" w:lineRule="auto"/>
        <w:ind w:firstLine="440" w:firstLineChars="200"/>
        <w:rPr>
          <w:rFonts w:cs="Times New Roman"/>
          <w:color w:val="auto"/>
          <w:highlight w:val="none"/>
        </w:rPr>
      </w:pPr>
      <w:r>
        <w:rPr>
          <w:rFonts w:hint="eastAsia" w:ascii="宋体" w:hAnsi="宋体"/>
          <w:color w:val="auto"/>
          <w:highlight w:val="none"/>
        </w:rPr>
        <w:t>二、《示范文本》的性质和适用范围</w:t>
      </w:r>
    </w:p>
    <w:p>
      <w:pPr>
        <w:spacing w:line="360" w:lineRule="auto"/>
        <w:ind w:firstLine="440" w:firstLineChars="200"/>
        <w:rPr>
          <w:rFonts w:cs="Times New Roman"/>
          <w:color w:val="auto"/>
          <w:highlight w:val="none"/>
        </w:rPr>
        <w:sectPr>
          <w:footerReference r:id="rId9" w:type="default"/>
          <w:pgSz w:w="11920" w:h="16840"/>
          <w:pgMar w:top="1460" w:right="1620" w:bottom="980" w:left="1420" w:header="0" w:footer="800" w:gutter="0"/>
          <w:pgNumType w:fmt="decimal"/>
          <w:cols w:space="720" w:num="1"/>
        </w:sectPr>
      </w:pPr>
      <w:r>
        <w:rPr>
          <w:rFonts w:hint="eastAsia" w:ascii="宋体" w:hAnsi="宋体"/>
          <w:color w:val="auto"/>
          <w:highlight w:val="none"/>
        </w:rPr>
        <w:t>《示范文本》供合同双方当事人参照使用，可适用于各类建设工程全过程造价咨询服务以及阶段性造价咨询服务的合同订立。合同当事人可结合建设工程具体情况，参照法律法规规定，根据《示范文本》的内容，约定双方具体的权利义务。</w:t>
      </w:r>
    </w:p>
    <w:p>
      <w:pPr>
        <w:tabs>
          <w:tab w:val="left" w:pos="4520"/>
        </w:tabs>
        <w:autoSpaceDE w:val="0"/>
        <w:autoSpaceDN w:val="0"/>
        <w:adjustRightInd w:val="0"/>
        <w:spacing w:line="500" w:lineRule="exact"/>
        <w:ind w:right="12"/>
        <w:jc w:val="center"/>
        <w:rPr>
          <w:rFonts w:cs="Times New Roman"/>
          <w:b/>
          <w:bCs/>
          <w:color w:val="auto"/>
          <w:kern w:val="0"/>
          <w:sz w:val="30"/>
          <w:szCs w:val="30"/>
          <w:highlight w:val="none"/>
        </w:rPr>
      </w:pPr>
      <w:r>
        <w:rPr>
          <w:rFonts w:hint="eastAsia" w:ascii="宋体" w:hAnsi="宋体"/>
          <w:b/>
          <w:bCs/>
          <w:color w:val="auto"/>
          <w:kern w:val="0"/>
          <w:sz w:val="30"/>
          <w:szCs w:val="30"/>
          <w:highlight w:val="none"/>
        </w:rPr>
        <w:t>第一部分协议书</w:t>
      </w:r>
    </w:p>
    <w:p>
      <w:pPr>
        <w:tabs>
          <w:tab w:val="left" w:pos="8647"/>
        </w:tabs>
        <w:autoSpaceDE w:val="0"/>
        <w:autoSpaceDN w:val="0"/>
        <w:adjustRightInd w:val="0"/>
        <w:spacing w:line="500" w:lineRule="exact"/>
        <w:ind w:right="12" w:firstLine="442" w:firstLineChars="200"/>
        <w:jc w:val="left"/>
        <w:rPr>
          <w:rFonts w:hint="default" w:ascii="宋体" w:hAnsi="宋体"/>
          <w:color w:val="auto"/>
          <w:kern w:val="0"/>
          <w:highlight w:val="none"/>
          <w:u w:val="single"/>
          <w:lang w:val="en-US"/>
        </w:rPr>
      </w:pPr>
      <w:r>
        <w:rPr>
          <w:rFonts w:hint="eastAsia" w:ascii="宋体" w:hAnsi="宋体"/>
          <w:b/>
          <w:bCs/>
          <w:color w:val="auto"/>
          <w:kern w:val="0"/>
          <w:highlight w:val="none"/>
        </w:rPr>
        <w:t>业主单位（甲方）：</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firstLine="442" w:firstLineChars="200"/>
        <w:jc w:val="left"/>
        <w:rPr>
          <w:rFonts w:ascii="宋体" w:hAnsi="宋体"/>
          <w:color w:val="auto"/>
          <w:kern w:val="0"/>
          <w:highlight w:val="none"/>
          <w:u w:val="single"/>
        </w:rPr>
      </w:pPr>
      <w:r>
        <w:rPr>
          <w:rFonts w:hint="eastAsia" w:ascii="宋体" w:hAnsi="宋体"/>
          <w:b/>
          <w:bCs/>
          <w:color w:val="auto"/>
          <w:kern w:val="0"/>
          <w:highlight w:val="none"/>
        </w:rPr>
        <w:t>咨 询 人（乙方）：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p>
    <w:p>
      <w:pPr>
        <w:tabs>
          <w:tab w:val="left" w:pos="8647"/>
        </w:tabs>
        <w:autoSpaceDE w:val="0"/>
        <w:autoSpaceDN w:val="0"/>
        <w:adjustRightInd w:val="0"/>
        <w:spacing w:line="500" w:lineRule="exact"/>
        <w:ind w:right="12" w:firstLine="442" w:firstLineChars="200"/>
        <w:jc w:val="left"/>
        <w:rPr>
          <w:rFonts w:ascii="宋体"/>
          <w:color w:val="auto"/>
          <w:kern w:val="0"/>
          <w:highlight w:val="none"/>
        </w:rPr>
      </w:pPr>
      <w:r>
        <w:rPr>
          <w:rFonts w:hint="eastAsia" w:ascii="宋体" w:hAnsi="宋体"/>
          <w:b/>
          <w:bCs/>
          <w:color w:val="auto"/>
          <w:kern w:val="0"/>
          <w:highlight w:val="none"/>
        </w:rPr>
        <w:t>委 托 人（丙方）：</w:t>
      </w:r>
      <w:r>
        <w:rPr>
          <w:rFonts w:hint="eastAsia" w:ascii="宋体" w:hAnsi="宋体"/>
          <w:color w:val="auto"/>
          <w:kern w:val="0"/>
          <w:highlight w:val="none"/>
          <w:u w:val="single"/>
        </w:rPr>
        <w:t>什邡市国有投资控股集团有限公司</w:t>
      </w:r>
      <w:r>
        <w:rPr>
          <w:rFonts w:hint="eastAsia" w:ascii="宋体" w:hAnsi="宋体"/>
          <w:color w:val="auto"/>
          <w:kern w:val="0"/>
          <w:highlight w:val="none"/>
          <w:u w:val="single"/>
          <w:lang w:val="en-US" w:eastAsia="zh-CN"/>
        </w:rPr>
        <w:t xml:space="preserve"> </w:t>
      </w:r>
      <w:r>
        <w:rPr>
          <w:rFonts w:ascii="宋体"/>
          <w:color w:val="auto"/>
          <w:kern w:val="0"/>
          <w:highlight w:val="none"/>
        </w:rPr>
        <w:tab/>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根据《中华人民共和国</w:t>
      </w:r>
      <w:r>
        <w:rPr>
          <w:rFonts w:hint="eastAsia" w:ascii="宋体" w:hAnsi="宋体"/>
          <w:color w:val="auto"/>
          <w:kern w:val="0"/>
          <w:highlight w:val="none"/>
          <w:lang w:val="en-US" w:eastAsia="zh-CN"/>
        </w:rPr>
        <w:t>民法典</w:t>
      </w:r>
      <w:r>
        <w:rPr>
          <w:rFonts w:hint="eastAsia" w:ascii="宋体" w:hAnsi="宋体"/>
          <w:color w:val="auto"/>
          <w:kern w:val="0"/>
          <w:highlight w:val="none"/>
        </w:rPr>
        <w:t>》及其他有关法律、法规，遵循平等、自愿、公平和诚实信用的原则，甲、乙、丙三方就下述建设工程委托造价咨询与其他服务事项协商一致，订立本合同。</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一、工程概况</w:t>
      </w:r>
    </w:p>
    <w:p>
      <w:pPr>
        <w:tabs>
          <w:tab w:val="left" w:pos="8647"/>
        </w:tabs>
        <w:autoSpaceDE w:val="0"/>
        <w:autoSpaceDN w:val="0"/>
        <w:adjustRightInd w:val="0"/>
        <w:spacing w:line="500" w:lineRule="exact"/>
        <w:ind w:left="660" w:leftChars="300" w:right="-20" w:firstLine="77" w:firstLineChars="35"/>
        <w:jc w:val="left"/>
        <w:rPr>
          <w:rFonts w:hint="default" w:ascii="宋体" w:hAnsi="宋体" w:eastAsia="宋体"/>
          <w:color w:val="auto"/>
          <w:kern w:val="0"/>
          <w:highlight w:val="none"/>
          <w:u w:val="single"/>
          <w:lang w:val="en-US" w:eastAsia="zh-CN"/>
        </w:rPr>
      </w:pPr>
      <w:r>
        <w:rPr>
          <w:rFonts w:ascii="宋体" w:hAnsi="宋体"/>
          <w:color w:val="auto"/>
          <w:kern w:val="0"/>
          <w:highlight w:val="none"/>
        </w:rPr>
        <w:t>1.</w:t>
      </w:r>
      <w:r>
        <w:rPr>
          <w:rFonts w:hint="eastAsia" w:ascii="宋体" w:hAnsi="宋体"/>
          <w:color w:val="auto"/>
          <w:kern w:val="0"/>
          <w:highlight w:val="none"/>
        </w:rPr>
        <w:t>工程名称：</w:t>
      </w:r>
      <w:r>
        <w:rPr>
          <w:rFonts w:hint="eastAsia" w:ascii="宋体" w:hAnsi="宋体"/>
          <w:color w:val="auto"/>
          <w:kern w:val="0"/>
          <w:highlight w:val="none"/>
          <w:u w:val="single"/>
          <w:lang w:val="en-US" w:eastAsia="zh-CN"/>
        </w:rPr>
        <w:t xml:space="preserve">  什邡市市民中心改造工程（二期）-雍湖水韵商业街增加配电容量项目预算评审                                                                            </w:t>
      </w:r>
    </w:p>
    <w:p>
      <w:pPr>
        <w:tabs>
          <w:tab w:val="left" w:pos="8647"/>
        </w:tabs>
        <w:autoSpaceDE w:val="0"/>
        <w:autoSpaceDN w:val="0"/>
        <w:adjustRightInd w:val="0"/>
        <w:spacing w:line="500" w:lineRule="exact"/>
        <w:ind w:right="-20" w:firstLine="741" w:firstLineChars="337"/>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2.工程地点：</w:t>
      </w:r>
      <w:r>
        <w:rPr>
          <w:rFonts w:hint="eastAsia" w:ascii="宋体" w:hAnsi="宋体"/>
          <w:color w:val="auto"/>
          <w:kern w:val="0"/>
          <w:u w:val="single"/>
          <w:lang w:val="en-US" w:eastAsia="zh-CN"/>
        </w:rPr>
        <w:t xml:space="preserve">                                                                   </w:t>
      </w:r>
    </w:p>
    <w:p>
      <w:pPr>
        <w:tabs>
          <w:tab w:val="left" w:pos="8647"/>
        </w:tabs>
        <w:autoSpaceDE w:val="0"/>
        <w:autoSpaceDN w:val="0"/>
        <w:adjustRightInd w:val="0"/>
        <w:spacing w:line="500" w:lineRule="exact"/>
        <w:ind w:right="-20" w:firstLine="741" w:firstLineChars="337"/>
        <w:jc w:val="left"/>
        <w:rPr>
          <w:rFonts w:ascii="宋体" w:hAnsi="宋体"/>
          <w:color w:val="auto"/>
          <w:kern w:val="0"/>
          <w:highlight w:val="none"/>
        </w:rPr>
      </w:pPr>
      <w:r>
        <w:rPr>
          <w:rFonts w:hint="eastAsia" w:ascii="宋体" w:hAnsi="宋体"/>
          <w:color w:val="auto"/>
          <w:kern w:val="0"/>
          <w:highlight w:val="none"/>
        </w:rPr>
        <w:t>3.工程内容：</w:t>
      </w:r>
    </w:p>
    <w:p>
      <w:pPr>
        <w:tabs>
          <w:tab w:val="left" w:pos="8647"/>
        </w:tabs>
        <w:autoSpaceDE w:val="0"/>
        <w:autoSpaceDN w:val="0"/>
        <w:adjustRightInd w:val="0"/>
        <w:spacing w:line="500" w:lineRule="exact"/>
        <w:ind w:left="207" w:leftChars="94" w:right="-20" w:firstLine="519" w:firstLineChars="236"/>
        <w:jc w:val="left"/>
        <w:rPr>
          <w:rFonts w:hint="eastAsia" w:ascii="宋体" w:hAnsi="宋体"/>
          <w:color w:val="auto"/>
          <w:kern w:val="0"/>
          <w:highlight w:val="none"/>
        </w:rPr>
      </w:pPr>
      <w:r>
        <w:rPr>
          <w:rFonts w:hint="eastAsia" w:ascii="宋体" w:hAnsi="宋体"/>
          <w:color w:val="auto"/>
          <w:kern w:val="0"/>
          <w:u w:val="single"/>
          <w:lang w:val="en-US" w:eastAsia="zh-CN"/>
        </w:rPr>
        <w:t xml:space="preserve">                                                                              </w:t>
      </w:r>
      <w:r>
        <w:rPr>
          <w:rFonts w:hint="eastAsia" w:ascii="宋体" w:hAnsi="宋体"/>
          <w:color w:val="auto"/>
          <w:kern w:val="0"/>
          <w:highlight w:val="none"/>
        </w:rPr>
        <w:t>。</w:t>
      </w:r>
    </w:p>
    <w:p>
      <w:pPr>
        <w:tabs>
          <w:tab w:val="left" w:pos="8647"/>
        </w:tabs>
        <w:autoSpaceDE w:val="0"/>
        <w:autoSpaceDN w:val="0"/>
        <w:adjustRightInd w:val="0"/>
        <w:spacing w:line="500" w:lineRule="exact"/>
        <w:ind w:left="-11" w:leftChars="-5" w:right="-20" w:firstLine="741" w:firstLineChars="337"/>
        <w:jc w:val="left"/>
        <w:rPr>
          <w:rFonts w:hint="eastAsia" w:ascii="宋体" w:hAnsi="宋体"/>
          <w:color w:val="auto"/>
          <w:kern w:val="0"/>
          <w:highlight w:val="none"/>
          <w:u w:val="single"/>
          <w:lang w:val="en-US" w:eastAsia="zh-CN"/>
        </w:rPr>
      </w:pPr>
      <w:r>
        <w:rPr>
          <w:rFonts w:ascii="宋体" w:hAnsi="宋体"/>
          <w:color w:val="auto"/>
          <w:kern w:val="0"/>
          <w:highlight w:val="none"/>
        </w:rPr>
        <w:t>4.</w:t>
      </w:r>
      <w:r>
        <w:rPr>
          <w:rFonts w:hint="eastAsia" w:ascii="宋体" w:hAnsi="宋体"/>
          <w:color w:val="auto"/>
          <w:kern w:val="0"/>
          <w:highlight w:val="none"/>
        </w:rPr>
        <w:t>投资金额：</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万元</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5.</w:t>
      </w:r>
      <w:r>
        <w:rPr>
          <w:rFonts w:hint="eastAsia" w:ascii="宋体" w:hAnsi="宋体"/>
          <w:color w:val="auto"/>
          <w:kern w:val="0"/>
          <w:highlight w:val="none"/>
        </w:rPr>
        <w:t>资金来源：</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6.</w:t>
      </w:r>
      <w:r>
        <w:rPr>
          <w:rFonts w:hint="eastAsia" w:ascii="宋体" w:hAnsi="宋体"/>
          <w:color w:val="auto"/>
          <w:kern w:val="0"/>
          <w:highlight w:val="none"/>
        </w:rPr>
        <w:t>建设工期或周期：</w:t>
      </w:r>
      <w:r>
        <w:rPr>
          <w:rFonts w:hint="eastAsia" w:ascii="宋体" w:hAnsi="宋体"/>
          <w:color w:val="auto"/>
          <w:kern w:val="0"/>
          <w:highlight w:val="none"/>
          <w:u w:val="single"/>
          <w:lang w:val="en-US" w:eastAsia="zh-CN"/>
        </w:rPr>
        <w:t xml:space="preserve">  / </w:t>
      </w:r>
    </w:p>
    <w:p>
      <w:pPr>
        <w:tabs>
          <w:tab w:val="left" w:pos="8647"/>
        </w:tabs>
        <w:autoSpaceDE w:val="0"/>
        <w:autoSpaceDN w:val="0"/>
        <w:adjustRightInd w:val="0"/>
        <w:spacing w:line="500" w:lineRule="exact"/>
        <w:ind w:left="-11" w:leftChars="-5" w:right="12" w:firstLine="741" w:firstLineChars="337"/>
        <w:jc w:val="left"/>
        <w:rPr>
          <w:rFonts w:ascii="宋体"/>
          <w:color w:val="auto"/>
          <w:kern w:val="0"/>
          <w:highlight w:val="none"/>
          <w:u w:val="single"/>
        </w:rPr>
      </w:pPr>
      <w:r>
        <w:rPr>
          <w:rFonts w:ascii="宋体" w:hAnsi="宋体"/>
          <w:color w:val="auto"/>
          <w:kern w:val="0"/>
          <w:highlight w:val="none"/>
        </w:rPr>
        <w:t>7.</w:t>
      </w:r>
      <w:r>
        <w:rPr>
          <w:rFonts w:hint="eastAsia" w:ascii="宋体" w:hAnsi="宋体"/>
          <w:color w:val="auto"/>
          <w:kern w:val="0"/>
          <w:highlight w:val="none"/>
        </w:rPr>
        <w:t>其他：</w:t>
      </w:r>
      <w:r>
        <w:rPr>
          <w:rFonts w:hint="eastAsia" w:ascii="宋体" w:hAnsi="宋体"/>
          <w:color w:val="auto"/>
          <w:kern w:val="0"/>
          <w:highlight w:val="none"/>
          <w:u w:val="single"/>
        </w:rPr>
        <w:t>/</w:t>
      </w:r>
    </w:p>
    <w:p>
      <w:pPr>
        <w:tabs>
          <w:tab w:val="left" w:pos="7260"/>
          <w:tab w:val="left" w:pos="7920"/>
        </w:tabs>
        <w:autoSpaceDE w:val="0"/>
        <w:autoSpaceDN w:val="0"/>
        <w:adjustRightInd w:val="0"/>
        <w:spacing w:line="500" w:lineRule="exact"/>
        <w:ind w:right="304" w:firstLine="433" w:firstLineChars="196"/>
        <w:jc w:val="left"/>
        <w:rPr>
          <w:rFonts w:ascii="宋体"/>
          <w:color w:val="auto"/>
          <w:kern w:val="0"/>
          <w:highlight w:val="none"/>
        </w:rPr>
      </w:pPr>
      <w:r>
        <w:rPr>
          <w:rFonts w:hint="eastAsia" w:ascii="宋体" w:hAnsi="宋体"/>
          <w:b/>
          <w:bCs/>
          <w:color w:val="auto"/>
          <w:kern w:val="0"/>
          <w:highlight w:val="none"/>
        </w:rPr>
        <w:t>二、服务内容</w:t>
      </w:r>
    </w:p>
    <w:p>
      <w:pPr>
        <w:spacing w:line="500" w:lineRule="exact"/>
        <w:ind w:firstLine="440" w:firstLineChars="200"/>
        <w:rPr>
          <w:rFonts w:ascii="宋体"/>
          <w:color w:val="auto"/>
          <w:kern w:val="0"/>
          <w:highlight w:val="none"/>
        </w:rPr>
      </w:pPr>
      <w:r>
        <w:rPr>
          <w:rFonts w:hint="eastAsia" w:ascii="宋体" w:hAnsi="宋体"/>
          <w:color w:val="auto"/>
          <w:kern w:val="0"/>
          <w:highlight w:val="none"/>
        </w:rPr>
        <w:t>服务内容：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；相关工作内容详见“专用条件”。</w:t>
      </w:r>
    </w:p>
    <w:p>
      <w:pPr>
        <w:tabs>
          <w:tab w:val="left" w:pos="1560"/>
          <w:tab w:val="left" w:pos="2520"/>
          <w:tab w:val="left" w:pos="3480"/>
          <w:tab w:val="left" w:pos="5400"/>
          <w:tab w:val="left" w:pos="6360"/>
          <w:tab w:val="left" w:pos="7320"/>
        </w:tabs>
        <w:autoSpaceDE w:val="0"/>
        <w:autoSpaceDN w:val="0"/>
        <w:adjustRightInd w:val="0"/>
        <w:spacing w:line="500" w:lineRule="exact"/>
        <w:ind w:left="110" w:leftChars="50" w:right="12" w:firstLine="331" w:firstLineChars="150"/>
        <w:jc w:val="left"/>
        <w:rPr>
          <w:rFonts w:ascii="宋体" w:hAnsi="宋体"/>
          <w:color w:val="auto"/>
          <w:kern w:val="0"/>
          <w:highlight w:val="none"/>
        </w:rPr>
      </w:pPr>
      <w:r>
        <w:rPr>
          <w:rFonts w:hint="eastAsia" w:ascii="宋体" w:hAnsi="宋体"/>
          <w:b/>
          <w:bCs/>
          <w:color w:val="auto"/>
          <w:kern w:val="0"/>
          <w:highlight w:val="none"/>
        </w:rPr>
        <w:t>三、服务期限</w:t>
      </w:r>
    </w:p>
    <w:p>
      <w:pPr>
        <w:tabs>
          <w:tab w:val="left" w:pos="1560"/>
          <w:tab w:val="left" w:pos="2520"/>
          <w:tab w:val="left" w:pos="3480"/>
          <w:tab w:val="left" w:pos="5400"/>
          <w:tab w:val="left" w:pos="6360"/>
          <w:tab w:val="left" w:pos="732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本合同约定的建设工程造价咨询服务期限：</w:t>
      </w:r>
      <w:r>
        <w:rPr>
          <w:rFonts w:hint="eastAsia" w:ascii="宋体" w:hAnsi="宋体"/>
          <w:color w:val="auto"/>
          <w:kern w:val="0"/>
          <w:highlight w:val="none"/>
          <w:u w:val="single"/>
        </w:rPr>
        <w:t>共</w:t>
      </w:r>
      <w:r>
        <w:rPr>
          <w:rFonts w:hint="eastAsia" w:ascii="宋体" w:hAnsi="宋体"/>
          <w:color w:val="auto"/>
          <w:kern w:val="0"/>
          <w:highlight w:val="none"/>
          <w:u w:val="single"/>
          <w:lang w:val="en-US" w:eastAsia="zh-CN"/>
        </w:rPr>
        <w:t>3</w:t>
      </w:r>
      <w:r>
        <w:rPr>
          <w:rFonts w:hint="eastAsia" w:ascii="宋体" w:hAnsi="宋体"/>
          <w:color w:val="auto"/>
          <w:kern w:val="0"/>
          <w:highlight w:val="none"/>
          <w:u w:val="single"/>
        </w:rPr>
        <w:t>日历天</w:t>
      </w:r>
      <w:r>
        <w:rPr>
          <w:rFonts w:hint="eastAsia" w:asciiTheme="majorEastAsia" w:hAnsiTheme="majorEastAsia" w:eastAsiaTheme="majorEastAsia" w:cstheme="majorEastAsia"/>
          <w:bCs/>
          <w:color w:val="auto"/>
          <w:highlight w:val="none"/>
          <w:u w:val="singl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四、质量标准</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工程造价咨询成果文件应符合：</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五、酬金或计取方式</w:t>
      </w:r>
    </w:p>
    <w:p>
      <w:pPr>
        <w:tabs>
          <w:tab w:val="left" w:pos="8647"/>
        </w:tabs>
        <w:autoSpaceDE w:val="0"/>
        <w:autoSpaceDN w:val="0"/>
        <w:adjustRightInd w:val="0"/>
        <w:spacing w:line="500" w:lineRule="exact"/>
        <w:ind w:right="-20" w:firstLine="660" w:firstLineChars="300"/>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计取方式：</w:t>
      </w:r>
      <w:r>
        <w:rPr>
          <w:rFonts w:hint="eastAsia" w:ascii="Arial" w:hAnsi="Arial" w:cs="Arial"/>
          <w:color w:val="auto"/>
          <w:kern w:val="0"/>
          <w:highlight w:val="none"/>
          <w:u w:val="single"/>
          <w:lang w:val="en-US" w:eastAsia="zh-CN"/>
        </w:rPr>
        <w:t xml:space="preserve">      </w:t>
      </w:r>
      <w:r>
        <w:rPr>
          <w:rFonts w:hint="eastAsia" w:ascii="宋体" w:hAnsi="宋体"/>
          <w:color w:val="auto"/>
          <w:kern w:val="0"/>
          <w:highlight w:val="none"/>
          <w:u w:val="single"/>
          <w:lang w:val="en-US" w:eastAsia="zh-CN"/>
        </w:rPr>
        <w:t xml:space="preserve">以送审价为基数，按《四川省工程造价咨询服务收费标准》川价发（2008）141号收费标准的50%记取。                                                </w:t>
      </w:r>
    </w:p>
    <w:p>
      <w:pPr>
        <w:tabs>
          <w:tab w:val="left" w:pos="8647"/>
        </w:tabs>
        <w:autoSpaceDE w:val="0"/>
        <w:autoSpaceDN w:val="0"/>
        <w:adjustRightInd w:val="0"/>
        <w:spacing w:line="500" w:lineRule="exact"/>
        <w:ind w:right="739" w:rightChars="0" w:firstLine="660" w:firstLineChars="300"/>
        <w:jc w:val="left"/>
        <w:rPr>
          <w:rFonts w:hint="eastAsia" w:ascii="宋体" w:hAnsi="宋体"/>
          <w:color w:val="auto"/>
          <w:kern w:val="0"/>
          <w:highlight w:val="none"/>
          <w:u w:val="single"/>
        </w:rPr>
      </w:pPr>
      <w:r>
        <w:rPr>
          <w:rFonts w:hint="eastAsia" w:ascii="宋体" w:hAnsi="宋体"/>
          <w:color w:val="auto"/>
          <w:kern w:val="0"/>
          <w:highlight w:val="none"/>
        </w:rPr>
        <w:t>2.支付办法：</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663" w:firstLineChars="300"/>
        <w:jc w:val="left"/>
        <w:rPr>
          <w:rFonts w:ascii="宋体"/>
          <w:b/>
          <w:bCs/>
          <w:color w:val="auto"/>
          <w:kern w:val="0"/>
          <w:highlight w:val="none"/>
        </w:rPr>
      </w:pPr>
      <w:r>
        <w:rPr>
          <w:rFonts w:hint="eastAsia" w:ascii="宋体" w:hAnsi="宋体"/>
          <w:b/>
          <w:bCs/>
          <w:color w:val="auto"/>
          <w:kern w:val="0"/>
          <w:highlight w:val="none"/>
        </w:rPr>
        <w:t>六、合同文件的构成</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本协议书与下列文件一起构成合同文件</w:t>
      </w:r>
      <w:r>
        <w:rPr>
          <w:rFonts w:hint="eastAsia" w:ascii="宋体" w:hAnsi="宋体"/>
          <w:color w:val="auto"/>
          <w:highlight w:val="none"/>
        </w:rPr>
        <w:t>：</w:t>
      </w:r>
    </w:p>
    <w:p>
      <w:pPr>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中标通知书或委托书（如果有）；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投标函及投标函附录或造价咨询服务建议书（如果有）；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专用条件及附录；</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通用条件；</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其他合同文件。</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在合同订立及履行过程中形成的与合同有关的文件（包括补充协议）均构成合同文件的组成部分。</w:t>
      </w:r>
    </w:p>
    <w:p>
      <w:pPr>
        <w:autoSpaceDE w:val="0"/>
        <w:autoSpaceDN w:val="0"/>
        <w:adjustRightInd w:val="0"/>
        <w:spacing w:line="500" w:lineRule="exact"/>
        <w:ind w:right="1624" w:firstLine="442" w:firstLineChars="200"/>
        <w:jc w:val="left"/>
        <w:rPr>
          <w:rFonts w:ascii="宋体"/>
          <w:color w:val="auto"/>
          <w:kern w:val="0"/>
          <w:highlight w:val="none"/>
        </w:rPr>
      </w:pPr>
      <w:r>
        <w:rPr>
          <w:rFonts w:hint="eastAsia" w:ascii="宋体" w:hAnsi="宋体"/>
          <w:b/>
          <w:bCs/>
          <w:color w:val="auto"/>
          <w:kern w:val="0"/>
          <w:highlight w:val="none"/>
        </w:rPr>
        <w:t>七、词语定义</w:t>
      </w:r>
    </w:p>
    <w:p>
      <w:pPr>
        <w:autoSpaceDE w:val="0"/>
        <w:autoSpaceDN w:val="0"/>
        <w:adjustRightInd w:val="0"/>
        <w:spacing w:line="500" w:lineRule="exact"/>
        <w:ind w:left="600" w:right="1624" w:hanging="480"/>
        <w:jc w:val="left"/>
        <w:rPr>
          <w:rFonts w:ascii="宋体"/>
          <w:color w:val="auto"/>
          <w:kern w:val="0"/>
          <w:highlight w:val="none"/>
        </w:rPr>
      </w:pPr>
      <w:r>
        <w:rPr>
          <w:rFonts w:hint="eastAsia" w:ascii="宋体" w:hAnsi="宋体"/>
          <w:color w:val="auto"/>
          <w:kern w:val="0"/>
          <w:highlight w:val="none"/>
        </w:rPr>
        <w:t>协议书中相关词语的含义与通用条件中的定义与解释相同。</w:t>
      </w:r>
    </w:p>
    <w:p>
      <w:pPr>
        <w:autoSpaceDE w:val="0"/>
        <w:autoSpaceDN w:val="0"/>
        <w:adjustRightInd w:val="0"/>
        <w:spacing w:line="500" w:lineRule="exact"/>
        <w:ind w:left="625" w:leftChars="207" w:right="1624" w:hanging="170" w:hangingChars="77"/>
        <w:jc w:val="left"/>
        <w:rPr>
          <w:rFonts w:ascii="宋体"/>
          <w:color w:val="auto"/>
          <w:kern w:val="0"/>
          <w:highlight w:val="none"/>
        </w:rPr>
      </w:pPr>
      <w:r>
        <w:rPr>
          <w:rFonts w:hint="eastAsia" w:ascii="宋体" w:hAnsi="宋体"/>
          <w:b/>
          <w:bCs/>
          <w:color w:val="auto"/>
          <w:kern w:val="0"/>
          <w:highlight w:val="none"/>
        </w:rPr>
        <w:t>八、合同订立</w:t>
      </w:r>
    </w:p>
    <w:p>
      <w:pPr>
        <w:tabs>
          <w:tab w:val="left" w:pos="3120"/>
          <w:tab w:val="left" w:pos="4440"/>
          <w:tab w:val="left" w:pos="5760"/>
        </w:tabs>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订立时间：</w:t>
      </w:r>
      <w:r>
        <w:rPr>
          <w:rFonts w:hint="eastAsia" w:ascii="宋体" w:hAnsi="宋体"/>
          <w:color w:val="auto"/>
          <w:kern w:val="0"/>
          <w:highlight w:val="none"/>
          <w:u w:val="single"/>
        </w:rPr>
        <w:t xml:space="preserve">  20</w:t>
      </w:r>
      <w:r>
        <w:rPr>
          <w:rFonts w:hint="eastAsia" w:ascii="宋体" w:hAnsi="宋体"/>
          <w:color w:val="auto"/>
          <w:kern w:val="0"/>
          <w:highlight w:val="none"/>
          <w:u w:val="single"/>
          <w:lang w:val="en-US" w:eastAsia="zh-CN"/>
        </w:rPr>
        <w:t>23</w:t>
      </w: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w:t>
      </w:r>
      <w:r>
        <w:rPr>
          <w:rFonts w:hint="eastAsia" w:ascii="宋体" w:hAnsi="宋体"/>
          <w:color w:val="auto"/>
          <w:kern w:val="0"/>
          <w:highlight w:val="none"/>
        </w:rPr>
        <w:t>日。</w:t>
      </w:r>
    </w:p>
    <w:p>
      <w:pPr>
        <w:tabs>
          <w:tab w:val="left" w:pos="2420"/>
          <w:tab w:val="left" w:pos="8647"/>
        </w:tabs>
        <w:autoSpaceDE w:val="0"/>
        <w:autoSpaceDN w:val="0"/>
        <w:adjustRightInd w:val="0"/>
        <w:spacing w:line="500" w:lineRule="exact"/>
        <w:ind w:right="38" w:firstLine="627" w:firstLineChars="285"/>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订立地点：</w:t>
      </w:r>
      <w:r>
        <w:rPr>
          <w:rFonts w:hint="eastAsia" w:ascii="宋体" w:hAnsi="宋体"/>
          <w:color w:val="auto"/>
          <w:kern w:val="0"/>
          <w:highlight w:val="none"/>
          <w:u w:val="single"/>
        </w:rPr>
        <w:t>四川省什邡市</w:t>
      </w:r>
      <w:r>
        <w:rPr>
          <w:rFonts w:hint="eastAsia" w:ascii="宋体" w:hAnsi="宋体"/>
          <w:color w:val="auto"/>
          <w:kern w:val="0"/>
          <w:highlight w:val="none"/>
        </w:rPr>
        <w:t>。</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九、合同生效</w:t>
      </w:r>
    </w:p>
    <w:p>
      <w:pPr>
        <w:tabs>
          <w:tab w:val="left" w:pos="2420"/>
          <w:tab w:val="left" w:pos="5880"/>
          <w:tab w:val="left" w:pos="7200"/>
          <w:tab w:val="left" w:pos="822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本合同自</w:t>
      </w:r>
      <w:r>
        <w:rPr>
          <w:rFonts w:hint="eastAsia" w:ascii="宋体" w:hAnsi="宋体"/>
          <w:color w:val="auto"/>
          <w:kern w:val="0"/>
          <w:highlight w:val="none"/>
          <w:u w:val="single"/>
        </w:rPr>
        <w:t>三方签字盖章之日起</w:t>
      </w:r>
      <w:r>
        <w:rPr>
          <w:rFonts w:hint="eastAsia" w:ascii="宋体" w:hAnsi="宋体"/>
          <w:color w:val="auto"/>
          <w:kern w:val="0"/>
          <w:highlight w:val="none"/>
        </w:rPr>
        <w:t>生效。</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十、合同份数</w:t>
      </w:r>
    </w:p>
    <w:p>
      <w:pPr>
        <w:tabs>
          <w:tab w:val="left" w:pos="2420"/>
          <w:tab w:val="left" w:pos="5880"/>
          <w:tab w:val="left" w:pos="7200"/>
        </w:tabs>
        <w:autoSpaceDE w:val="0"/>
        <w:autoSpaceDN w:val="0"/>
        <w:adjustRightInd w:val="0"/>
        <w:spacing w:line="500" w:lineRule="exact"/>
        <w:ind w:left="2" w:leftChars="1" w:right="38" w:firstLine="431" w:firstLineChars="196"/>
        <w:jc w:val="left"/>
        <w:rPr>
          <w:rFonts w:ascii="宋体" w:hAnsi="宋体"/>
          <w:color w:val="auto"/>
          <w:kern w:val="0"/>
          <w:highlight w:val="none"/>
        </w:rPr>
      </w:pPr>
      <w:r>
        <w:rPr>
          <w:rFonts w:hint="eastAsia" w:ascii="宋体" w:hAnsi="宋体"/>
          <w:color w:val="auto"/>
          <w:kern w:val="0"/>
          <w:highlight w:val="none"/>
        </w:rPr>
        <w:t>本合同一式陆份，具有同等法律效力，其中委托人执贰份，咨询人执贰份，业主单位执贰份。</w:t>
      </w: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widowControl/>
        <w:jc w:val="left"/>
        <w:rPr>
          <w:rFonts w:hint="eastAsia" w:ascii="宋体" w:hAnsi="宋体"/>
          <w:color w:val="auto"/>
          <w:kern w:val="0"/>
          <w:highlight w:val="none"/>
        </w:rPr>
        <w:sectPr>
          <w:footerReference r:id="rId10" w:type="default"/>
          <w:pgSz w:w="11920" w:h="16840"/>
          <w:pgMar w:top="1247" w:right="1134" w:bottom="1134" w:left="1247" w:header="0" w:footer="998" w:gutter="0"/>
          <w:pgNumType w:fmt="decimal"/>
          <w:cols w:space="720" w:num="1"/>
        </w:sectPr>
      </w:pPr>
    </w:p>
    <w:p>
      <w:pPr>
        <w:widowControl/>
        <w:jc w:val="left"/>
        <w:rPr>
          <w:rFonts w:hint="eastAsia" w:ascii="宋体" w:hAnsi="宋体"/>
          <w:color w:val="auto"/>
          <w:kern w:val="0"/>
          <w:highlight w:val="none"/>
        </w:rPr>
      </w:pPr>
    </w:p>
    <w:p>
      <w:pPr>
        <w:widowControl/>
        <w:jc w:val="left"/>
        <w:rPr>
          <w:rFonts w:hint="eastAsia" w:ascii="宋体" w:hAnsi="宋体"/>
          <w:color w:val="auto"/>
          <w:kern w:val="0"/>
          <w:highlight w:val="none"/>
        </w:rPr>
      </w:pPr>
    </w:p>
    <w:p>
      <w:pPr>
        <w:widowControl/>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业主单位：</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rPr>
        <w:t>咨询人：</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jc w:val="left"/>
        <w:rPr>
          <w:rFonts w:ascii="宋体"/>
          <w:color w:val="auto"/>
          <w:kern w:val="0"/>
          <w:highlight w:val="none"/>
          <w:u w:val="single"/>
        </w:rPr>
      </w:pPr>
    </w:p>
    <w:p>
      <w:pPr>
        <w:tabs>
          <w:tab w:val="left" w:pos="3120"/>
          <w:tab w:val="left" w:pos="4920"/>
          <w:tab w:val="left" w:pos="7938"/>
        </w:tabs>
        <w:autoSpaceDE w:val="0"/>
        <w:autoSpaceDN w:val="0"/>
        <w:adjustRightInd w:val="0"/>
        <w:spacing w:line="500" w:lineRule="exact"/>
        <w:ind w:right="38" w:firstLine="1980" w:firstLineChars="900"/>
        <w:jc w:val="left"/>
        <w:rPr>
          <w:rFonts w:ascii="宋体"/>
          <w:color w:val="auto"/>
          <w:kern w:val="0"/>
          <w:highlight w:val="none"/>
        </w:rPr>
      </w:pPr>
      <w:r>
        <w:rPr>
          <w:rFonts w:hint="eastAsia" w:ascii="宋体" w:hAnsi="宋体"/>
          <w:color w:val="auto"/>
          <w:kern w:val="0"/>
          <w:highlight w:val="none"/>
        </w:rPr>
        <w:t>（盖章）</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法定代表人或其授权的</w:t>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代理人：（签字）</w:t>
      </w:r>
    </w:p>
    <w:p>
      <w:pPr>
        <w:tabs>
          <w:tab w:val="left" w:pos="2880"/>
          <w:tab w:val="left" w:pos="4900"/>
          <w:tab w:val="left" w:pos="7200"/>
        </w:tabs>
        <w:autoSpaceDE w:val="0"/>
        <w:autoSpaceDN w:val="0"/>
        <w:adjustRightInd w:val="0"/>
        <w:spacing w:line="500" w:lineRule="exact"/>
        <w:ind w:left="2" w:right="40"/>
        <w:jc w:val="left"/>
        <w:rPr>
          <w:rFonts w:hint="eastAsia" w:ascii="宋体" w:eastAsia="宋体"/>
          <w:color w:val="auto"/>
          <w:kern w:val="0"/>
          <w:highlight w:val="none"/>
          <w:lang w:val="en-US" w:eastAsia="zh-CN"/>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组织机构代码：</w:t>
      </w:r>
      <w:r>
        <w:rPr>
          <w:rFonts w:hint="eastAsia" w:ascii="宋体" w:hAnsi="宋体"/>
          <w:color w:val="auto"/>
          <w:highlight w:val="none"/>
          <w:lang w:val="en-US" w:eastAsia="zh-CN"/>
        </w:rPr>
        <w:t xml:space="preserve"> </w:t>
      </w:r>
    </w:p>
    <w:p>
      <w:pPr>
        <w:tabs>
          <w:tab w:val="left" w:pos="1320"/>
          <w:tab w:val="left" w:pos="4920"/>
          <w:tab w:val="left" w:pos="5640"/>
        </w:tabs>
        <w:autoSpaceDE w:val="0"/>
        <w:autoSpaceDN w:val="0"/>
        <w:adjustRightInd w:val="0"/>
        <w:spacing w:line="500" w:lineRule="exact"/>
        <w:ind w:left="2" w:right="12"/>
        <w:jc w:val="left"/>
        <w:rPr>
          <w:rFonts w:hint="eastAsia" w:ascii="宋体" w:eastAsia="宋体"/>
          <w:color w:val="auto"/>
          <w:kern w:val="0"/>
          <w:highlight w:val="none"/>
          <w:lang w:val="en-US" w:eastAsia="zh-CN"/>
        </w:rPr>
      </w:pPr>
      <w:r>
        <w:rPr>
          <w:rFonts w:hint="eastAsia" w:ascii="宋体" w:hAnsi="宋体"/>
          <w:color w:val="auto"/>
          <w:kern w:val="0"/>
          <w:highlight w:val="none"/>
        </w:rPr>
        <w:t>纳税人识别码：</w:t>
      </w:r>
      <w:r>
        <w:rPr>
          <w:rFonts w:ascii="宋体"/>
          <w:color w:val="auto"/>
          <w:kern w:val="0"/>
          <w:highlight w:val="none"/>
        </w:rPr>
        <w:tab/>
      </w:r>
      <w:r>
        <w:rPr>
          <w:rFonts w:hint="eastAsia" w:ascii="宋体" w:hAnsi="宋体"/>
          <w:color w:val="auto"/>
          <w:kern w:val="0"/>
          <w:highlight w:val="none"/>
        </w:rPr>
        <w:t>纳税人识别码：</w:t>
      </w:r>
      <w:r>
        <w:rPr>
          <w:rFonts w:hint="eastAsia" w:ascii="宋体" w:hAnsi="宋体"/>
          <w:color w:val="auto"/>
          <w:highlight w:val="none"/>
          <w:lang w:val="en-US" w:eastAsia="zh-CN"/>
        </w:rPr>
        <w:t xml:space="preserve"> </w:t>
      </w:r>
    </w:p>
    <w:p>
      <w:pPr>
        <w:tabs>
          <w:tab w:val="left" w:pos="4920"/>
          <w:tab w:val="left" w:pos="5640"/>
        </w:tabs>
        <w:autoSpaceDE w:val="0"/>
        <w:autoSpaceDN w:val="0"/>
        <w:adjustRightInd w:val="0"/>
        <w:spacing w:line="500" w:lineRule="exact"/>
        <w:ind w:left="5068" w:leftChars="0" w:right="12" w:hanging="5068" w:hangingChars="2304"/>
        <w:jc w:val="left"/>
        <w:rPr>
          <w:rFonts w:ascii="宋体" w:hAnsi="宋体"/>
          <w:color w:val="auto"/>
          <w:highlight w:val="none"/>
        </w:rPr>
      </w:pPr>
      <w:r>
        <w:rPr>
          <w:rFonts w:hint="eastAsia" w:ascii="宋体" w:hAnsi="宋体"/>
          <w:color w:val="auto"/>
          <w:kern w:val="0"/>
          <w:highlight w:val="none"/>
        </w:rPr>
        <w:t>住所：</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住所：</w:t>
      </w:r>
    </w:p>
    <w:p>
      <w:pPr>
        <w:tabs>
          <w:tab w:val="left" w:pos="4920"/>
          <w:tab w:val="left" w:pos="5640"/>
        </w:tabs>
        <w:autoSpaceDE w:val="0"/>
        <w:autoSpaceDN w:val="0"/>
        <w:adjustRightInd w:val="0"/>
        <w:spacing w:line="500" w:lineRule="exact"/>
        <w:ind w:left="2" w:right="-20"/>
        <w:jc w:val="left"/>
        <w:rPr>
          <w:rFonts w:hint="eastAsia" w:ascii="宋体" w:eastAsia="宋体"/>
          <w:color w:val="auto"/>
          <w:kern w:val="0"/>
          <w:highlight w:val="none"/>
          <w:lang w:val="en-US" w:eastAsia="zh-CN"/>
        </w:rPr>
      </w:pPr>
      <w:r>
        <w:rPr>
          <w:rFonts w:hint="eastAsia" w:ascii="宋体" w:hAnsi="宋体"/>
          <w:color w:val="auto"/>
          <w:kern w:val="0"/>
          <w:highlight w:val="none"/>
        </w:rPr>
        <w:t>账号：</w:t>
      </w:r>
      <w:r>
        <w:rPr>
          <w:rFonts w:ascii="宋体"/>
          <w:color w:val="auto"/>
          <w:kern w:val="0"/>
          <w:highlight w:val="none"/>
        </w:rPr>
        <w:tab/>
      </w:r>
      <w:r>
        <w:rPr>
          <w:rFonts w:hint="eastAsia" w:ascii="宋体" w:hAnsi="宋体"/>
          <w:color w:val="auto"/>
          <w:kern w:val="0"/>
          <w:highlight w:val="none"/>
        </w:rPr>
        <w:t>账号：</w:t>
      </w:r>
      <w:r>
        <w:rPr>
          <w:rFonts w:hint="eastAsia" w:ascii="宋体" w:hAnsi="宋体"/>
          <w:color w:val="auto"/>
          <w:highlight w:val="none"/>
          <w:lang w:val="en-US" w:eastAsia="zh-CN"/>
        </w:rPr>
        <w:t xml:space="preserve"> </w:t>
      </w:r>
    </w:p>
    <w:p>
      <w:pPr>
        <w:autoSpaceDE w:val="0"/>
        <w:autoSpaceDN w:val="0"/>
        <w:adjustRightInd w:val="0"/>
        <w:spacing w:line="500" w:lineRule="exact"/>
        <w:ind w:left="2" w:right="12"/>
        <w:rPr>
          <w:rFonts w:hint="eastAsia" w:ascii="宋体" w:hAnsi="宋体" w:eastAsia="宋体"/>
          <w:color w:val="auto"/>
          <w:kern w:val="0"/>
          <w:highlight w:val="none"/>
          <w:lang w:eastAsia="zh-CN"/>
        </w:rPr>
      </w:pPr>
      <w:r>
        <w:rPr>
          <w:rFonts w:hint="eastAsia" w:ascii="宋体" w:hAnsi="宋体"/>
          <w:color w:val="auto"/>
          <w:kern w:val="0"/>
          <w:highlight w:val="none"/>
        </w:rPr>
        <w:t>开户银行：</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开户银行：</w:t>
      </w:r>
      <w:r>
        <w:rPr>
          <w:rFonts w:hint="eastAsia" w:ascii="宋体" w:hAnsi="宋体"/>
          <w:color w:val="auto"/>
          <w:spacing w:val="-20"/>
          <w:highlight w:val="none"/>
          <w:lang w:val="en-US" w:eastAsia="zh-CN"/>
        </w:rPr>
        <w:t xml:space="preserve"> </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邮政编码：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邮政编码：</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电话：</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电话：</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传真：</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传真：</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电子信箱：</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电子信箱：</w:t>
      </w:r>
    </w:p>
    <w:p>
      <w:pPr>
        <w:tabs>
          <w:tab w:val="left" w:pos="3120"/>
          <w:tab w:val="left" w:pos="4920"/>
          <w:tab w:val="left" w:pos="7938"/>
        </w:tabs>
        <w:autoSpaceDE w:val="0"/>
        <w:autoSpaceDN w:val="0"/>
        <w:adjustRightInd w:val="0"/>
        <w:spacing w:line="500" w:lineRule="exact"/>
        <w:ind w:left="2" w:right="38"/>
        <w:jc w:val="left"/>
        <w:rPr>
          <w:rFonts w:ascii="宋体"/>
          <w:color w:val="auto"/>
          <w:kern w:val="0"/>
          <w:highlight w:val="none"/>
          <w:u w:val="single"/>
        </w:rPr>
      </w:pPr>
      <w:r>
        <w:rPr>
          <w:rFonts w:hint="eastAsia" w:ascii="宋体" w:hAnsi="宋体"/>
          <w:color w:val="auto"/>
          <w:kern w:val="0"/>
          <w:highlight w:val="none"/>
        </w:rPr>
        <w:t>委托人：</w:t>
      </w:r>
      <w:r>
        <w:rPr>
          <w:rFonts w:hint="eastAsia" w:ascii="宋体" w:hAnsi="宋体"/>
          <w:color w:val="auto"/>
          <w:kern w:val="0"/>
          <w:highlight w:val="none"/>
          <w:u w:val="single"/>
        </w:rPr>
        <w:t>什邡市国有投资控股集团有限公司</w:t>
      </w:r>
    </w:p>
    <w:p>
      <w:pPr>
        <w:tabs>
          <w:tab w:val="left" w:pos="3120"/>
          <w:tab w:val="left" w:pos="4920"/>
          <w:tab w:val="left" w:pos="7938"/>
        </w:tabs>
        <w:autoSpaceDE w:val="0"/>
        <w:autoSpaceDN w:val="0"/>
        <w:adjustRightInd w:val="0"/>
        <w:spacing w:line="500" w:lineRule="exact"/>
        <w:ind w:left="2" w:leftChars="1" w:right="38" w:firstLine="2970" w:firstLineChars="1350"/>
        <w:jc w:val="left"/>
        <w:rPr>
          <w:rFonts w:ascii="宋体"/>
          <w:color w:val="auto"/>
          <w:kern w:val="0"/>
          <w:highlight w:val="none"/>
        </w:rPr>
      </w:pP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p>
    <w:p>
      <w:pPr>
        <w:tabs>
          <w:tab w:val="left" w:pos="2880"/>
          <w:tab w:val="left" w:pos="4900"/>
          <w:tab w:val="left" w:pos="7200"/>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p>
    <w:p>
      <w:pPr>
        <w:tabs>
          <w:tab w:val="left" w:pos="1320"/>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纳税人识别码：</w:t>
      </w:r>
      <w:r>
        <w:rPr>
          <w:rFonts w:ascii="宋体"/>
          <w:color w:val="auto"/>
          <w:kern w:val="0"/>
          <w:highlight w:val="none"/>
        </w:rPr>
        <w:tab/>
      </w:r>
    </w:p>
    <w:p>
      <w:pPr>
        <w:tabs>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住所：</w:t>
      </w:r>
      <w:r>
        <w:rPr>
          <w:rFonts w:ascii="宋体"/>
          <w:color w:val="auto"/>
          <w:kern w:val="0"/>
          <w:highlight w:val="none"/>
        </w:rPr>
        <w:tab/>
      </w:r>
    </w:p>
    <w:p>
      <w:pPr>
        <w:tabs>
          <w:tab w:val="left" w:pos="4920"/>
          <w:tab w:val="left" w:pos="5640"/>
        </w:tabs>
        <w:autoSpaceDE w:val="0"/>
        <w:autoSpaceDN w:val="0"/>
        <w:adjustRightInd w:val="0"/>
        <w:spacing w:line="500" w:lineRule="exact"/>
        <w:ind w:left="2" w:right="-20"/>
        <w:jc w:val="left"/>
        <w:rPr>
          <w:rFonts w:ascii="宋体"/>
          <w:color w:val="auto"/>
          <w:kern w:val="0"/>
          <w:highlight w:val="none"/>
        </w:rPr>
      </w:pPr>
      <w:r>
        <w:rPr>
          <w:rFonts w:hint="eastAsia" w:ascii="宋体" w:hAnsi="宋体"/>
          <w:color w:val="auto"/>
          <w:kern w:val="0"/>
          <w:highlight w:val="none"/>
        </w:rPr>
        <w:t>账号：</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开户银行：</w:t>
      </w:r>
    </w:p>
    <w:p>
      <w:pPr>
        <w:autoSpaceDE w:val="0"/>
        <w:autoSpaceDN w:val="0"/>
        <w:adjustRightInd w:val="0"/>
        <w:spacing w:line="500" w:lineRule="exact"/>
        <w:ind w:right="12"/>
        <w:rPr>
          <w:rFonts w:ascii="宋体" w:hAnsi="宋体"/>
          <w:color w:val="auto"/>
          <w:kern w:val="0"/>
          <w:highlight w:val="none"/>
        </w:rPr>
      </w:pPr>
      <w:r>
        <w:rPr>
          <w:rFonts w:hint="eastAsia" w:ascii="宋体" w:hAnsi="宋体"/>
          <w:color w:val="auto"/>
          <w:kern w:val="0"/>
          <w:highlight w:val="none"/>
        </w:rPr>
        <w:t>邮政编码：</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电话：</w:t>
      </w:r>
    </w:p>
    <w:p>
      <w:pPr>
        <w:autoSpaceDE w:val="0"/>
        <w:autoSpaceDN w:val="0"/>
        <w:adjustRightInd w:val="0"/>
        <w:spacing w:line="500" w:lineRule="exact"/>
        <w:ind w:left="2" w:right="12"/>
        <w:rPr>
          <w:rFonts w:hint="eastAsia" w:ascii="宋体" w:hAnsi="宋体"/>
          <w:color w:val="auto"/>
          <w:kern w:val="0"/>
          <w:highlight w:val="none"/>
        </w:rPr>
      </w:pPr>
      <w:r>
        <w:rPr>
          <w:rFonts w:hint="eastAsia" w:ascii="宋体" w:hAnsi="宋体"/>
          <w:color w:val="auto"/>
          <w:kern w:val="0"/>
          <w:highlight w:val="none"/>
        </w:rPr>
        <w:t>传真：</w:t>
      </w:r>
    </w:p>
    <w:p>
      <w:pPr>
        <w:autoSpaceDE w:val="0"/>
        <w:autoSpaceDN w:val="0"/>
        <w:adjustRightInd w:val="0"/>
        <w:spacing w:line="500" w:lineRule="exact"/>
        <w:ind w:left="2" w:right="12"/>
        <w:rPr>
          <w:rFonts w:hint="eastAsia" w:ascii="宋体" w:hAnsi="宋体"/>
          <w:color w:val="auto"/>
          <w:kern w:val="0"/>
          <w:highlight w:val="none"/>
        </w:rPr>
        <w:sectPr>
          <w:footerReference r:id="rId11" w:type="default"/>
          <w:pgSz w:w="11920" w:h="16840"/>
          <w:pgMar w:top="1247" w:right="1134" w:bottom="673" w:left="1247" w:header="0" w:footer="998" w:gutter="0"/>
          <w:pgNumType w:fmt="decimal"/>
          <w:cols w:space="720" w:num="1"/>
        </w:sectPr>
      </w:pPr>
      <w:r>
        <w:rPr>
          <w:rFonts w:hint="eastAsia" w:ascii="宋体" w:hAnsi="宋体"/>
          <w:color w:val="auto"/>
          <w:kern w:val="0"/>
          <w:highlight w:val="none"/>
        </w:rPr>
        <w:t>电子信箱：</w:t>
      </w:r>
      <w:r>
        <w:rPr>
          <w:rFonts w:ascii="宋体"/>
          <w:color w:val="auto"/>
          <w:kern w:val="0"/>
          <w:sz w:val="24"/>
          <w:szCs w:val="24"/>
          <w:highlight w:val="none"/>
        </w:rPr>
        <w:br w:type="page"/>
      </w:r>
    </w:p>
    <w:p>
      <w:pPr>
        <w:tabs>
          <w:tab w:val="left" w:pos="1320"/>
          <w:tab w:val="left" w:pos="4920"/>
          <w:tab w:val="left" w:pos="5640"/>
        </w:tabs>
        <w:autoSpaceDE w:val="0"/>
        <w:autoSpaceDN w:val="0"/>
        <w:adjustRightInd w:val="0"/>
        <w:spacing w:line="500" w:lineRule="exact"/>
        <w:ind w:right="-20"/>
        <w:jc w:val="center"/>
        <w:rPr>
          <w:rFonts w:ascii="宋体"/>
          <w:color w:val="auto"/>
          <w:kern w:val="0"/>
          <w:highlight w:val="none"/>
        </w:rPr>
      </w:pPr>
      <w:r>
        <w:rPr>
          <w:rFonts w:hint="eastAsia" w:ascii="宋体" w:hAnsi="宋体"/>
          <w:b/>
          <w:bCs/>
          <w:color w:val="auto"/>
          <w:kern w:val="0"/>
          <w:sz w:val="30"/>
          <w:szCs w:val="30"/>
          <w:highlight w:val="none"/>
        </w:rPr>
        <w:t>第二部分通用条款</w:t>
      </w:r>
    </w:p>
    <w:p>
      <w:pPr>
        <w:autoSpaceDE w:val="0"/>
        <w:autoSpaceDN w:val="0"/>
        <w:adjustRightInd w:val="0"/>
        <w:spacing w:line="500" w:lineRule="exact"/>
        <w:ind w:right="-20" w:firstLine="433" w:firstLineChars="196"/>
        <w:rPr>
          <w:rFonts w:ascii="宋体"/>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1.1 </w:t>
      </w:r>
      <w:r>
        <w:rPr>
          <w:rFonts w:hint="eastAsia" w:ascii="宋体" w:hAnsi="宋体"/>
          <w:color w:val="auto"/>
          <w:kern w:val="0"/>
          <w:highlight w:val="none"/>
        </w:rPr>
        <w:t>词语定义</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组成本合同的全部文件中的下列名词和用语应具有本款所赋予的含义：</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“工程”是指按照本合同约定实施造价咨询与其他服务的建设工程。</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1.1.2 </w:t>
      </w:r>
      <w:r>
        <w:rPr>
          <w:rFonts w:hint="eastAsia" w:ascii="宋体" w:hAnsi="宋体"/>
          <w:color w:val="auto"/>
          <w:kern w:val="0"/>
          <w:highlight w:val="none"/>
        </w:rPr>
        <w:t>“工程造价”是指工程项目建设过程中预计或实际支出的全部费用。</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“委托人”是指本合同中委托造价咨询与其他服务的一方，及其合法的继承人或受让人。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1.1.4 </w:t>
      </w:r>
      <w:r>
        <w:rPr>
          <w:rFonts w:hint="eastAsia" w:ascii="宋体" w:hAnsi="宋体"/>
          <w:color w:val="auto"/>
          <w:kern w:val="0"/>
          <w:highlight w:val="none"/>
        </w:rPr>
        <w:t>“咨询人”是指本合同中提供造价咨询与其他服务的一方，及其合法的继承人。</w:t>
      </w:r>
    </w:p>
    <w:p>
      <w:pPr>
        <w:autoSpaceDE w:val="0"/>
        <w:autoSpaceDN w:val="0"/>
        <w:adjustRightInd w:val="0"/>
        <w:spacing w:line="500" w:lineRule="exact"/>
        <w:ind w:right="-20" w:firstLine="444" w:firstLineChars="202"/>
        <w:rPr>
          <w:rFonts w:ascii="宋体"/>
          <w:color w:val="auto"/>
          <w:kern w:val="0"/>
          <w:highlight w:val="none"/>
        </w:rPr>
      </w:pPr>
      <w:r>
        <w:rPr>
          <w:rFonts w:ascii="宋体" w:hAnsi="宋体"/>
          <w:color w:val="auto"/>
          <w:kern w:val="0"/>
          <w:highlight w:val="none"/>
        </w:rPr>
        <w:t xml:space="preserve">1.1.5 </w:t>
      </w:r>
      <w:r>
        <w:rPr>
          <w:rFonts w:hint="eastAsia" w:ascii="宋体" w:hAnsi="宋体"/>
          <w:color w:val="auto"/>
          <w:kern w:val="0"/>
          <w:highlight w:val="none"/>
        </w:rPr>
        <w:t>“第三人”是指除委托人、咨询人以外与本咨询业务有关的当事人。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1.1.6 </w:t>
      </w:r>
      <w:r>
        <w:rPr>
          <w:rFonts w:hint="eastAsia" w:ascii="宋体" w:hAnsi="宋体"/>
          <w:color w:val="auto"/>
          <w:kern w:val="0"/>
          <w:highlight w:val="none"/>
        </w:rPr>
        <w:t>“正常工作”是指本合同订立时通用条件和专用条件中约定的咨询人的工作。</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1.1.7 </w:t>
      </w:r>
      <w:r>
        <w:rPr>
          <w:rFonts w:hint="eastAsia" w:ascii="宋体" w:hAnsi="宋体"/>
          <w:color w:val="auto"/>
          <w:kern w:val="0"/>
          <w:highlight w:val="none"/>
        </w:rPr>
        <w:t>“附加工作”是指咨询人根据合同条件完成的正常工作以外的工作。</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1.1.8 </w:t>
      </w:r>
      <w:r>
        <w:rPr>
          <w:rFonts w:hint="eastAsia" w:ascii="宋体" w:hAnsi="宋体"/>
          <w:color w:val="auto"/>
          <w:kern w:val="0"/>
          <w:highlight w:val="none"/>
        </w:rPr>
        <w:t>“项目咨询团队”是指咨询人指派负责履行本合同的团队，其团队成员为本合同的项目咨询人员。</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1.1.9 </w:t>
      </w:r>
      <w:r>
        <w:rPr>
          <w:rFonts w:hint="eastAsia" w:ascii="宋体" w:hAnsi="宋体"/>
          <w:color w:val="auto"/>
          <w:kern w:val="0"/>
          <w:highlight w:val="none"/>
        </w:rPr>
        <w:t>“项目负责人”是指由咨询人的法定代表人书面授权，在授权范围内负责履行本合同、主持项目咨询团队工作的负责人。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1.1.10 </w:t>
      </w:r>
      <w:r>
        <w:rPr>
          <w:rFonts w:hint="eastAsia" w:ascii="宋体" w:hAnsi="宋体"/>
          <w:color w:val="auto"/>
          <w:kern w:val="0"/>
          <w:highlight w:val="none"/>
        </w:rPr>
        <w:t>“委托人代表”是指由委托人的法定代表人书面授权，在授权范围内行使委托人权利的人。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1.1.11 </w:t>
      </w:r>
      <w:r>
        <w:rPr>
          <w:rFonts w:hint="eastAsia" w:ascii="宋体" w:hAnsi="宋体"/>
          <w:color w:val="auto"/>
          <w:kern w:val="0"/>
          <w:highlight w:val="none"/>
        </w:rPr>
        <w:t>“酬金”是指咨询人履行本合同义务，</w:t>
      </w:r>
      <w:r>
        <w:rPr>
          <w:rFonts w:hint="eastAsia" w:ascii="宋体" w:hAnsi="宋体"/>
          <w:color w:val="auto"/>
          <w:kern w:val="0"/>
          <w:highlight w:val="none"/>
          <w:lang w:val="en-US" w:eastAsia="zh-CN"/>
        </w:rPr>
        <w:t>业主单位</w:t>
      </w:r>
      <w:r>
        <w:rPr>
          <w:rFonts w:hint="eastAsia" w:ascii="宋体" w:hAnsi="宋体"/>
          <w:color w:val="auto"/>
          <w:kern w:val="0"/>
          <w:highlight w:val="none"/>
        </w:rPr>
        <w:t>按照本合同约定给付咨询人的金额。</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1.1.12 </w:t>
      </w:r>
      <w:r>
        <w:rPr>
          <w:rFonts w:hint="eastAsia" w:ascii="宋体" w:hAnsi="宋体"/>
          <w:color w:val="auto"/>
          <w:kern w:val="0"/>
          <w:highlight w:val="none"/>
        </w:rPr>
        <w:t>“正常工作酬金”是指在协议书中载明的，咨询人完成正常工作，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1.1.13 </w:t>
      </w:r>
      <w:r>
        <w:rPr>
          <w:rFonts w:hint="eastAsia" w:ascii="宋体" w:hAnsi="宋体"/>
          <w:color w:val="auto"/>
          <w:kern w:val="0"/>
          <w:highlight w:val="none"/>
        </w:rPr>
        <w:t>“附加工作酬金”是指咨询人完成附加工作，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1.1.14 </w:t>
      </w:r>
      <w:r>
        <w:rPr>
          <w:rFonts w:hint="eastAsia" w:ascii="宋体" w:hAnsi="宋体"/>
          <w:color w:val="auto"/>
          <w:kern w:val="0"/>
          <w:highlight w:val="none"/>
        </w:rPr>
        <w:t>“书面形式”是指合同书、信件和数据电文（包括电报、电传、传真、电子数据交换和电子邮件）等可以有形地表现所载内容的形式。</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1.1.15 </w:t>
      </w:r>
      <w:r>
        <w:rPr>
          <w:rFonts w:hint="eastAsia" w:ascii="宋体" w:hAnsi="宋体"/>
          <w:color w:val="auto"/>
          <w:kern w:val="0"/>
          <w:highlight w:val="none"/>
        </w:rPr>
        <w:t>“不可抗力”是指委托人和咨询人在订立本合同时不可预见，在合同履行过程中不可避免并不能克服的自然灾害和社会性突发事件，如地震、海啸、瘟疫、水灾、骚乱、暴动、战争等情形。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autoSpaceDE w:val="0"/>
        <w:autoSpaceDN w:val="0"/>
        <w:adjustRightInd w:val="0"/>
        <w:spacing w:line="500" w:lineRule="exact"/>
        <w:ind w:right="-20" w:firstLine="431" w:firstLineChars="196"/>
        <w:jc w:val="left"/>
        <w:rPr>
          <w:rFonts w:ascii="宋体"/>
          <w:color w:val="auto"/>
          <w:kern w:val="0"/>
          <w:highlight w:val="none"/>
        </w:rPr>
      </w:pPr>
      <w:r>
        <w:rPr>
          <w:rFonts w:hint="eastAsia" w:ascii="宋体" w:hAnsi="宋体"/>
          <w:color w:val="auto"/>
          <w:kern w:val="0"/>
          <w:highlight w:val="none"/>
        </w:rPr>
        <w:t>本合同使用中文书写、解释和说明。如专用条件约定使用两种及以上语言文字时，应以中文为准。</w:t>
      </w:r>
    </w:p>
    <w:p>
      <w:pPr>
        <w:autoSpaceDE w:val="0"/>
        <w:autoSpaceDN w:val="0"/>
        <w:adjustRightInd w:val="0"/>
        <w:spacing w:line="500" w:lineRule="exact"/>
        <w:ind w:right="-20" w:firstLine="440" w:firstLineChars="200"/>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组成本合同的下列文件彼此应能相互解释、互为说明。除专用条件另有约定外，本合同文件的解释顺序如下：</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）协议书</w:t>
      </w:r>
    </w:p>
    <w:p>
      <w:pPr>
        <w:tabs>
          <w:tab w:val="left" w:pos="8789"/>
        </w:tabs>
        <w:autoSpaceDE w:val="0"/>
        <w:autoSpaceDN w:val="0"/>
        <w:adjustRightInd w:val="0"/>
        <w:spacing w:line="500" w:lineRule="exact"/>
        <w:ind w:left="2"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）中标通知书或委托书（如果有）；</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）专用条件及附录；</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）通用条件；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）投标函及投标函附录或造价咨询服务建议书（如果有）；</w:t>
      </w:r>
    </w:p>
    <w:p>
      <w:pPr>
        <w:tabs>
          <w:tab w:val="left" w:pos="8789"/>
        </w:tabs>
        <w:autoSpaceDE w:val="0"/>
        <w:autoSpaceDN w:val="0"/>
        <w:adjustRightInd w:val="0"/>
        <w:spacing w:line="500" w:lineRule="exact"/>
        <w:ind w:right="12" w:firstLine="444" w:firstLineChars="202"/>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）其他合同文件。</w:t>
      </w:r>
    </w:p>
    <w:p>
      <w:pPr>
        <w:tabs>
          <w:tab w:val="left" w:pos="8789"/>
        </w:tabs>
        <w:autoSpaceDE w:val="0"/>
        <w:autoSpaceDN w:val="0"/>
        <w:adjustRightInd w:val="0"/>
        <w:spacing w:line="500" w:lineRule="exact"/>
        <w:ind w:left="2" w:leftChars="1"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在合同订立及履行过程中形成的与合同有关的文件均构成合同文件的组成部分。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本合同适用中华人民共和国法律、行政法规、部门规章以及工程所在地的地方性法规、自治条例、单行条例和地方政府规章等。</w:t>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合同当事人可以在专用条件中约定本合同适用的其他规范、规程、定额、技术标准等规范性文件。</w:t>
      </w:r>
    </w:p>
    <w:p>
      <w:pPr>
        <w:tabs>
          <w:tab w:val="left" w:pos="8789"/>
        </w:tabs>
        <w:autoSpaceDE w:val="0"/>
        <w:autoSpaceDN w:val="0"/>
        <w:adjustRightInd w:val="0"/>
        <w:spacing w:line="500" w:lineRule="exact"/>
        <w:ind w:right="12" w:firstLine="433" w:firstLineChars="196"/>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委托人应为咨询人完成造价咨询提供必要的条件。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委托人需要咨询人派驻项目现场咨询人员的，除专用条件另有约定外，项目咨询人员有权无偿使用由委托人提供的房屋及设备。</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2.2.2 </w:t>
      </w:r>
      <w:r>
        <w:rPr>
          <w:rFonts w:hint="eastAsia" w:ascii="宋体" w:hAnsi="宋体"/>
          <w:color w:val="auto"/>
          <w:kern w:val="0"/>
          <w:highlight w:val="none"/>
        </w:rPr>
        <w:t>委托人应负责与本工程造价咨询业务有关的所有外部关系的协调，为咨询人履行本合同提供必要的外部条件。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2.3 </w:t>
      </w:r>
      <w:r>
        <w:rPr>
          <w:rFonts w:hint="eastAsia" w:ascii="宋体" w:hAnsi="宋体"/>
          <w:color w:val="auto"/>
          <w:kern w:val="0"/>
          <w:highlight w:val="none"/>
        </w:rPr>
        <w:t>合理工作时限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委托人应当为咨询人完成其咨询工作，设定合理的工作时限。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委托人应授权一名代表负责本合同的履行。委托人应在双方签订本合同</w:t>
      </w:r>
      <w:r>
        <w:rPr>
          <w:rFonts w:ascii="宋体" w:hAnsi="宋体"/>
          <w:color w:val="auto"/>
          <w:kern w:val="0"/>
          <w:highlight w:val="none"/>
        </w:rPr>
        <w:t>7</w:t>
      </w:r>
      <w:r>
        <w:rPr>
          <w:rFonts w:hint="eastAsia" w:ascii="宋体" w:hAnsi="宋体"/>
          <w:color w:val="auto"/>
          <w:kern w:val="0"/>
          <w:highlight w:val="none"/>
        </w:rPr>
        <w:t>日内，将委托人代表的姓名和权限范围书面告知咨询人。委托人更换委托人代表时，应提前</w:t>
      </w:r>
      <w:r>
        <w:rPr>
          <w:rFonts w:ascii="宋体" w:hAnsi="宋体"/>
          <w:color w:val="auto"/>
          <w:kern w:val="0"/>
          <w:highlight w:val="none"/>
        </w:rPr>
        <w:t>7</w:t>
      </w:r>
      <w:r>
        <w:rPr>
          <w:rFonts w:hint="eastAsia" w:ascii="宋体" w:hAnsi="宋体"/>
          <w:color w:val="auto"/>
          <w:kern w:val="0"/>
          <w:highlight w:val="none"/>
        </w:rPr>
        <w:t>日书面通知咨询人。</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委托人应当在专用条件约定的时间内就咨询人以书面形式提交并要求做出答复的事宜给予书面答复。逾期未答复的，由此造成的工作延误和损失由委托人承担。</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2.6 </w:t>
      </w:r>
      <w:r>
        <w:rPr>
          <w:rFonts w:hint="eastAsia" w:ascii="宋体" w:hAnsi="宋体"/>
          <w:color w:val="auto"/>
          <w:kern w:val="0"/>
          <w:highlight w:val="none"/>
        </w:rPr>
        <w:t>支付</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lang w:val="en-US" w:eastAsia="zh-CN"/>
        </w:rPr>
        <w:t>业主单位</w:t>
      </w:r>
      <w:r>
        <w:rPr>
          <w:rFonts w:hint="eastAsia" w:ascii="宋体" w:hAnsi="宋体"/>
          <w:color w:val="auto"/>
          <w:kern w:val="0"/>
          <w:highlight w:val="none"/>
        </w:rPr>
        <w:t>应当按照合同的约定，向咨询人支付酬金。</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left="2" w:right="-20" w:firstLine="444" w:firstLineChars="202"/>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项目咨询团队的主要人员应具有专用条件约定的资格条件，团队人员的数量应符合专用条件的约定。</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w:t>
      </w:r>
    </w:p>
    <w:p>
      <w:pPr>
        <w:autoSpaceDE w:val="0"/>
        <w:autoSpaceDN w:val="0"/>
        <w:adjustRightInd w:val="0"/>
        <w:spacing w:line="500" w:lineRule="exact"/>
        <w:ind w:right="38" w:firstLine="444" w:firstLineChars="202"/>
        <w:jc w:val="left"/>
        <w:rPr>
          <w:rFonts w:ascii="宋体"/>
          <w:color w:val="auto"/>
          <w:kern w:val="0"/>
          <w:highlight w:val="none"/>
        </w:rPr>
      </w:pPr>
      <w:r>
        <w:rPr>
          <w:rFonts w:hint="eastAsia" w:ascii="宋体" w:hAnsi="宋体"/>
          <w:color w:val="auto"/>
          <w:kern w:val="0"/>
          <w:highlight w:val="none"/>
        </w:rPr>
        <w:t>咨询人应以书面形式授权一名项目负责人负责履行本合同、主持项目咨询团队工作。采用招标程序签署本合同的，项目负责人应当与投标文件载明的一致。</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在本合同履行过程中，咨询人员应保持相对稳定，以保证咨询工作正常进行。</w:t>
      </w:r>
    </w:p>
    <w:p>
      <w:pPr>
        <w:autoSpaceDE w:val="0"/>
        <w:autoSpaceDN w:val="0"/>
        <w:adjustRightInd w:val="0"/>
        <w:spacing w:line="500" w:lineRule="exact"/>
        <w:ind w:right="38" w:firstLine="444" w:firstLineChars="202"/>
        <w:rPr>
          <w:rFonts w:ascii="宋体"/>
          <w:color w:val="auto"/>
          <w:kern w:val="0"/>
          <w:highlight w:val="none"/>
        </w:rPr>
      </w:pPr>
      <w:r>
        <w:rPr>
          <w:rFonts w:hint="eastAsia" w:ascii="宋体" w:hAnsi="宋体"/>
          <w:color w:val="auto"/>
          <w:kern w:val="0"/>
          <w:highlight w:val="none"/>
        </w:rPr>
        <w:t>咨询人可根据工程进展和工作需要等情形调整项目咨询团队人员。咨询人更换项目负责人时，应提前</w:t>
      </w:r>
      <w:r>
        <w:rPr>
          <w:rFonts w:ascii="宋体" w:hAnsi="宋体"/>
          <w:color w:val="auto"/>
          <w:kern w:val="0"/>
          <w:highlight w:val="none"/>
        </w:rPr>
        <w:t>7</w:t>
      </w:r>
      <w:r>
        <w:rPr>
          <w:rFonts w:hint="eastAsia" w:ascii="宋体" w:hAnsi="宋体"/>
          <w:color w:val="auto"/>
          <w:kern w:val="0"/>
          <w:highlight w:val="none"/>
        </w:rPr>
        <w:t>日向委托人书面报告，经委托人同意后方可更换。除专用条件另有约定外，咨询人更换项目咨询团队其他咨询人员，应提前</w:t>
      </w:r>
      <w:r>
        <w:rPr>
          <w:rFonts w:ascii="宋体" w:hAnsi="宋体"/>
          <w:color w:val="auto"/>
          <w:kern w:val="0"/>
          <w:highlight w:val="none"/>
        </w:rPr>
        <w:t>3</w:t>
      </w:r>
      <w:r>
        <w:rPr>
          <w:rFonts w:hint="eastAsia" w:ascii="宋体" w:hAnsi="宋体"/>
          <w:color w:val="auto"/>
          <w:kern w:val="0"/>
          <w:highlight w:val="none"/>
        </w:rPr>
        <w:t>日向委托人书面报告，经委托人同意后以相当资格与能力的人员替换。</w:t>
      </w:r>
    </w:p>
    <w:p>
      <w:pPr>
        <w:autoSpaceDE w:val="0"/>
        <w:autoSpaceDN w:val="0"/>
        <w:adjustRightInd w:val="0"/>
        <w:spacing w:line="500" w:lineRule="exact"/>
        <w:ind w:left="2" w:right="38" w:firstLine="444" w:firstLineChars="202"/>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咨询人员有下列情形之一，委托人要求咨询人更换的，咨询人应当更换：</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）存在严重过失行为的；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）存在违法行为不能履行职责的；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）涉嫌犯罪的；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）不能胜任岗位职责的；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）严重违反职业道德的；</w:t>
      </w:r>
    </w:p>
    <w:p>
      <w:pPr>
        <w:autoSpaceDE w:val="0"/>
        <w:autoSpaceDN w:val="0"/>
        <w:adjustRightInd w:val="0"/>
        <w:spacing w:line="500" w:lineRule="exact"/>
        <w:ind w:left="456" w:right="-20"/>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）专用条件约定的其他情形。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咨询人应当在专用条件约定的时间内，按照专用条件约定的份数、组成向委托人提交咨询成果文件。</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3.2.3 </w:t>
      </w:r>
      <w:r>
        <w:rPr>
          <w:rFonts w:hint="eastAsia" w:ascii="宋体" w:hAnsi="宋体"/>
          <w:color w:val="auto"/>
          <w:kern w:val="0"/>
          <w:highlight w:val="none"/>
        </w:rPr>
        <w:t>咨询人提交的工程造价咨询成果文件，除加盖咨询人单位公章、工程造价咨询企业执业印章外，还必须按要求加盖参加咨询工作人员的执业（从业）资格印章。</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咨询人应在专用条件约定的时间内，对委托人以书面形式提出的建议或者异议给予书面答复。</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3.2.5 </w:t>
      </w:r>
      <w:r>
        <w:rPr>
          <w:rFonts w:hint="eastAsia" w:ascii="宋体" w:hAnsi="宋体"/>
          <w:color w:val="auto"/>
          <w:kern w:val="0"/>
          <w:highlight w:val="none"/>
        </w:rPr>
        <w:t>咨询人从事工程造价咨询活动，应当遵循独立、客观、公正、诚实信用的原则，不得损害社会公共利益和他人的合法权益。</w:t>
      </w:r>
    </w:p>
    <w:p>
      <w:pPr>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3.2.6 </w:t>
      </w:r>
      <w:r>
        <w:rPr>
          <w:rFonts w:hint="eastAsia" w:ascii="宋体" w:hAnsi="宋体"/>
          <w:color w:val="auto"/>
          <w:kern w:val="0"/>
          <w:highlight w:val="none"/>
        </w:rPr>
        <w:t>咨询人承诺按照法律规定及合同约定，完成合同范围内的建设工程造价咨询服务，不转包承接的造价咨询服务业务。</w:t>
      </w:r>
    </w:p>
    <w:p>
      <w:pPr>
        <w:autoSpaceDE w:val="0"/>
        <w:autoSpaceDN w:val="0"/>
        <w:adjustRightInd w:val="0"/>
        <w:spacing w:line="500" w:lineRule="exact"/>
        <w:ind w:right="184" w:firstLine="440" w:firstLineChars="200"/>
        <w:jc w:val="left"/>
        <w:rPr>
          <w:rFonts w:ascii="宋体" w:hAns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咨询人应在专用条件内与委托人协商明确履行本合同约定的咨询服务需要适用的技术标准、规范、定额等工作依据，但不得违反国家及工程所在地的强制性标准、规范。</w:t>
      </w:r>
    </w:p>
    <w:p>
      <w:pPr>
        <w:autoSpaceDE w:val="0"/>
        <w:autoSpaceDN w:val="0"/>
        <w:adjustRightInd w:val="0"/>
        <w:spacing w:line="500" w:lineRule="exact"/>
        <w:ind w:right="12" w:firstLine="444" w:firstLineChars="202"/>
        <w:rPr>
          <w:rFonts w:ascii="宋体"/>
          <w:color w:val="auto"/>
          <w:kern w:val="0"/>
          <w:highlight w:val="none"/>
        </w:rPr>
      </w:pPr>
      <w:r>
        <w:rPr>
          <w:rFonts w:hint="eastAsia" w:ascii="宋体" w:hAnsi="宋体"/>
          <w:color w:val="auto"/>
          <w:kern w:val="0"/>
          <w:highlight w:val="none"/>
        </w:rPr>
        <w:t>咨询人应自行配备本条所述的技术标准、规范、定额等相关资料。必须由委托人提供的资料，应在附录</w:t>
      </w:r>
      <w:r>
        <w:rPr>
          <w:rFonts w:ascii="宋体" w:hAnsi="宋体"/>
          <w:color w:val="auto"/>
          <w:kern w:val="0"/>
          <w:highlight w:val="none"/>
        </w:rPr>
        <w:t>C</w:t>
      </w:r>
      <w:r>
        <w:rPr>
          <w:rFonts w:hint="eastAsia" w:ascii="宋体" w:hAnsi="宋体"/>
          <w:color w:val="auto"/>
          <w:kern w:val="0"/>
          <w:highlight w:val="none"/>
        </w:rPr>
        <w:t>中载明。需要委托人协助才能获得的资料，委托人应予以协助。</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项目咨询人员使用委托人提供的房屋及设备的，咨询人应妥善使用和保管，在本合同终止时将上述房屋及设备按专用条件约定的时间和方式返还委托人。</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业主单位违反本合同约定造成咨询人损失的，委托人应予以赔偿。双方可在专用条件中约定赔偿金额的确定及支付方法。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业主单位未能按期支付酬金超过</w:t>
      </w:r>
      <w:r>
        <w:rPr>
          <w:rFonts w:ascii="宋体" w:hAnsi="宋体"/>
          <w:color w:val="auto"/>
          <w:kern w:val="0"/>
          <w:highlight w:val="none"/>
        </w:rPr>
        <w:t>14</w:t>
      </w:r>
      <w:r>
        <w:rPr>
          <w:rFonts w:hint="eastAsia" w:ascii="宋体" w:hAnsi="宋体"/>
          <w:color w:val="auto"/>
          <w:kern w:val="0"/>
          <w:highlight w:val="none"/>
        </w:rPr>
        <w:t>天，应按下列方法计算并支付逾期付款利息。逾期付款利息</w:t>
      </w:r>
      <w:r>
        <w:rPr>
          <w:rFonts w:ascii="宋体" w:hAnsi="宋体"/>
          <w:color w:val="auto"/>
          <w:kern w:val="0"/>
          <w:highlight w:val="none"/>
        </w:rPr>
        <w:t>=</w:t>
      </w:r>
      <w:r>
        <w:rPr>
          <w:rFonts w:hint="eastAsia" w:ascii="宋体" w:hAnsi="宋体"/>
          <w:color w:val="auto"/>
          <w:kern w:val="0"/>
          <w:highlight w:val="none"/>
        </w:rPr>
        <w:t>当期应付款总额×中国人民银行发布的同期贷款基准利率×逾期支付天数（自逾期之日起计算）。双方也可在专用条件中另行约定逾期付款利息的计算及支付方法。</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因咨询人违反本合同约定给委托人造成损失的，咨询人应当赔偿委托人损失。双方可在专用条件中约定赔偿金额的确定及支付方法。</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支付货币除专用条件另有约定外，酬金均以人民币支付。涉及外币支付的，所采用的货币种类和汇率等在专用条件中约定。</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咨询人应在本合同约定的每次应付款日期前，向业主单位提交支付申请书，支付申请书的提交日期由双方在专用条件中约定。支付申请书应当说明当期应付款总额，并列出当期应支付的款项及其金额。</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支付酬金包括正常工作酬金、附加工作酬金、合理化建议奖励金额及费用。</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5.4 </w:t>
      </w:r>
      <w:r>
        <w:rPr>
          <w:rFonts w:hint="eastAsia" w:ascii="宋体" w:hAnsi="宋体"/>
          <w:color w:val="auto"/>
          <w:kern w:val="0"/>
          <w:highlight w:val="none"/>
        </w:rPr>
        <w:t>有异议部分的支付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业主单位对咨询人提交的支付申请书有异议时，应当在收到咨询人提交的支付申请书后</w:t>
      </w:r>
      <w:r>
        <w:rPr>
          <w:rFonts w:ascii="宋体" w:hAnsi="宋体"/>
          <w:color w:val="auto"/>
          <w:kern w:val="0"/>
          <w:highlight w:val="none"/>
        </w:rPr>
        <w:t>7</w:t>
      </w:r>
      <w:r>
        <w:rPr>
          <w:rFonts w:hint="eastAsia" w:ascii="宋体" w:hAnsi="宋体"/>
          <w:color w:val="auto"/>
          <w:kern w:val="0"/>
          <w:highlight w:val="none"/>
        </w:rPr>
        <w:t>日内，以书面形式向咨询人发出异议通知。无异议部分的款项应按期支付，有异议部分的款项按第</w:t>
      </w:r>
      <w:r>
        <w:rPr>
          <w:rFonts w:ascii="宋体" w:hAnsi="宋体"/>
          <w:color w:val="auto"/>
          <w:kern w:val="0"/>
          <w:highlight w:val="none"/>
        </w:rPr>
        <w:t>7</w:t>
      </w:r>
      <w:r>
        <w:rPr>
          <w:rFonts w:hint="eastAsia" w:ascii="宋体" w:hAnsi="宋体"/>
          <w:color w:val="auto"/>
          <w:kern w:val="0"/>
          <w:highlight w:val="none"/>
        </w:rPr>
        <w:t>条约定办理。</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6.</w:t>
      </w:r>
      <w:r>
        <w:rPr>
          <w:rFonts w:hint="eastAsia" w:ascii="宋体" w:hAnsi="宋体"/>
          <w:b/>
          <w:bCs/>
          <w:color w:val="auto"/>
          <w:kern w:val="0"/>
          <w:highlight w:val="none"/>
        </w:rPr>
        <w:t>合同变更、解除与终止</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6.1.1 </w:t>
      </w:r>
      <w:r>
        <w:rPr>
          <w:rFonts w:hint="eastAsia" w:ascii="宋体" w:hAnsi="宋体"/>
          <w:color w:val="auto"/>
          <w:kern w:val="0"/>
          <w:highlight w:val="none"/>
        </w:rPr>
        <w:t>任何一方以书面形式提出变更请求时，双方经协商一致后可进行变更。</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6.1.3 </w:t>
      </w:r>
      <w:r>
        <w:rPr>
          <w:rFonts w:hint="eastAsia" w:ascii="宋体" w:hAnsi="宋体"/>
          <w:color w:val="auto"/>
          <w:kern w:val="0"/>
          <w:highlight w:val="none"/>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因工程规模、服务范围及工作内容的变化等导致咨询人的工作量增减时，服务酬金应作相应调整，调整方法由双方在专用条件中约定。</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6.2.1 </w:t>
      </w:r>
      <w:r>
        <w:rPr>
          <w:rFonts w:hint="eastAsia" w:ascii="宋体" w:hAnsi="宋体"/>
          <w:color w:val="auto"/>
          <w:kern w:val="0"/>
          <w:highlight w:val="none"/>
        </w:rPr>
        <w:t>委托人与咨询人协商一致，可以解除合同。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6.2.2 </w:t>
      </w:r>
      <w:r>
        <w:rPr>
          <w:rFonts w:hint="eastAsia" w:ascii="宋体" w:hAnsi="宋体"/>
          <w:color w:val="auto"/>
          <w:kern w:val="0"/>
          <w:highlight w:val="none"/>
        </w:rPr>
        <w:t>有下列情形之一的，合同当事人一方或双方可以解除合同：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）咨询人将本合同约定的工程造价咨询服务工作全部或部分转包给他人，委托人可以解除合同；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）咨询人提供的造价咨询服务不符合合同约定的要求，经委托人催告仍不能达到合同约定要求的，委托人可以解除合同；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）委托人未按合同约定支付服务酬金，经咨询人催告后，在</w:t>
      </w:r>
      <w:r>
        <w:rPr>
          <w:rFonts w:ascii="宋体" w:hAnsi="宋体"/>
          <w:color w:val="auto"/>
          <w:kern w:val="0"/>
          <w:highlight w:val="none"/>
        </w:rPr>
        <w:t>28</w:t>
      </w:r>
      <w:r>
        <w:rPr>
          <w:rFonts w:hint="eastAsia" w:ascii="宋体" w:hAnsi="宋体"/>
          <w:color w:val="auto"/>
          <w:kern w:val="0"/>
          <w:highlight w:val="none"/>
        </w:rPr>
        <w:t>天内仍未支付的，咨询人可以解除合同；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）因不可抗力致使合同无法履行；</w:t>
      </w:r>
    </w:p>
    <w:p>
      <w:pPr>
        <w:autoSpaceDE w:val="0"/>
        <w:autoSpaceDN w:val="0"/>
        <w:adjustRightInd w:val="0"/>
        <w:spacing w:line="500" w:lineRule="exact"/>
        <w:ind w:right="184"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）因一方违约致使合同无法实际履行或实际履行已无必要。</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除上述情形外，双方可以根据委托的服务范围及工作内容，在专用条件中约定解除合同的其他条件。</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6.2.3 </w:t>
      </w:r>
      <w:r>
        <w:rPr>
          <w:rFonts w:hint="eastAsia" w:ascii="宋体" w:hAnsi="宋体"/>
          <w:color w:val="auto"/>
          <w:kern w:val="0"/>
          <w:highlight w:val="none"/>
        </w:rPr>
        <w:t>任何一方提出解除合同的，应提前</w:t>
      </w:r>
      <w:r>
        <w:rPr>
          <w:rFonts w:ascii="宋体" w:hAnsi="宋体"/>
          <w:color w:val="auto"/>
          <w:kern w:val="0"/>
          <w:highlight w:val="none"/>
        </w:rPr>
        <w:t>30</w:t>
      </w:r>
      <w:r>
        <w:rPr>
          <w:rFonts w:hint="eastAsia" w:ascii="宋体" w:hAnsi="宋体"/>
          <w:color w:val="auto"/>
          <w:kern w:val="0"/>
          <w:highlight w:val="none"/>
        </w:rPr>
        <w:t>天书面通知对方。</w:t>
      </w:r>
    </w:p>
    <w:p>
      <w:pPr>
        <w:autoSpaceDE w:val="0"/>
        <w:autoSpaceDN w:val="0"/>
        <w:adjustRightInd w:val="0"/>
        <w:spacing w:line="500" w:lineRule="exact"/>
        <w:ind w:right="258" w:firstLine="444" w:firstLineChars="202"/>
        <w:jc w:val="left"/>
        <w:rPr>
          <w:rFonts w:ascii="宋体"/>
          <w:color w:val="auto"/>
          <w:kern w:val="0"/>
          <w:highlight w:val="none"/>
        </w:rPr>
      </w:pPr>
      <w:r>
        <w:rPr>
          <w:rFonts w:ascii="宋体" w:hAnsi="宋体"/>
          <w:color w:val="auto"/>
          <w:kern w:val="0"/>
          <w:highlight w:val="none"/>
        </w:rPr>
        <w:t xml:space="preserve">6.2.4 </w:t>
      </w:r>
      <w:r>
        <w:rPr>
          <w:rFonts w:hint="eastAsia" w:ascii="宋体" w:hAnsi="宋体"/>
          <w:color w:val="auto"/>
          <w:kern w:val="0"/>
          <w:highlight w:val="none"/>
        </w:rPr>
        <w:t>合同解除后，业主单位应按照合同约定向咨询人支付已完成部分的咨询服务酬金。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因不可抗力导致的合同解除，其损失的分担按照合理分担的原则由合同当事人在专用条件中自行约定。除不可抗力外因非咨询人原因导致的合同解除，其损失由业主单位承担。因咨询人自身原因导致的合同解除，按照违约责任处理。</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6.2.5 </w:t>
      </w:r>
      <w:r>
        <w:rPr>
          <w:rFonts w:hint="eastAsia" w:ascii="宋体" w:hAnsi="宋体"/>
          <w:color w:val="auto"/>
          <w:kern w:val="0"/>
          <w:highlight w:val="none"/>
        </w:rPr>
        <w:t>本合同解除后，本合同约定的有关结算、争议解决方式的条款仍然有效。</w:t>
      </w:r>
    </w:p>
    <w:p>
      <w:pPr>
        <w:autoSpaceDE w:val="0"/>
        <w:autoSpaceDN w:val="0"/>
        <w:adjustRightInd w:val="0"/>
        <w:spacing w:line="500" w:lineRule="exact"/>
        <w:ind w:right="2342" w:firstLine="444" w:firstLineChars="202"/>
        <w:jc w:val="left"/>
        <w:rPr>
          <w:rFonts w:ascii="宋体" w:hAnsi="宋体"/>
          <w:color w:val="auto"/>
          <w:kern w:val="0"/>
          <w:highlight w:val="none"/>
        </w:rPr>
      </w:pPr>
      <w:r>
        <w:rPr>
          <w:rFonts w:ascii="宋体" w:hAnsi="宋体"/>
          <w:color w:val="auto"/>
          <w:kern w:val="0"/>
          <w:highlight w:val="none"/>
        </w:rPr>
        <w:t xml:space="preserve">6.3 </w:t>
      </w:r>
      <w:r>
        <w:rPr>
          <w:rFonts w:hint="eastAsia" w:ascii="宋体" w:hAnsi="宋体"/>
          <w:color w:val="auto"/>
          <w:kern w:val="0"/>
          <w:highlight w:val="none"/>
        </w:rPr>
        <w:t>合同终止</w:t>
      </w:r>
    </w:p>
    <w:p>
      <w:pPr>
        <w:autoSpaceDE w:val="0"/>
        <w:autoSpaceDN w:val="0"/>
        <w:adjustRightInd w:val="0"/>
        <w:spacing w:line="500" w:lineRule="exact"/>
        <w:ind w:right="2342" w:firstLine="444" w:firstLineChars="202"/>
        <w:jc w:val="left"/>
        <w:rPr>
          <w:rFonts w:ascii="宋体"/>
          <w:color w:val="auto"/>
          <w:kern w:val="0"/>
          <w:highlight w:val="none"/>
        </w:rPr>
      </w:pPr>
      <w:r>
        <w:rPr>
          <w:rFonts w:hint="eastAsia" w:ascii="宋体" w:hAnsi="宋体"/>
          <w:color w:val="auto"/>
          <w:kern w:val="0"/>
          <w:highlight w:val="none"/>
        </w:rPr>
        <w:t>除合同解除外，以下条件全部满足时，本合同终止：</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）咨询人完成本合同约定的全部工作；</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）业主单位与咨询人结清并支付酬金；</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）咨询人将委托人提供的资料交还。</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autoSpaceDE w:val="0"/>
        <w:autoSpaceDN w:val="0"/>
        <w:adjustRightInd w:val="0"/>
        <w:spacing w:line="500" w:lineRule="exact"/>
        <w:ind w:right="664" w:firstLine="444" w:firstLineChars="202"/>
        <w:jc w:val="left"/>
        <w:rPr>
          <w:rFonts w:ascii="宋体"/>
          <w:color w:val="auto"/>
          <w:kern w:val="0"/>
          <w:highlight w:val="none"/>
        </w:rPr>
      </w:pPr>
      <w:r>
        <w:rPr>
          <w:rFonts w:ascii="宋体" w:hAnsi="宋体"/>
          <w:color w:val="auto"/>
          <w:kern w:val="0"/>
          <w:highlight w:val="none"/>
        </w:rPr>
        <w:t xml:space="preserve">7.1 </w:t>
      </w:r>
      <w:r>
        <w:rPr>
          <w:rFonts w:hint="eastAsia" w:ascii="宋体" w:hAnsi="宋体"/>
          <w:color w:val="auto"/>
          <w:kern w:val="0"/>
          <w:highlight w:val="none"/>
        </w:rPr>
        <w:t>协商</w:t>
      </w:r>
    </w:p>
    <w:p>
      <w:pPr>
        <w:autoSpaceDE w:val="0"/>
        <w:autoSpaceDN w:val="0"/>
        <w:adjustRightInd w:val="0"/>
        <w:spacing w:line="500" w:lineRule="exact"/>
        <w:ind w:right="664" w:firstLine="444" w:firstLineChars="202"/>
        <w:jc w:val="left"/>
        <w:rPr>
          <w:rFonts w:ascii="宋体"/>
          <w:color w:val="auto"/>
          <w:kern w:val="0"/>
          <w:highlight w:val="none"/>
        </w:rPr>
      </w:pPr>
      <w:r>
        <w:rPr>
          <w:rFonts w:hint="eastAsia" w:ascii="宋体" w:hAnsi="宋体"/>
          <w:color w:val="auto"/>
          <w:kern w:val="0"/>
          <w:highlight w:val="none"/>
        </w:rPr>
        <w:t>双方应本着诚实信用的原则协商解决本合同履行过程中发生的争议。</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rPr>
        <w:t>14</w:t>
      </w:r>
      <w:r>
        <w:rPr>
          <w:rFonts w:hint="eastAsia" w:ascii="宋体" w:hAnsi="宋体"/>
          <w:color w:val="auto"/>
          <w:kern w:val="0"/>
          <w:highlight w:val="none"/>
        </w:rPr>
        <w:t>日内或双方商定的其他时间内解决本合同争议，可以将其提交给专用条件约定的或事后达成协议的调解人进行调解。</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双方均有权不经调解直接向专用条件约定的仲裁机构申请仲裁或向有管辖权的人民法院提起诉讼。</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除专用条件另有约定外，咨询人经业主单位同意进行考察发生的费用由业主单位审核后另行支付。差旅费及相关费用的承担由双方在专用条件中约定。</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对于咨询人在服务过程中提出合理化建议，使业主单位获得效益的，双方在专用条件中约定奖励金额的确定方法。奖励金额在合理化建议被采纳后，与最近一期的正常工作酬金同期支付。</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在本合同履行期间或专用条件约定的期限内，双方不得泄露对方申明的保密资料，亦不得泄露与实施工程有关的第三人所提供的保密资料。保密事项在专用条件中约定。</w:t>
      </w:r>
    </w:p>
    <w:p>
      <w:pPr>
        <w:autoSpaceDE w:val="0"/>
        <w:autoSpaceDN w:val="0"/>
        <w:adjustRightInd w:val="0"/>
        <w:spacing w:line="500" w:lineRule="exact"/>
        <w:ind w:right="6868" w:firstLine="444" w:firstLineChars="202"/>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spacing w:line="500" w:lineRule="exact"/>
        <w:ind w:firstLine="444" w:firstLineChars="202"/>
        <w:rPr>
          <w:rFonts w:ascii="宋体"/>
          <w:color w:val="auto"/>
          <w:highlight w:val="none"/>
        </w:rPr>
      </w:pPr>
      <w:r>
        <w:rPr>
          <w:rFonts w:ascii="宋体" w:hAnsi="宋体"/>
          <w:color w:val="auto"/>
          <w:highlight w:val="none"/>
        </w:rPr>
        <w:t xml:space="preserve">8.4.1 </w:t>
      </w:r>
      <w:r>
        <w:rPr>
          <w:rFonts w:hint="eastAsia" w:ascii="宋体" w:hAnsi="宋体"/>
          <w:color w:val="auto"/>
          <w:highlight w:val="none"/>
        </w:rPr>
        <w:t>与合同有关的通知、指示、要求、决定等，均应采用书面形式，并应在专用条件约定的期限内送达接收人和送达地点。</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8.4.2 </w:t>
      </w:r>
      <w:r>
        <w:rPr>
          <w:rFonts w:hint="eastAsia" w:ascii="宋体" w:hAnsi="宋体"/>
          <w:color w:val="auto"/>
          <w:kern w:val="0"/>
          <w:highlight w:val="none"/>
        </w:rPr>
        <w:t>委托人和咨询人应在专用条件中约定各自的送达接收人、送达地点、电子邮箱。任何一方指定的接收人或送达地点或电子邮箱发生变动的，应提前</w:t>
      </w:r>
      <w:r>
        <w:rPr>
          <w:rFonts w:ascii="宋体" w:hAnsi="宋体"/>
          <w:color w:val="auto"/>
          <w:kern w:val="0"/>
          <w:highlight w:val="none"/>
        </w:rPr>
        <w:t>3</w:t>
      </w:r>
      <w:r>
        <w:rPr>
          <w:rFonts w:hint="eastAsia" w:ascii="宋体" w:hAnsi="宋体"/>
          <w:color w:val="auto"/>
          <w:kern w:val="0"/>
          <w:highlight w:val="none"/>
        </w:rPr>
        <w:t>天以书面形式通知对方，否则视为未发生变动。</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8.4.3 </w:t>
      </w:r>
      <w:r>
        <w:rPr>
          <w:rFonts w:hint="eastAsia" w:ascii="宋体" w:hAnsi="宋体"/>
          <w:color w:val="auto"/>
          <w:kern w:val="0"/>
          <w:highlight w:val="none"/>
        </w:rPr>
        <w:t>委托人和咨询人应当及时签收另一方送达至送达地点和指定接收人的往来函件，如确有充分证据证明一方无正当理由拒不签收的，视为认可往来函件的内容。</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除专用条件另有约定外，委托人提供给咨询人的图纸、委托人为实施工程自行审计或委托审计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tabs>
          <w:tab w:val="left" w:pos="8931"/>
        </w:tabs>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咨询人为履行本合同约定而审计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双方保证在履行本合同过程中不侵犯对方及第三方的知识产权。因咨询人侵犯他人知识产权所引起的责任，由咨询人承担；因委托人提供的基础资料导致侵权的，由委托人承担责任。</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除专用条件另有约定外，双方均有权在履行本合同保密义务并且不损害对方利益的情况下，将履行本合同形成的有关成果文件用于企业宣传、申报奖项以及接受上级主管部门的检查。</w:t>
      </w:r>
    </w:p>
    <w:p>
      <w:pPr>
        <w:autoSpaceDE w:val="0"/>
        <w:autoSpaceDN w:val="0"/>
        <w:adjustRightInd w:val="0"/>
        <w:spacing w:line="500" w:lineRule="exact"/>
        <w:ind w:right="184"/>
        <w:rPr>
          <w:rFonts w:ascii="宋体"/>
          <w:color w:val="auto"/>
          <w:kern w:val="0"/>
          <w:highlight w:val="none"/>
        </w:rPr>
      </w:pPr>
    </w:p>
    <w:p>
      <w:pPr>
        <w:autoSpaceDE w:val="0"/>
        <w:autoSpaceDN w:val="0"/>
        <w:adjustRightInd w:val="0"/>
        <w:spacing w:line="500" w:lineRule="exact"/>
        <w:ind w:left="120" w:right="184" w:firstLine="480"/>
        <w:rPr>
          <w:rFonts w:ascii="宋体"/>
          <w:color w:val="auto"/>
          <w:kern w:val="0"/>
          <w:highlight w:val="none"/>
        </w:rPr>
        <w:sectPr>
          <w:footerReference r:id="rId12" w:type="default"/>
          <w:pgSz w:w="11920" w:h="16840"/>
          <w:pgMar w:top="1247" w:right="1134" w:bottom="1134" w:left="1247" w:header="0" w:footer="998" w:gutter="0"/>
          <w:pgNumType w:fmt="decimal"/>
          <w:cols w:space="720" w:num="1"/>
        </w:sectPr>
      </w:pPr>
    </w:p>
    <w:p>
      <w:pPr>
        <w:tabs>
          <w:tab w:val="left" w:pos="4380"/>
        </w:tabs>
        <w:autoSpaceDE w:val="0"/>
        <w:autoSpaceDN w:val="0"/>
        <w:adjustRightInd w:val="0"/>
        <w:spacing w:line="500" w:lineRule="exact"/>
        <w:ind w:left="2876" w:right="2858"/>
        <w:jc w:val="center"/>
        <w:rPr>
          <w:rFonts w:ascii="宋体"/>
          <w:color w:val="auto"/>
          <w:kern w:val="0"/>
          <w:highlight w:val="none"/>
        </w:rPr>
      </w:pPr>
      <w:r>
        <w:rPr>
          <w:rFonts w:hint="eastAsia" w:ascii="宋体" w:hAnsi="宋体"/>
          <w:b/>
          <w:bCs/>
          <w:color w:val="auto"/>
          <w:kern w:val="0"/>
          <w:sz w:val="30"/>
          <w:szCs w:val="30"/>
          <w:highlight w:val="none"/>
        </w:rPr>
        <w:t>第三部分</w:t>
      </w:r>
      <w:r>
        <w:rPr>
          <w:rFonts w:ascii="宋体"/>
          <w:b/>
          <w:bCs/>
          <w:color w:val="auto"/>
          <w:kern w:val="0"/>
          <w:sz w:val="30"/>
          <w:szCs w:val="30"/>
          <w:highlight w:val="none"/>
        </w:rPr>
        <w:tab/>
      </w:r>
      <w:r>
        <w:rPr>
          <w:rFonts w:hint="eastAsia" w:ascii="宋体" w:hAnsi="宋体"/>
          <w:b/>
          <w:bCs/>
          <w:color w:val="auto"/>
          <w:kern w:val="0"/>
          <w:sz w:val="30"/>
          <w:szCs w:val="30"/>
          <w:highlight w:val="none"/>
        </w:rPr>
        <w:t>专用条款</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tabs>
          <w:tab w:val="left" w:pos="7080"/>
        </w:tabs>
        <w:autoSpaceDE w:val="0"/>
        <w:autoSpaceDN w:val="0"/>
        <w:adjustRightInd w:val="0"/>
        <w:spacing w:line="500" w:lineRule="exact"/>
        <w:ind w:right="1144" w:firstLine="444" w:firstLineChars="202"/>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本合同文件除使用中文外，还可用</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40"/>
        </w:tabs>
        <w:autoSpaceDE w:val="0"/>
        <w:autoSpaceDN w:val="0"/>
        <w:adjustRightInd w:val="0"/>
        <w:spacing w:line="500" w:lineRule="exact"/>
        <w:ind w:right="76" w:firstLine="444" w:firstLineChars="202"/>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本合同文件的解释顺序为：</w:t>
      </w:r>
      <w:r>
        <w:rPr>
          <w:rFonts w:hint="eastAsia" w:ascii="宋体" w:hAnsi="宋体"/>
          <w:color w:val="auto"/>
          <w:kern w:val="0"/>
          <w:highlight w:val="none"/>
          <w:u w:val="single"/>
        </w:rPr>
        <w:t>按通用条件</w:t>
      </w:r>
      <w:r>
        <w:rPr>
          <w:rFonts w:ascii="宋体" w:hAnsi="宋体"/>
          <w:color w:val="auto"/>
          <w:kern w:val="0"/>
          <w:highlight w:val="none"/>
          <w:u w:val="single"/>
        </w:rPr>
        <w:t>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160"/>
        </w:tabs>
        <w:autoSpaceDE w:val="0"/>
        <w:autoSpaceDN w:val="0"/>
        <w:adjustRightInd w:val="0"/>
        <w:spacing w:line="500" w:lineRule="exact"/>
        <w:ind w:right="304" w:firstLine="444" w:firstLineChars="202"/>
        <w:jc w:val="left"/>
        <w:rPr>
          <w:rFonts w:ascii="宋体" w:hAns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本合同适用的其他规范性文件包括：</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324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委托人无偿向咨询人提供与本合同咨询业务有关资料的时间为：</w:t>
      </w:r>
      <w:r>
        <w:rPr>
          <w:rFonts w:hint="eastAsia" w:ascii="宋体" w:hAnsi="宋体"/>
          <w:color w:val="auto"/>
          <w:kern w:val="0"/>
          <w:highlight w:val="none"/>
          <w:u w:val="single"/>
        </w:rPr>
        <w:t>工作开始之日起前</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项目咨询人员使用由委托人提供的房屋及设备，支付使用费的标准为：</w:t>
      </w:r>
      <w:r>
        <w:rPr>
          <w:rFonts w:hint="eastAsia" w:ascii="宋体" w:hAnsi="宋体"/>
          <w:color w:val="auto"/>
          <w:kern w:val="0"/>
          <w:highlight w:val="none"/>
          <w:u w:val="single"/>
        </w:rPr>
        <w:t>按通用条件</w:t>
      </w:r>
      <w:r>
        <w:rPr>
          <w:rFonts w:ascii="宋体" w:hAnsi="宋体"/>
          <w:color w:val="auto"/>
          <w:kern w:val="0"/>
          <w:highlight w:val="none"/>
          <w:u w:val="single"/>
        </w:rPr>
        <w:t>2.2.1</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4440"/>
          <w:tab w:val="left" w:pos="8160"/>
        </w:tabs>
        <w:autoSpaceDE w:val="0"/>
        <w:autoSpaceDN w:val="0"/>
        <w:adjustRightInd w:val="0"/>
        <w:spacing w:line="500" w:lineRule="exact"/>
        <w:ind w:right="304" w:firstLine="431" w:firstLineChars="196"/>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4440"/>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委托人代表为：</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曾琴</w:t>
      </w:r>
      <w:r>
        <w:rPr>
          <w:rFonts w:hint="eastAsia" w:ascii="宋体" w:hAnsi="宋体"/>
          <w:color w:val="auto"/>
          <w:kern w:val="0"/>
          <w:highlight w:val="none"/>
          <w:u w:val="single"/>
        </w:rPr>
        <w:t xml:space="preserve"> </w:t>
      </w:r>
      <w:r>
        <w:rPr>
          <w:rFonts w:hint="eastAsia" w:ascii="宋体" w:hAnsi="宋体"/>
          <w:color w:val="auto"/>
          <w:kern w:val="0"/>
          <w:highlight w:val="none"/>
        </w:rPr>
        <w:t>其权限范围：</w:t>
      </w:r>
      <w:r>
        <w:rPr>
          <w:rFonts w:hint="eastAsia" w:ascii="宋体" w:hAnsi="宋体"/>
          <w:color w:val="auto"/>
          <w:kern w:val="0"/>
          <w:highlight w:val="none"/>
          <w:u w:val="single"/>
        </w:rPr>
        <w:t>全权负责本合同的履行</w:t>
      </w:r>
      <w:r>
        <w:rPr>
          <w:rFonts w:hint="eastAsia" w:ascii="宋体" w:hAnsi="宋体"/>
          <w:color w:val="auto"/>
          <w:kern w:val="0"/>
          <w:highlight w:val="none"/>
        </w:rPr>
        <w:t>。</w:t>
      </w:r>
    </w:p>
    <w:p>
      <w:pPr>
        <w:tabs>
          <w:tab w:val="left" w:pos="2880"/>
        </w:tabs>
        <w:autoSpaceDE w:val="0"/>
        <w:autoSpaceDN w:val="0"/>
        <w:adjustRightInd w:val="0"/>
        <w:spacing w:line="500" w:lineRule="exact"/>
        <w:ind w:right="64" w:firstLine="440" w:firstLineChars="200"/>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288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委托人同意在</w:t>
      </w:r>
      <w:r>
        <w:rPr>
          <w:rFonts w:ascii="宋体" w:hAnsi="宋体"/>
          <w:color w:val="auto"/>
          <w:kern w:val="0"/>
          <w:highlight w:val="none"/>
          <w:u w:val="single"/>
        </w:rPr>
        <w:t xml:space="preserve">  2  </w:t>
      </w:r>
      <w:r>
        <w:rPr>
          <w:rFonts w:hint="eastAsia" w:ascii="宋体" w:hAnsi="宋体"/>
          <w:color w:val="auto"/>
          <w:kern w:val="0"/>
          <w:highlight w:val="none"/>
        </w:rPr>
        <w:t>日内，对咨询人书面提交并要求做出决定的事宜给予书面答复。逾期未答复的，视为委托人认可。</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4290"/>
        </w:tabs>
        <w:autoSpaceDE w:val="0"/>
        <w:autoSpaceDN w:val="0"/>
        <w:adjustRightInd w:val="0"/>
        <w:spacing w:line="500" w:lineRule="exact"/>
        <w:ind w:right="12" w:firstLine="444" w:firstLineChars="202"/>
        <w:jc w:val="left"/>
        <w:rPr>
          <w:rFonts w:ascii="宋体" w:hAns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w:t>
      </w:r>
      <w:r>
        <w:rPr>
          <w:rFonts w:hint="eastAsia" w:ascii="宋体" w:hAnsi="宋体"/>
          <w:color w:val="auto"/>
          <w:kern w:val="0"/>
          <w:highlight w:val="none"/>
          <w:u w:val="single"/>
        </w:rPr>
        <w:t>满足履行本合同所需的</w:t>
      </w:r>
      <w:r>
        <w:rPr>
          <w:rFonts w:hint="eastAsia" w:ascii="宋体" w:hAnsi="宋体"/>
          <w:color w:val="auto"/>
          <w:kern w:val="0"/>
          <w:highlight w:val="none"/>
        </w:rPr>
        <w:t>资格条件，团队人员的数量为人，具体人员（姓名、专业）为：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w:t>
      </w:r>
    </w:p>
    <w:p>
      <w:pPr>
        <w:tabs>
          <w:tab w:val="left" w:pos="429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项目负责人为履行本合同的权限为全权负责项目工作开展。</w:t>
      </w:r>
    </w:p>
    <w:p>
      <w:pPr>
        <w:tabs>
          <w:tab w:val="left" w:pos="4253"/>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咨询人更换项目咨询团队其他咨询人员的约定</w:t>
      </w:r>
      <w:r>
        <w:rPr>
          <w:rFonts w:hint="eastAsia" w:ascii="宋体" w:hAnsi="宋体"/>
          <w:color w:val="auto"/>
          <w:kern w:val="0"/>
          <w:highlight w:val="none"/>
          <w:u w:val="single"/>
        </w:rPr>
        <w:t>按通用条款</w:t>
      </w:r>
      <w:r>
        <w:rPr>
          <w:rFonts w:ascii="宋体" w:hAnsi="宋体"/>
          <w:color w:val="auto"/>
          <w:kern w:val="0"/>
          <w:highlight w:val="none"/>
          <w:u w:val="single"/>
        </w:rPr>
        <w:t>3.1.3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789"/>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委托人要求更换咨询人员的情形还包括：</w:t>
      </w:r>
      <w:r>
        <w:rPr>
          <w:rFonts w:hint="eastAsia" w:ascii="宋体" w:hAnsi="宋体"/>
          <w:color w:val="auto"/>
          <w:kern w:val="0"/>
          <w:highlight w:val="none"/>
          <w:u w:val="single"/>
        </w:rPr>
        <w:t>按通用条款3.1.4执行</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tabs>
          <w:tab w:val="left" w:pos="8100"/>
        </w:tabs>
        <w:autoSpaceDE w:val="0"/>
        <w:autoSpaceDN w:val="0"/>
        <w:adjustRightInd w:val="0"/>
        <w:spacing w:line="500" w:lineRule="exact"/>
        <w:ind w:right="12" w:firstLine="440" w:firstLineChars="200"/>
        <w:jc w:val="left"/>
        <w:rPr>
          <w:rFonts w:ascii="宋体" w:hAns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咨询人向委托人提供有关资料的时间：合同签订后。咨询人向委托人提供的资料还包括：详交接清单。</w:t>
      </w:r>
    </w:p>
    <w:p>
      <w:pPr>
        <w:tabs>
          <w:tab w:val="left" w:pos="672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咨询人向委托人提供咨询成果文件的名称、组成、时间、份数及质量标准：</w:t>
      </w:r>
      <w:r>
        <w:rPr>
          <w:rFonts w:hint="eastAsia" w:ascii="宋体" w:hAnsi="宋体"/>
          <w:color w:val="auto"/>
          <w:kern w:val="0"/>
          <w:highlight w:val="none"/>
          <w:u w:val="single"/>
        </w:rPr>
        <w:t>咨询人向委托人提供的咨询成果文件为：</w:t>
      </w:r>
      <w:r>
        <w:rPr>
          <w:rFonts w:hint="eastAsia" w:ascii="宋体" w:hAnsi="宋体"/>
          <w:color w:val="auto"/>
          <w:kern w:val="0"/>
          <w:highlight w:val="none"/>
          <w:u w:val="single"/>
          <w:lang w:val="en-US" w:eastAsia="zh-CN"/>
        </w:rPr>
        <w:t>预算评审报告；</w:t>
      </w:r>
      <w:r>
        <w:rPr>
          <w:rFonts w:hint="eastAsia" w:ascii="宋体" w:hAnsi="宋体"/>
          <w:color w:val="auto"/>
          <w:kern w:val="0"/>
          <w:highlight w:val="none"/>
          <w:u w:val="single"/>
        </w:rPr>
        <w:t>以委托人提交单项资料时间开始，第</w:t>
      </w:r>
      <w:r>
        <w:rPr>
          <w:rFonts w:hint="eastAsia" w:ascii="宋体" w:hAnsi="宋体"/>
          <w:color w:val="auto"/>
          <w:kern w:val="0"/>
          <w:highlight w:val="none"/>
          <w:u w:val="single"/>
          <w:lang w:val="en-US" w:eastAsia="zh-CN"/>
        </w:rPr>
        <w:t>3</w:t>
      </w:r>
      <w:r>
        <w:rPr>
          <w:rFonts w:hint="eastAsia" w:ascii="宋体" w:hAnsi="宋体"/>
          <w:color w:val="auto"/>
          <w:kern w:val="0"/>
          <w:highlight w:val="none"/>
          <w:u w:val="single"/>
        </w:rPr>
        <w:t>个日历天完成评审报告（一式2份）；评审报告通过什邡市国有投资控股集团有限公司项目管理中心复核。</w:t>
      </w:r>
    </w:p>
    <w:p>
      <w:pPr>
        <w:tabs>
          <w:tab w:val="left" w:pos="834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咨询人应在收到委托人以书面形式提出的建议或者异议后</w:t>
      </w:r>
      <w:r>
        <w:rPr>
          <w:rFonts w:ascii="宋体" w:hAnsi="宋体"/>
          <w:color w:val="auto"/>
          <w:kern w:val="0"/>
          <w:highlight w:val="none"/>
          <w:u w:val="single"/>
        </w:rPr>
        <w:t xml:space="preserve">  2  </w:t>
      </w:r>
      <w:r>
        <w:rPr>
          <w:rFonts w:hint="eastAsia" w:ascii="宋体" w:hAnsi="宋体"/>
          <w:color w:val="auto"/>
          <w:kern w:val="0"/>
          <w:highlight w:val="none"/>
        </w:rPr>
        <w:t>日内给予书面答复。</w:t>
      </w:r>
    </w:p>
    <w:p>
      <w:pPr>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经双方协商，本合同约定的造价咨询服务适用的技术标准、规范、定额等工作依据为：</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tabs>
          <w:tab w:val="left" w:pos="3960"/>
        </w:tabs>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tabs>
          <w:tab w:val="left" w:pos="396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咨询人应在本合同终止后</w:t>
      </w:r>
      <w:r>
        <w:rPr>
          <w:rFonts w:hint="eastAsia" w:ascii="宋体" w:hAnsi="宋体"/>
          <w:color w:val="auto"/>
          <w:kern w:val="0"/>
          <w:highlight w:val="none"/>
          <w:u w:val="single"/>
        </w:rPr>
        <w:t>/</w:t>
      </w:r>
      <w:r>
        <w:rPr>
          <w:rFonts w:hint="eastAsia" w:ascii="宋体" w:hAnsi="宋体"/>
          <w:color w:val="auto"/>
          <w:kern w:val="0"/>
          <w:highlight w:val="none"/>
        </w:rPr>
        <w:t>日内移交委托人提供的房屋及设备，移交的方式为</w:t>
      </w:r>
      <w:r>
        <w:rPr>
          <w:rFonts w:hint="eastAsia" w:ascii="宋体" w:hAnsi="宋体"/>
          <w:color w:val="auto"/>
          <w:kern w:val="0"/>
          <w:highlight w:val="none"/>
          <w:u w:val="single"/>
        </w:rPr>
        <w:t>/</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委托人违约金的计算及支付方法：</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委托人赔偿金额按下列方法确定并支付：</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委托人逾期付款利息按下列方法计算并支付：</w:t>
      </w:r>
      <w:r>
        <w:rPr>
          <w:rFonts w:hint="eastAsia" w:ascii="宋体" w:hAnsi="宋体"/>
          <w:color w:val="auto"/>
          <w:kern w:val="0"/>
          <w:highlight w:val="none"/>
          <w:u w:val="single"/>
        </w:rPr>
        <w:t>按通用条件</w:t>
      </w:r>
      <w:r>
        <w:rPr>
          <w:rFonts w:ascii="宋体" w:hAnsi="宋体"/>
          <w:color w:val="auto"/>
          <w:kern w:val="0"/>
          <w:highlight w:val="none"/>
          <w:u w:val="single"/>
        </w:rPr>
        <w:t>4.1.3</w:t>
      </w:r>
      <w:r>
        <w:rPr>
          <w:rFonts w:hint="eastAsia" w:ascii="宋体" w:hAnsi="宋体"/>
          <w:color w:val="auto"/>
          <w:kern w:val="0"/>
          <w:highlight w:val="none"/>
          <w:u w:val="single"/>
        </w:rPr>
        <w:t>执行</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咨询人违约金的计算及支付方法：</w:t>
      </w:r>
      <w:r>
        <w:rPr>
          <w:rFonts w:hint="eastAsia" w:ascii="宋体" w:hAnsi="宋体"/>
          <w:color w:val="auto"/>
          <w:kern w:val="0"/>
          <w:highlight w:val="none"/>
          <w:u w:val="single"/>
        </w:rPr>
        <w:t>每推迟一天处罚500元，推迟</w:t>
      </w:r>
      <w:r>
        <w:rPr>
          <w:rFonts w:hint="eastAsia" w:ascii="宋体"/>
          <w:color w:val="auto"/>
          <w:kern w:val="0"/>
          <w:highlight w:val="none"/>
        </w:rPr>
        <w:t>7天以上委托人可</w:t>
      </w:r>
      <w:r>
        <w:rPr>
          <w:rFonts w:hint="eastAsia" w:ascii="宋体" w:hAnsi="宋体"/>
          <w:color w:val="auto"/>
          <w:kern w:val="0"/>
          <w:highlight w:val="none"/>
          <w:u w:val="single"/>
        </w:rPr>
        <w:t>单方面解除合同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咨询人赔偿金额按下列方法确定并支付：</w:t>
      </w:r>
      <w:r>
        <w:rPr>
          <w:rFonts w:hint="eastAsia" w:ascii="宋体" w:hAnsi="宋体"/>
          <w:color w:val="auto"/>
          <w:kern w:val="0"/>
          <w:highlight w:val="none"/>
          <w:u w:val="single"/>
        </w:rPr>
        <w:t>每推迟一天处罚500元</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tabs>
          <w:tab w:val="left" w:pos="2880"/>
          <w:tab w:val="left" w:pos="5400"/>
          <w:tab w:val="left" w:pos="8160"/>
        </w:tabs>
        <w:autoSpaceDE w:val="0"/>
        <w:autoSpaceDN w:val="0"/>
        <w:adjustRightInd w:val="0"/>
        <w:spacing w:line="500" w:lineRule="exact"/>
        <w:ind w:right="64" w:firstLine="440" w:firstLineChars="200"/>
        <w:jc w:val="left"/>
        <w:rPr>
          <w:rFonts w:ascii="宋体" w:hAns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w:t>
      </w:r>
    </w:p>
    <w:p>
      <w:pPr>
        <w:tabs>
          <w:tab w:val="left" w:pos="2880"/>
          <w:tab w:val="left" w:pos="5400"/>
          <w:tab w:val="left" w:pos="8160"/>
        </w:tabs>
        <w:autoSpaceDE w:val="0"/>
        <w:autoSpaceDN w:val="0"/>
        <w:adjustRightInd w:val="0"/>
        <w:spacing w:line="500" w:lineRule="exact"/>
        <w:ind w:right="64" w:firstLine="440" w:firstLineChars="200"/>
        <w:jc w:val="left"/>
        <w:rPr>
          <w:rFonts w:ascii="宋体"/>
          <w:color w:val="auto"/>
          <w:kern w:val="0"/>
          <w:highlight w:val="none"/>
        </w:rPr>
      </w:pPr>
      <w:r>
        <w:rPr>
          <w:rFonts w:hint="eastAsia" w:ascii="宋体" w:hAnsi="宋体"/>
          <w:color w:val="auto"/>
          <w:kern w:val="0"/>
          <w:highlight w:val="none"/>
        </w:rPr>
        <w:t>币种为：</w:t>
      </w:r>
      <w:r>
        <w:rPr>
          <w:rFonts w:hint="eastAsia" w:ascii="宋体" w:hAnsi="宋体"/>
          <w:color w:val="auto"/>
          <w:kern w:val="0"/>
          <w:highlight w:val="none"/>
          <w:u w:val="single"/>
        </w:rPr>
        <w:t>人民币</w:t>
      </w:r>
      <w:r>
        <w:rPr>
          <w:rFonts w:hint="eastAsia" w:ascii="宋体" w:hAnsi="宋体"/>
          <w:color w:val="auto"/>
          <w:kern w:val="0"/>
          <w:highlight w:val="none"/>
        </w:rPr>
        <w:t>，汇率为：</w:t>
      </w:r>
      <w:r>
        <w:rPr>
          <w:rFonts w:ascii="宋体" w:hAnsi="宋体"/>
          <w:color w:val="auto"/>
          <w:kern w:val="0"/>
          <w:highlight w:val="none"/>
          <w:u w:val="single"/>
        </w:rPr>
        <w:t xml:space="preserve">  /  </w:t>
      </w:r>
      <w:r>
        <w:rPr>
          <w:rFonts w:hint="eastAsia" w:ascii="宋体" w:hAnsi="宋体"/>
          <w:color w:val="auto"/>
          <w:kern w:val="0"/>
          <w:highlight w:val="none"/>
        </w:rPr>
        <w:t>，其他约定：</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咨询人应在本合同约定的应付款日期</w:t>
      </w:r>
      <w:r>
        <w:rPr>
          <w:rFonts w:ascii="宋体" w:hAnsi="宋体"/>
          <w:color w:val="auto"/>
          <w:kern w:val="0"/>
          <w:highlight w:val="none"/>
          <w:u w:val="single"/>
        </w:rPr>
        <w:t xml:space="preserve">  3  </w:t>
      </w:r>
      <w:r>
        <w:rPr>
          <w:rFonts w:hint="eastAsia" w:ascii="宋体" w:hAnsi="宋体"/>
          <w:color w:val="auto"/>
          <w:kern w:val="0"/>
          <w:highlight w:val="none"/>
        </w:rPr>
        <w:t>日前，向业主单位提交支付申请书。</w:t>
      </w:r>
    </w:p>
    <w:p>
      <w:pPr>
        <w:autoSpaceDE w:val="0"/>
        <w:autoSpaceDN w:val="0"/>
        <w:adjustRightInd w:val="0"/>
        <w:spacing w:line="500" w:lineRule="exact"/>
        <w:ind w:right="13" w:firstLine="440" w:firstLineChars="200"/>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tabs>
          <w:tab w:val="left" w:pos="8647"/>
        </w:tabs>
        <w:autoSpaceDE w:val="0"/>
        <w:autoSpaceDN w:val="0"/>
        <w:adjustRightInd w:val="0"/>
        <w:spacing w:line="500" w:lineRule="exact"/>
        <w:ind w:right="-20" w:firstLine="440" w:firstLineChars="200"/>
        <w:jc w:val="left"/>
        <w:rPr>
          <w:rFonts w:hint="eastAsia" w:ascii="宋体" w:hAnsi="宋体"/>
          <w:color w:val="auto"/>
          <w:kern w:val="0"/>
          <w:highlight w:val="none"/>
          <w:u w:val="single"/>
        </w:rPr>
      </w:pPr>
      <w:r>
        <w:rPr>
          <w:rFonts w:hint="eastAsia" w:ascii="宋体" w:hAnsi="宋体"/>
          <w:color w:val="auto"/>
          <w:kern w:val="0"/>
          <w:highlight w:val="none"/>
        </w:rPr>
        <w:t>酬金的支付方式：</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440" w:firstLineChars="200"/>
        <w:jc w:val="left"/>
        <w:rPr>
          <w:rFonts w:ascii="宋体" w:hAnsi="宋体"/>
          <w:color w:val="auto"/>
          <w:kern w:val="0"/>
          <w:highlight w:val="none"/>
        </w:rPr>
      </w:pPr>
      <w:r>
        <w:rPr>
          <w:rFonts w:hint="eastAsia" w:ascii="宋体" w:hAnsi="宋体"/>
          <w:color w:val="auto"/>
          <w:kern w:val="0"/>
          <w:highlight w:val="none"/>
        </w:rPr>
        <w:t>6.合同变更、解除与终止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tabs>
          <w:tab w:val="left" w:pos="8505"/>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除不可抗力外，因非咨询人原因导致本合同履行期限延长、内容增加时，附加工作酬金按下列方法确定：</w:t>
      </w:r>
      <w:r>
        <w:rPr>
          <w:rFonts w:hint="eastAsia" w:ascii="宋体" w:hAnsi="宋体"/>
          <w:color w:val="auto"/>
          <w:kern w:val="0"/>
          <w:highlight w:val="none"/>
          <w:u w:val="single"/>
        </w:rPr>
        <w:t>不计取</w:t>
      </w:r>
      <w:r>
        <w:rPr>
          <w:rFonts w:hint="eastAsia" w:ascii="宋体" w:hAnsi="宋体"/>
          <w:color w:val="auto"/>
          <w:kern w:val="0"/>
          <w:highlight w:val="none"/>
        </w:rPr>
        <w:t>。</w:t>
      </w:r>
    </w:p>
    <w:p>
      <w:pPr>
        <w:tabs>
          <w:tab w:val="left" w:pos="8505"/>
        </w:tabs>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因工程规模、服务范围及内容的变化等导致咨询人的工作量增减时，服务酬金的调整方法：</w:t>
      </w:r>
      <w:r>
        <w:rPr>
          <w:rFonts w:hint="eastAsia" w:ascii="宋体" w:hAnsi="宋体"/>
          <w:color w:val="auto"/>
          <w:kern w:val="0"/>
          <w:highlight w:val="none"/>
          <w:u w:val="single"/>
        </w:rPr>
        <w:t>不调整</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1三方约定解除合同的条件还包括：</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2因不可抗力导致的合同解除，双方约定损失的分担如下：</w:t>
      </w:r>
      <w:r>
        <w:rPr>
          <w:rFonts w:hint="eastAsia" w:ascii="宋体" w:hAnsi="宋体"/>
          <w:color w:val="auto"/>
          <w:kern w:val="0"/>
          <w:highlight w:val="none"/>
          <w:u w:val="single"/>
        </w:rPr>
        <w:t>互不担责</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tabs>
          <w:tab w:val="left" w:pos="3000"/>
          <w:tab w:val="left" w:pos="8280"/>
        </w:tabs>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tabs>
          <w:tab w:val="left" w:pos="3000"/>
          <w:tab w:val="left" w:pos="828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u w:val="single"/>
        </w:rPr>
        <w:t xml:space="preserve">  /  </w:t>
      </w:r>
      <w:r>
        <w:rPr>
          <w:rFonts w:hint="eastAsia" w:ascii="宋体" w:hAnsi="宋体"/>
          <w:color w:val="auto"/>
          <w:kern w:val="0"/>
          <w:highlight w:val="none"/>
        </w:rPr>
        <w:t>日内解决本合同争议，可以将其提交</w:t>
      </w:r>
      <w:r>
        <w:rPr>
          <w:rFonts w:ascii="宋体" w:hAnsi="宋体"/>
          <w:color w:val="auto"/>
          <w:kern w:val="0"/>
          <w:highlight w:val="none"/>
          <w:u w:val="single"/>
        </w:rPr>
        <w:t xml:space="preserve">  /  </w:t>
      </w:r>
      <w:r>
        <w:rPr>
          <w:rFonts w:hint="eastAsia" w:ascii="宋体" w:hAnsi="宋体"/>
          <w:color w:val="auto"/>
          <w:kern w:val="0"/>
          <w:highlight w:val="none"/>
        </w:rPr>
        <w:t>进行调解。</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hint="eastAsia" w:ascii="宋体" w:hAnsi="宋体"/>
          <w:color w:val="auto"/>
          <w:kern w:val="0"/>
          <w:highlight w:val="none"/>
        </w:rPr>
        <w:t>合同争议的最终解决方式为下列第</w:t>
      </w:r>
      <w:r>
        <w:rPr>
          <w:rFonts w:hint="eastAsia" w:ascii="宋体" w:hAnsi="宋体"/>
          <w:color w:val="auto"/>
          <w:kern w:val="0"/>
          <w:highlight w:val="none"/>
          <w:u w:val="single"/>
        </w:rPr>
        <w:t>（</w:t>
      </w:r>
      <w:r>
        <w:rPr>
          <w:rFonts w:ascii="宋体" w:hAnsi="宋体"/>
          <w:color w:val="auto"/>
          <w:kern w:val="0"/>
          <w:highlight w:val="none"/>
          <w:u w:val="single"/>
        </w:rPr>
        <w:t>2</w:t>
      </w:r>
      <w:r>
        <w:rPr>
          <w:rFonts w:hint="eastAsia" w:ascii="宋体" w:hAnsi="宋体"/>
          <w:color w:val="auto"/>
          <w:kern w:val="0"/>
          <w:highlight w:val="none"/>
          <w:u w:val="single"/>
        </w:rPr>
        <w:t>）</w:t>
      </w:r>
      <w:r>
        <w:rPr>
          <w:rFonts w:hint="eastAsia" w:ascii="宋体" w:hAnsi="宋体"/>
          <w:color w:val="auto"/>
          <w:kern w:val="0"/>
          <w:highlight w:val="none"/>
        </w:rPr>
        <w:t>种方式：</w:t>
      </w:r>
    </w:p>
    <w:p>
      <w:pPr>
        <w:tabs>
          <w:tab w:val="left" w:pos="5960"/>
        </w:tabs>
        <w:autoSpaceDE w:val="0"/>
        <w:autoSpaceDN w:val="0"/>
        <w:adjustRightInd w:val="0"/>
        <w:spacing w:line="500" w:lineRule="exact"/>
        <w:ind w:right="8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）提请</w:t>
      </w:r>
      <w:r>
        <w:rPr>
          <w:rFonts w:ascii="宋体" w:hAnsi="宋体"/>
          <w:color w:val="auto"/>
          <w:kern w:val="0"/>
          <w:highlight w:val="none"/>
          <w:u w:val="single"/>
        </w:rPr>
        <w:t xml:space="preserve">  /  </w:t>
      </w:r>
      <w:r>
        <w:rPr>
          <w:rFonts w:hint="eastAsia" w:ascii="宋体" w:hAnsi="宋体"/>
          <w:color w:val="auto"/>
          <w:kern w:val="0"/>
          <w:highlight w:val="none"/>
        </w:rPr>
        <w:t>仲裁委员会进行仲裁。</w:t>
      </w:r>
    </w:p>
    <w:p>
      <w:pPr>
        <w:tabs>
          <w:tab w:val="left" w:pos="5960"/>
        </w:tabs>
        <w:autoSpaceDE w:val="0"/>
        <w:autoSpaceDN w:val="0"/>
        <w:adjustRightInd w:val="0"/>
        <w:spacing w:line="500" w:lineRule="exact"/>
        <w:ind w:right="32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）向</w:t>
      </w:r>
      <w:r>
        <w:rPr>
          <w:rFonts w:hint="eastAsia" w:ascii="宋体" w:hAnsi="宋体"/>
          <w:color w:val="auto"/>
          <w:kern w:val="0"/>
          <w:highlight w:val="none"/>
          <w:u w:val="single"/>
        </w:rPr>
        <w:t>什邡市</w:t>
      </w:r>
      <w:r>
        <w:rPr>
          <w:rFonts w:hint="eastAsia" w:ascii="宋体" w:hAnsi="宋体"/>
          <w:color w:val="auto"/>
          <w:kern w:val="0"/>
          <w:highlight w:val="none"/>
        </w:rPr>
        <w:t>人民法院提起诉讼。</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tabs>
          <w:tab w:val="left" w:pos="6000"/>
        </w:tabs>
        <w:autoSpaceDE w:val="0"/>
        <w:autoSpaceDN w:val="0"/>
        <w:adjustRightInd w:val="0"/>
        <w:spacing w:line="500" w:lineRule="exact"/>
        <w:ind w:right="1744" w:firstLine="444" w:firstLineChars="202"/>
        <w:jc w:val="left"/>
        <w:rPr>
          <w:rFonts w:ascii="宋体" w:hAns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6000"/>
        </w:tabs>
        <w:autoSpaceDE w:val="0"/>
        <w:autoSpaceDN w:val="0"/>
        <w:adjustRightInd w:val="0"/>
        <w:spacing w:line="500" w:lineRule="exact"/>
        <w:ind w:right="1744" w:firstLine="444" w:firstLineChars="202"/>
        <w:jc w:val="left"/>
        <w:rPr>
          <w:rFonts w:ascii="宋体"/>
          <w:color w:val="auto"/>
          <w:kern w:val="0"/>
          <w:highlight w:val="none"/>
        </w:rPr>
      </w:pPr>
      <w:r>
        <w:rPr>
          <w:rFonts w:hint="eastAsia" w:ascii="宋体" w:hAnsi="宋体"/>
          <w:color w:val="auto"/>
          <w:kern w:val="0"/>
          <w:highlight w:val="none"/>
        </w:rPr>
        <w:t>咨询人经业主单位同意进行考察发生的费用由</w:t>
      </w:r>
      <w:r>
        <w:rPr>
          <w:rFonts w:hint="eastAsia" w:ascii="宋体" w:hAnsi="宋体"/>
          <w:color w:val="auto"/>
          <w:kern w:val="0"/>
          <w:highlight w:val="none"/>
          <w:u w:val="single"/>
        </w:rPr>
        <w:t>/</w:t>
      </w:r>
      <w:r>
        <w:rPr>
          <w:rFonts w:hint="eastAsia" w:ascii="宋体" w:hAnsi="宋体"/>
          <w:color w:val="auto"/>
          <w:kern w:val="0"/>
          <w:highlight w:val="none"/>
        </w:rPr>
        <w:t>支付。</w:t>
      </w:r>
    </w:p>
    <w:p>
      <w:pPr>
        <w:tabs>
          <w:tab w:val="left" w:pos="600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差旅费及相关费用的支付：</w:t>
      </w:r>
      <w:r>
        <w:rPr>
          <w:rFonts w:hint="eastAsia" w:ascii="宋体" w:hAnsi="宋体"/>
          <w:color w:val="auto"/>
          <w:kern w:val="0"/>
          <w:highlight w:val="none"/>
          <w:u w:val="single"/>
        </w:rPr>
        <w:t>/</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合理化建议的奖励金额按下列方法确定：</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hAns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委托人申明的保密事项和期限：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咨询人申明的保密事项和期限：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第三人申明的保密事项和期限：</w:t>
      </w:r>
      <w:r>
        <w:rPr>
          <w:rFonts w:hint="eastAsia" w:ascii="宋体" w:hAnsi="宋体"/>
          <w:color w:val="auto"/>
          <w:kern w:val="0"/>
          <w:highlight w:val="none"/>
          <w:u w:val="single"/>
        </w:rPr>
        <w:t>与本合同有关的保密事项；合同有效期内</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8.4.1 </w:t>
      </w:r>
      <w:r>
        <w:rPr>
          <w:rFonts w:hint="eastAsia" w:ascii="宋体" w:hAnsi="宋体"/>
          <w:color w:val="auto"/>
          <w:kern w:val="0"/>
          <w:highlight w:val="none"/>
        </w:rPr>
        <w:t>任何一方与合同有关的通知、指示、要求、决定等，均应在</w:t>
      </w:r>
      <w:r>
        <w:rPr>
          <w:rFonts w:ascii="宋体" w:hAnsi="宋体"/>
          <w:color w:val="auto"/>
          <w:kern w:val="0"/>
          <w:highlight w:val="none"/>
          <w:u w:val="single"/>
        </w:rPr>
        <w:t xml:space="preserve">  1  </w:t>
      </w:r>
      <w:r>
        <w:rPr>
          <w:rFonts w:hint="eastAsia" w:ascii="宋体" w:hAnsi="宋体"/>
          <w:color w:val="auto"/>
          <w:kern w:val="0"/>
          <w:highlight w:val="none"/>
        </w:rPr>
        <w:t>日内送达对方指定的接收人和送达地点。</w:t>
      </w:r>
    </w:p>
    <w:p>
      <w:pPr>
        <w:tabs>
          <w:tab w:val="left" w:pos="2520"/>
          <w:tab w:val="left" w:pos="5340"/>
          <w:tab w:val="left" w:pos="798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8.4.2</w:t>
      </w:r>
      <w:r>
        <w:rPr>
          <w:rFonts w:hint="eastAsia" w:ascii="宋体" w:hAnsi="宋体"/>
          <w:color w:val="auto"/>
          <w:kern w:val="0"/>
          <w:highlight w:val="none"/>
        </w:rPr>
        <w:t>委托人指定的送达接收人：</w:t>
      </w:r>
      <w:r>
        <w:rPr>
          <w:rFonts w:hint="eastAsia" w:ascii="宋体" w:hAnsi="宋体"/>
          <w:color w:val="auto"/>
          <w:kern w:val="0"/>
          <w:highlight w:val="none"/>
          <w:u w:val="single"/>
          <w:lang w:val="en-US" w:eastAsia="zh-CN"/>
        </w:rPr>
        <w:t>曾琴</w:t>
      </w:r>
      <w:r>
        <w:rPr>
          <w:rFonts w:hint="eastAsia" w:ascii="宋体" w:hAnsi="宋体"/>
          <w:color w:val="auto"/>
          <w:kern w:val="0"/>
          <w:highlight w:val="none"/>
        </w:rPr>
        <w:t>，送达地点：</w:t>
      </w:r>
      <w:r>
        <w:rPr>
          <w:rFonts w:hint="eastAsia" w:ascii="宋体" w:hAnsi="宋体"/>
          <w:color w:val="auto"/>
          <w:kern w:val="0"/>
          <w:highlight w:val="none"/>
          <w:u w:val="single"/>
        </w:rPr>
        <w:t>什邡市沱江西路1号国投大厦7楼</w:t>
      </w:r>
      <w:r>
        <w:rPr>
          <w:rFonts w:hint="eastAsia" w:ascii="宋体" w:hAnsi="宋体"/>
          <w:color w:val="auto"/>
          <w:kern w:val="0"/>
          <w:highlight w:val="none"/>
        </w:rPr>
        <w:t>，电子邮箱：</w:t>
      </w:r>
      <w:r>
        <w:rPr>
          <w:rFonts w:hint="eastAsia" w:ascii="宋体" w:hAnsi="宋体"/>
          <w:color w:val="auto"/>
          <w:kern w:val="0"/>
          <w:highlight w:val="none"/>
          <w:u w:val="single"/>
          <w:lang w:val="en-US" w:eastAsia="zh-CN"/>
        </w:rPr>
        <w:t>763244140</w:t>
      </w:r>
      <w:r>
        <w:rPr>
          <w:rFonts w:hint="eastAsia" w:ascii="宋体" w:hAnsi="宋体"/>
          <w:color w:val="auto"/>
          <w:kern w:val="0"/>
          <w:highlight w:val="none"/>
          <w:u w:val="single"/>
        </w:rPr>
        <w:t>@qq.com</w:t>
      </w:r>
      <w:r>
        <w:rPr>
          <w:rFonts w:hint="eastAsia" w:ascii="宋体" w:hAnsi="宋体"/>
          <w:color w:val="auto"/>
          <w:kern w:val="0"/>
          <w:highlight w:val="none"/>
        </w:rPr>
        <w:t>。</w:t>
      </w:r>
    </w:p>
    <w:p>
      <w:pPr>
        <w:tabs>
          <w:tab w:val="left" w:pos="1800"/>
          <w:tab w:val="left" w:pos="4680"/>
          <w:tab w:val="left" w:pos="732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咨询人指定的送达接收人：</w:t>
      </w:r>
      <w:r>
        <w:rPr>
          <w:rFonts w:hint="eastAsia" w:ascii="宋体" w:hAnsi="宋体"/>
          <w:color w:val="auto"/>
          <w:kern w:val="0"/>
          <w:highlight w:val="none"/>
          <w:u w:val="single"/>
        </w:rPr>
        <w:t xml:space="preserve"> </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，送达地点：</w:t>
      </w:r>
      <w:r>
        <w:rPr>
          <w:rFonts w:hint="eastAsia" w:ascii="宋体" w:hAnsi="宋体"/>
          <w:color w:val="auto"/>
          <w:kern w:val="0"/>
          <w:highlight w:val="none"/>
          <w:u w:val="single"/>
        </w:rPr>
        <w:t xml:space="preserve"> </w:t>
      </w:r>
      <w:r>
        <w:rPr>
          <w:rFonts w:hint="eastAsia" w:ascii="宋体" w:hAnsi="宋体"/>
          <w:color w:val="FF000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,电子邮箱：</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rPr>
        <w:t>。</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委托人提供给咨询人的图纸、委托人为实施工程自行审计或委托审计的技术规范以及反映委托人要求的或其他类似性质文件的著作权属于</w:t>
      </w:r>
      <w:r>
        <w:rPr>
          <w:rFonts w:hint="eastAsia" w:ascii="宋体" w:hAnsi="宋体"/>
          <w:color w:val="auto"/>
          <w:kern w:val="0"/>
          <w:highlight w:val="none"/>
          <w:u w:val="single"/>
        </w:rPr>
        <w:t>委托人</w:t>
      </w:r>
      <w:r>
        <w:rPr>
          <w:rFonts w:hint="eastAsia" w:ascii="宋体" w:hAnsi="宋体"/>
          <w:color w:val="auto"/>
          <w:kern w:val="0"/>
          <w:highlight w:val="none"/>
        </w:rPr>
        <w:t>。</w:t>
      </w:r>
    </w:p>
    <w:p>
      <w:pPr>
        <w:autoSpaceDE w:val="0"/>
        <w:autoSpaceDN w:val="0"/>
        <w:adjustRightInd w:val="0"/>
        <w:spacing w:line="500" w:lineRule="exact"/>
        <w:ind w:right="12" w:firstLine="440" w:firstLineChars="200"/>
        <w:rPr>
          <w:rFonts w:ascii="宋体" w:hAnsi="宋体"/>
          <w:color w:val="auto"/>
          <w:kern w:val="0"/>
          <w:highlight w:val="none"/>
        </w:rPr>
      </w:pPr>
      <w:r>
        <w:rPr>
          <w:rFonts w:hint="eastAsia" w:ascii="宋体" w:hAnsi="宋体"/>
          <w:color w:val="auto"/>
          <w:kern w:val="0"/>
          <w:highlight w:val="none"/>
        </w:rPr>
        <w:t>咨询人为履行本合同约定而审计的成果文件，其著作权属于</w:t>
      </w:r>
      <w:r>
        <w:rPr>
          <w:rFonts w:hint="eastAsia" w:ascii="宋体" w:hAnsi="宋体"/>
          <w:color w:val="auto"/>
          <w:kern w:val="0"/>
          <w:highlight w:val="none"/>
          <w:u w:val="single"/>
        </w:rPr>
        <w:t>咨询人</w:t>
      </w:r>
      <w:r>
        <w:rPr>
          <w:rFonts w:hint="eastAsia" w:ascii="宋体" w:hAnsi="宋体"/>
          <w:color w:val="auto"/>
          <w:kern w:val="0"/>
          <w:highlight w:val="none"/>
        </w:rPr>
        <w:t xml:space="preserve">。 </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双方将履行本合同形成的有关成果文件用于企业宣传、申报奖项以及接受上级主管部门的检查须遵守以下约定：</w:t>
      </w:r>
      <w:r>
        <w:rPr>
          <w:rFonts w:hint="eastAsia" w:ascii="宋体" w:hAnsi="宋体"/>
          <w:color w:val="auto"/>
          <w:kern w:val="0"/>
          <w:highlight w:val="none"/>
          <w:u w:val="single"/>
        </w:rPr>
        <w:t>按通用条件</w:t>
      </w:r>
      <w:r>
        <w:rPr>
          <w:rFonts w:ascii="宋体" w:hAnsi="宋体"/>
          <w:color w:val="auto"/>
          <w:kern w:val="0"/>
          <w:highlight w:val="none"/>
          <w:u w:val="single"/>
        </w:rPr>
        <w:t>8.5</w:t>
      </w:r>
      <w:r>
        <w:rPr>
          <w:rFonts w:hint="eastAsia" w:ascii="宋体" w:hAnsi="宋体"/>
          <w:color w:val="auto"/>
          <w:kern w:val="0"/>
          <w:highlight w:val="none"/>
          <w:u w:val="single"/>
        </w:rPr>
        <w:t>条第四款执行</w:t>
      </w:r>
      <w:r>
        <w:rPr>
          <w:rFonts w:hint="eastAsia" w:ascii="宋体" w:hAnsi="宋体"/>
          <w:color w:val="auto"/>
          <w:kern w:val="0"/>
          <w:highlight w:val="none"/>
        </w:rPr>
        <w:t>。</w:t>
      </w:r>
    </w:p>
    <w:p>
      <w:pPr>
        <w:numPr>
          <w:ilvl w:val="0"/>
          <w:numId w:val="1"/>
        </w:numPr>
        <w:autoSpaceDE w:val="0"/>
        <w:autoSpaceDN w:val="0"/>
        <w:adjustRightInd w:val="0"/>
        <w:spacing w:line="500" w:lineRule="exact"/>
        <w:ind w:right="-20" w:firstLine="446" w:firstLineChars="202"/>
        <w:jc w:val="left"/>
        <w:rPr>
          <w:rFonts w:ascii="宋体" w:hAnsi="宋体"/>
          <w:b/>
          <w:bCs/>
          <w:color w:val="auto"/>
          <w:kern w:val="0"/>
          <w:highlight w:val="none"/>
        </w:rPr>
      </w:pPr>
      <w:r>
        <w:rPr>
          <w:rFonts w:hint="eastAsia" w:ascii="宋体" w:hAnsi="宋体"/>
          <w:b/>
          <w:bCs/>
          <w:color w:val="auto"/>
          <w:kern w:val="0"/>
          <w:highlight w:val="none"/>
        </w:rPr>
        <w:t>补充条款</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9.1 中选人不得将工作转包给第三方，若因中选人转包等违反合同约定情况，发生的一切责任由中选人自行承担；</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9.2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程序：按照什邡市国有投资控股集团有限公司</w:t>
      </w:r>
      <w:r>
        <w:rPr>
          <w:rFonts w:hint="eastAsia" w:asciiTheme="majorEastAsia" w:hAnsiTheme="majorEastAsia" w:eastAsiaTheme="majorEastAsia" w:cstheme="majorEastAsia"/>
          <w:bCs/>
          <w:color w:val="auto"/>
          <w:highlight w:val="none"/>
          <w:u w:val="single"/>
          <w:lang w:val="en-US" w:eastAsia="zh-CN"/>
        </w:rPr>
        <w:t>2022版</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lang w:val="en-US" w:eastAsia="zh-CN"/>
        </w:rPr>
        <w:t>工程项目建设管理制度汇编</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rPr>
        <w:t>《工程量清单（招标控制价）编制及预算评审管理办法》执行。</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9.3 在提交咨询成果前2天把电子版报告提供给什邡市国有投资控股集团有限工程项目管理中心。接收人：</w:t>
      </w:r>
      <w:r>
        <w:rPr>
          <w:rFonts w:hint="eastAsia" w:asciiTheme="majorEastAsia" w:hAnsiTheme="majorEastAsia" w:eastAsiaTheme="majorEastAsia" w:cstheme="majorEastAsia"/>
          <w:bCs/>
          <w:color w:val="auto"/>
          <w:highlight w:val="none"/>
          <w:u w:val="single"/>
          <w:lang w:val="en-US" w:eastAsia="zh-CN"/>
        </w:rPr>
        <w:t>曾琴</w:t>
      </w:r>
      <w:r>
        <w:rPr>
          <w:rFonts w:hint="eastAsia" w:asciiTheme="majorEastAsia" w:hAnsiTheme="majorEastAsia" w:eastAsiaTheme="majorEastAsia" w:cstheme="majorEastAsia"/>
          <w:bCs/>
          <w:color w:val="auto"/>
          <w:highlight w:val="none"/>
          <w:u w:val="single"/>
        </w:rPr>
        <w:t xml:space="preserve"> ，QQ邮箱：</w:t>
      </w:r>
      <w:r>
        <w:rPr>
          <w:rFonts w:hint="eastAsia" w:asciiTheme="majorEastAsia" w:hAnsiTheme="majorEastAsia" w:eastAsiaTheme="majorEastAsia" w:cstheme="majorEastAsia"/>
          <w:bCs/>
          <w:color w:val="auto"/>
          <w:highlight w:val="none"/>
          <w:u w:val="single"/>
          <w:lang w:val="en-US" w:eastAsia="zh-CN"/>
        </w:rPr>
        <w:t>763244140</w:t>
      </w:r>
      <w:r>
        <w:rPr>
          <w:rFonts w:hint="eastAsia" w:asciiTheme="majorEastAsia" w:hAnsiTheme="majorEastAsia" w:eastAsiaTheme="majorEastAsia" w:cstheme="majorEastAsia"/>
          <w:bCs/>
          <w:color w:val="auto"/>
          <w:highlight w:val="none"/>
          <w:u w:val="single"/>
        </w:rPr>
        <w:t xml:space="preserve">@qq.com。 </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9.5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机构应认真履职履约，把好</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质量关，不得漏评、错评，工程数量应准确，套用定额编号应准确，特征描述应准确，编制说明内容齐全、问题阐述清楚，认质认价材料的价格应认真调研确保价格合理。对送审单位提交的清单中存在问题应及时指出和进行修正。</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9.6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机构应派员参加在</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过程中涉及到相关会议。</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9.7 咨询人员不服从委托单位安排，不配合评审工作的，委托人要求咨询人更换的，咨询人应当更换。</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9.9咨询人对承接的项目有疑问或者需要确认等情况，不得与业主单位私自沟通，私发评审成果等，一经发现，扣除本次项目评审费用并且不得再次承揽集团相关业务。</w:t>
      </w:r>
    </w:p>
    <w:p>
      <w:pPr>
        <w:tabs>
          <w:tab w:val="left" w:pos="312"/>
        </w:tabs>
        <w:autoSpaceDE w:val="0"/>
        <w:autoSpaceDN w:val="0"/>
        <w:adjustRightInd w:val="0"/>
        <w:spacing w:line="500" w:lineRule="exact"/>
        <w:ind w:right="-20" w:firstLine="433" w:firstLineChars="196"/>
        <w:jc w:val="left"/>
        <w:rPr>
          <w:rFonts w:ascii="宋体" w:hAnsi="宋体"/>
          <w:b/>
          <w:bCs/>
          <w:color w:val="auto"/>
          <w:kern w:val="0"/>
          <w:highlight w:val="none"/>
        </w:rPr>
      </w:pPr>
      <w:r>
        <w:rPr>
          <w:rFonts w:hint="eastAsia" w:ascii="宋体" w:hAnsi="宋体"/>
          <w:b/>
          <w:bCs/>
          <w:color w:val="auto"/>
          <w:kern w:val="0"/>
          <w:highlight w:val="none"/>
        </w:rPr>
        <w:t>10.其他约定</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10.1合同的审批流程按委托方（丙方）内部流程进行审批。</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10.3造价咨询费用由业主单位（甲方）承担，咨询方（乙方）开具相应发票给甲方。</w:t>
      </w:r>
    </w:p>
    <w:p>
      <w:pPr>
        <w:rPr>
          <w:color w:val="auto"/>
          <w:highlight w:val="none"/>
        </w:rPr>
      </w:pPr>
    </w:p>
    <w:p>
      <w:pPr>
        <w:pStyle w:val="2"/>
        <w:ind w:left="440" w:firstLine="560"/>
        <w:rPr>
          <w:rFonts w:cs="宋体"/>
          <w:lang w:eastAsia="zh-CN"/>
        </w:rPr>
      </w:pPr>
    </w:p>
    <w:bookmarkEnd w:id="3"/>
    <w:bookmarkEnd w:id="4"/>
    <w:bookmarkEnd w:id="5"/>
    <w:bookmarkEnd w:id="6"/>
    <w:bookmarkEnd w:id="7"/>
    <w:bookmarkEnd w:id="8"/>
    <w:bookmarkEnd w:id="9"/>
    <w:bookmarkEnd w:id="10"/>
    <w:p>
      <w:pPr>
        <w:pStyle w:val="2"/>
        <w:ind w:left="440" w:firstLine="480"/>
        <w:rPr>
          <w:rFonts w:cs="宋体"/>
          <w:sz w:val="24"/>
          <w:lang w:eastAsia="zh-CN"/>
        </w:rPr>
      </w:pPr>
    </w:p>
    <w:p>
      <w:pPr>
        <w:rPr>
          <w:lang w:eastAsia="zh-CN"/>
        </w:rPr>
      </w:pPr>
      <w:bookmarkStart w:id="11" w:name="_Toc79497338"/>
      <w:r>
        <w:rPr>
          <w:lang w:eastAsia="zh-CN"/>
        </w:rPr>
        <w:br w:type="page"/>
      </w:r>
    </w:p>
    <w:p>
      <w:pPr>
        <w:spacing w:line="360" w:lineRule="auto"/>
        <w:ind w:left="0"/>
        <w:jc w:val="center"/>
        <w:outlineLvl w:val="9"/>
        <w:rPr>
          <w:lang w:eastAsia="zh-CN"/>
        </w:rPr>
      </w:pPr>
    </w:p>
    <w:p>
      <w:pPr>
        <w:spacing w:line="360" w:lineRule="auto"/>
        <w:ind w:left="0"/>
        <w:jc w:val="center"/>
        <w:outlineLvl w:val="9"/>
        <w:rPr>
          <w:lang w:eastAsia="zh-CN"/>
        </w:rPr>
      </w:pPr>
    </w:p>
    <w:bookmarkEnd w:id="2"/>
    <w:bookmarkEnd w:id="11"/>
    <w:p>
      <w:pPr>
        <w:jc w:val="center"/>
        <w:outlineLvl w:val="9"/>
        <w:rPr>
          <w:b/>
          <w:bCs/>
          <w:sz w:val="32"/>
          <w:lang w:eastAsia="zh-CN"/>
        </w:rPr>
      </w:pPr>
      <w:bookmarkStart w:id="12" w:name="_Toc512679902"/>
      <w:bookmarkStart w:id="13" w:name="_Toc513808073"/>
      <w:bookmarkStart w:id="14" w:name="_Toc512591496"/>
      <w:r>
        <w:rPr>
          <w:b/>
          <w:sz w:val="32"/>
          <w:lang w:eastAsia="zh-CN"/>
        </w:rPr>
        <w:t>投标函</w:t>
      </w:r>
    </w:p>
    <w:p>
      <w:pPr>
        <w:spacing w:line="360" w:lineRule="auto"/>
        <w:jc w:val="both"/>
        <w:outlineLvl w:val="9"/>
        <w:rPr>
          <w:rFonts w:ascii="宋体" w:hAnsi="宋体" w:cs="宋体"/>
          <w:b/>
          <w:bCs/>
          <w:sz w:val="14"/>
          <w:szCs w:val="14"/>
          <w:lang w:eastAsia="zh-CN"/>
        </w:rPr>
      </w:pPr>
    </w:p>
    <w:p>
      <w:pPr>
        <w:pStyle w:val="2"/>
        <w:tabs>
          <w:tab w:val="left" w:pos="2519"/>
        </w:tabs>
        <w:wordWrap w:val="0"/>
        <w:ind w:left="102" w:firstLine="0" w:firstLineChars="0"/>
        <w:jc w:val="both"/>
        <w:outlineLvl w:val="9"/>
        <w:rPr>
          <w:sz w:val="24"/>
          <w:lang w:eastAsia="zh-CN"/>
        </w:rPr>
      </w:pPr>
      <w:r>
        <w:rPr>
          <w:sz w:val="24"/>
          <w:lang w:eastAsia="zh-CN"/>
        </w:rPr>
        <w:t>致：</w:t>
      </w:r>
      <w:r>
        <w:rPr>
          <w:rFonts w:hint="eastAsia" w:ascii="Times New Roman" w:hAnsi="Times New Roman"/>
          <w:sz w:val="24"/>
          <w:u w:val="single" w:color="000000"/>
          <w:lang w:eastAsia="zh-CN"/>
        </w:rPr>
        <w:t xml:space="preserve">                  </w:t>
      </w:r>
      <w:r>
        <w:rPr>
          <w:sz w:val="24"/>
          <w:lang w:eastAsia="zh-CN"/>
        </w:rPr>
        <w:t>（招标人）</w:t>
      </w:r>
    </w:p>
    <w:p>
      <w:pPr>
        <w:pStyle w:val="2"/>
        <w:tabs>
          <w:tab w:val="left" w:pos="3667"/>
          <w:tab w:val="left" w:pos="9191"/>
        </w:tabs>
        <w:wordWrap w:val="0"/>
        <w:ind w:left="0" w:leftChars="0" w:firstLine="480" w:firstLineChars="200"/>
        <w:jc w:val="both"/>
        <w:outlineLvl w:val="9"/>
        <w:rPr>
          <w:sz w:val="24"/>
          <w:lang w:eastAsia="zh-CN"/>
        </w:rPr>
      </w:pPr>
      <w:r>
        <w:rPr>
          <w:rFonts w:hint="eastAsia"/>
          <w:sz w:val="24"/>
          <w:lang w:eastAsia="zh-CN"/>
        </w:rPr>
        <w:t>1.</w:t>
      </w:r>
      <w:r>
        <w:rPr>
          <w:sz w:val="24"/>
          <w:lang w:eastAsia="zh-CN"/>
        </w:rPr>
        <w:t>我方已仔细研究了</w:t>
      </w:r>
      <w:r>
        <w:rPr>
          <w:rFonts w:hint="eastAsia" w:ascii="Times New Roman" w:hAnsi="Times New Roman"/>
          <w:sz w:val="24"/>
          <w:u w:val="single" w:color="000000"/>
          <w:lang w:eastAsia="zh-CN"/>
        </w:rPr>
        <w:t xml:space="preserve">                                </w:t>
      </w:r>
      <w:r>
        <w:rPr>
          <w:rFonts w:hint="eastAsia" w:ascii="Times New Roman" w:hAnsi="Times New Roman"/>
          <w:sz w:val="24"/>
          <w:lang w:eastAsia="zh-CN"/>
        </w:rPr>
        <w:t>（项目名称）</w:t>
      </w:r>
      <w:r>
        <w:rPr>
          <w:sz w:val="24"/>
          <w:lang w:eastAsia="zh-CN"/>
        </w:rPr>
        <w:t>招标文件的全部内容，愿</w:t>
      </w:r>
      <w:r>
        <w:rPr>
          <w:rFonts w:hint="eastAsia"/>
          <w:sz w:val="24"/>
          <w:lang w:eastAsia="zh-CN"/>
        </w:rPr>
        <w:t>以</w:t>
      </w:r>
      <w:r>
        <w:rPr>
          <w:rFonts w:hint="eastAsia"/>
          <w:sz w:val="24"/>
          <w:u w:val="single"/>
          <w:lang w:val="en-US" w:eastAsia="zh-CN"/>
        </w:rPr>
        <w:t xml:space="preserve">     </w:t>
      </w:r>
      <w:r>
        <w:rPr>
          <w:rFonts w:hint="eastAsia"/>
          <w:sz w:val="24"/>
          <w:lang w:eastAsia="zh-CN"/>
        </w:rPr>
        <w:t>本项目的投标报价。计划服务期为：</w:t>
      </w:r>
      <w:r>
        <w:rPr>
          <w:rFonts w:hint="eastAsia"/>
          <w:sz w:val="24"/>
          <w:u w:val="single"/>
          <w:lang w:eastAsia="zh-CN"/>
        </w:rPr>
        <w:t xml:space="preserve">    </w:t>
      </w:r>
      <w:r>
        <w:rPr>
          <w:rFonts w:hint="eastAsia"/>
          <w:sz w:val="24"/>
          <w:lang w:eastAsia="zh-CN"/>
        </w:rPr>
        <w:t>，并承诺按合同约定实施和完成本项目</w:t>
      </w:r>
      <w:r>
        <w:rPr>
          <w:rFonts w:hint="eastAsia"/>
          <w:sz w:val="24"/>
          <w:lang w:val="en-US" w:eastAsia="zh-CN"/>
        </w:rPr>
        <w:t>预算评审工作</w:t>
      </w:r>
      <w:r>
        <w:rPr>
          <w:rFonts w:hint="eastAsia"/>
          <w:sz w:val="24"/>
          <w:lang w:eastAsia="zh-CN"/>
        </w:rPr>
        <w:t>。</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2.我方承诺本次服务质量标准为：</w:t>
      </w:r>
      <w:r>
        <w:rPr>
          <w:rFonts w:hint="eastAsia"/>
          <w:sz w:val="24"/>
          <w:u w:val="single"/>
          <w:lang w:eastAsia="zh-CN"/>
        </w:rPr>
        <w:t xml:space="preserve">    </w:t>
      </w:r>
      <w:r>
        <w:rPr>
          <w:rFonts w:hint="eastAsia"/>
          <w:sz w:val="24"/>
          <w:lang w:eastAsia="zh-CN"/>
        </w:rPr>
        <w:t>；服务要求满足：</w:t>
      </w:r>
      <w:r>
        <w:rPr>
          <w:rFonts w:hint="eastAsia"/>
          <w:sz w:val="24"/>
          <w:u w:val="single"/>
          <w:lang w:eastAsia="zh-CN"/>
        </w:rPr>
        <w:t xml:space="preserve">    </w:t>
      </w:r>
      <w:r>
        <w:rPr>
          <w:rFonts w:hint="eastAsia"/>
          <w:sz w:val="24"/>
          <w:lang w:eastAsia="zh-CN"/>
        </w:rPr>
        <w:t>。</w:t>
      </w:r>
    </w:p>
    <w:p>
      <w:pPr>
        <w:pStyle w:val="2"/>
        <w:tabs>
          <w:tab w:val="left" w:pos="7454"/>
          <w:tab w:val="left" w:pos="8819"/>
        </w:tabs>
        <w:ind w:left="0" w:firstLine="480"/>
        <w:jc w:val="both"/>
        <w:outlineLvl w:val="9"/>
        <w:rPr>
          <w:sz w:val="24"/>
          <w:lang w:eastAsia="zh-CN"/>
        </w:rPr>
      </w:pPr>
      <w:r>
        <w:rPr>
          <w:rFonts w:hint="eastAsia"/>
          <w:sz w:val="24"/>
          <w:lang w:eastAsia="zh-CN"/>
        </w:rPr>
        <w:t>3</w:t>
      </w:r>
      <w:r>
        <w:rPr>
          <w:sz w:val="24"/>
          <w:lang w:eastAsia="zh-CN"/>
        </w:rPr>
        <w:t>.</w:t>
      </w:r>
      <w:r>
        <w:rPr>
          <w:rFonts w:hint="eastAsia"/>
          <w:sz w:val="24"/>
          <w:lang w:eastAsia="zh-CN"/>
        </w:rPr>
        <w:t>我方承诺在投标有效期内不修改、撤销投标文件。</w:t>
      </w:r>
    </w:p>
    <w:p>
      <w:pPr>
        <w:pStyle w:val="2"/>
        <w:ind w:left="0" w:firstLine="480"/>
        <w:jc w:val="both"/>
        <w:outlineLvl w:val="9"/>
        <w:rPr>
          <w:sz w:val="24"/>
          <w:lang w:eastAsia="zh-CN"/>
        </w:rPr>
      </w:pPr>
      <w:r>
        <w:rPr>
          <w:rFonts w:hint="eastAsia"/>
          <w:sz w:val="24"/>
          <w:lang w:val="en-US" w:eastAsia="zh-CN"/>
        </w:rPr>
        <w:t>4</w:t>
      </w:r>
      <w:r>
        <w:rPr>
          <w:sz w:val="24"/>
          <w:lang w:eastAsia="zh-CN"/>
        </w:rPr>
        <w:t>.如果贵方接受我方中标，我方保证根据合同规定即投标书中的各项承诺完成全部</w:t>
      </w:r>
      <w:r>
        <w:rPr>
          <w:rFonts w:hint="eastAsia"/>
          <w:sz w:val="24"/>
          <w:lang w:eastAsia="zh-CN"/>
        </w:rPr>
        <w:t>工作</w:t>
      </w:r>
      <w:r>
        <w:rPr>
          <w:sz w:val="24"/>
          <w:lang w:eastAsia="zh-CN"/>
        </w:rPr>
        <w:t>服务，并据此签订合同书。</w:t>
      </w:r>
    </w:p>
    <w:p>
      <w:pPr>
        <w:pStyle w:val="2"/>
        <w:ind w:left="0" w:firstLine="480"/>
        <w:jc w:val="both"/>
        <w:outlineLvl w:val="9"/>
        <w:rPr>
          <w:sz w:val="24"/>
          <w:lang w:eastAsia="zh-CN"/>
        </w:rPr>
      </w:pPr>
      <w:r>
        <w:rPr>
          <w:rFonts w:hint="eastAsia"/>
          <w:sz w:val="24"/>
          <w:lang w:val="en-US" w:eastAsia="zh-CN"/>
        </w:rPr>
        <w:t>5</w:t>
      </w:r>
      <w:r>
        <w:rPr>
          <w:sz w:val="24"/>
          <w:lang w:eastAsia="zh-CN"/>
        </w:rPr>
        <w:t>.我方出具的有关业绩、拟进场的人员、设备、设施以及反映投标人实力及信誉的所有资料的真实性负责，如有虚假行为，无条件同意招标人取消我方投标资格。</w:t>
      </w:r>
    </w:p>
    <w:p>
      <w:pPr>
        <w:pStyle w:val="2"/>
        <w:ind w:left="0" w:firstLine="480"/>
        <w:jc w:val="both"/>
        <w:outlineLvl w:val="9"/>
        <w:rPr>
          <w:sz w:val="24"/>
          <w:lang w:eastAsia="zh-CN"/>
        </w:rPr>
      </w:pPr>
      <w:r>
        <w:rPr>
          <w:rFonts w:hint="eastAsia"/>
          <w:sz w:val="24"/>
          <w:lang w:val="en-US" w:eastAsia="zh-CN"/>
        </w:rPr>
        <w:t>6</w:t>
      </w:r>
      <w:r>
        <w:rPr>
          <w:sz w:val="24"/>
          <w:lang w:eastAsia="zh-CN"/>
        </w:rPr>
        <w:t>.在正式合同订立之前，本投标书同贵方的中标通知书、双方签订的补充和修正文件以及其他相关文件和附件成为约束双方的行为的法律文件。</w:t>
      </w:r>
    </w:p>
    <w:p>
      <w:pPr>
        <w:pStyle w:val="2"/>
        <w:ind w:left="0" w:firstLine="480"/>
        <w:jc w:val="both"/>
        <w:outlineLvl w:val="9"/>
        <w:rPr>
          <w:sz w:val="24"/>
          <w:lang w:eastAsia="zh-CN"/>
        </w:rPr>
      </w:pPr>
      <w:r>
        <w:rPr>
          <w:rFonts w:hint="eastAsia"/>
          <w:sz w:val="24"/>
          <w:lang w:val="en-US" w:eastAsia="zh-CN"/>
        </w:rPr>
        <w:t>7</w:t>
      </w:r>
      <w:r>
        <w:rPr>
          <w:rFonts w:hint="eastAsia"/>
          <w:sz w:val="24"/>
          <w:lang w:eastAsia="zh-CN"/>
        </w:rPr>
        <w:t>.其他承诺：我方完全响应招标文件的招标范围。</w:t>
      </w:r>
    </w:p>
    <w:p>
      <w:pPr>
        <w:pStyle w:val="2"/>
        <w:tabs>
          <w:tab w:val="left" w:pos="3043"/>
        </w:tabs>
        <w:ind w:left="0" w:firstLine="480"/>
        <w:jc w:val="both"/>
        <w:outlineLvl w:val="9"/>
        <w:rPr>
          <w:sz w:val="24"/>
          <w:lang w:eastAsia="zh-CN"/>
        </w:rPr>
      </w:pPr>
      <w:r>
        <w:rPr>
          <w:rFonts w:hint="eastAsia"/>
          <w:sz w:val="24"/>
          <w:lang w:val="en-US" w:eastAsia="zh-CN"/>
        </w:rPr>
        <w:t>8</w:t>
      </w:r>
      <w:r>
        <w:rPr>
          <w:sz w:val="24"/>
          <w:lang w:eastAsia="zh-CN"/>
        </w:rPr>
        <w:t>.</w:t>
      </w:r>
      <w:r>
        <w:rPr>
          <w:rFonts w:hint="eastAsia" w:ascii="Times New Roman" w:hAnsi="Times New Roman" w:eastAsiaTheme="minorEastAsia"/>
          <w:sz w:val="32"/>
          <w:u w:val="single" w:color="000000"/>
          <w:lang w:eastAsia="zh-CN"/>
        </w:rPr>
        <w:t xml:space="preserve">                  </w:t>
      </w:r>
      <w:r>
        <w:rPr>
          <w:sz w:val="24"/>
          <w:lang w:eastAsia="zh-CN"/>
        </w:rPr>
        <w:t>（其他补充说明）。</w:t>
      </w:r>
    </w:p>
    <w:p>
      <w:pPr>
        <w:spacing w:line="360" w:lineRule="auto"/>
        <w:jc w:val="both"/>
        <w:outlineLvl w:val="9"/>
        <w:rPr>
          <w:rFonts w:ascii="宋体" w:hAnsi="宋体" w:cs="宋体"/>
          <w:sz w:val="21"/>
          <w:lang w:eastAsia="zh-CN"/>
        </w:rPr>
      </w:pPr>
    </w:p>
    <w:p>
      <w:pPr>
        <w:pStyle w:val="2"/>
        <w:tabs>
          <w:tab w:val="left" w:pos="5160"/>
          <w:tab w:val="left" w:pos="7348"/>
          <w:tab w:val="left" w:pos="8221"/>
        </w:tabs>
        <w:ind w:left="2200" w:leftChars="1000" w:firstLine="199" w:firstLineChars="83"/>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w:t>
      </w:r>
      <w:r>
        <w:rPr>
          <w:rFonts w:hint="eastAsia"/>
          <w:sz w:val="24"/>
          <w:lang w:eastAsia="zh-CN"/>
        </w:rPr>
        <w:t>单位</w:t>
      </w:r>
      <w:r>
        <w:rPr>
          <w:sz w:val="24"/>
          <w:lang w:eastAsia="zh-CN"/>
        </w:rPr>
        <w:t>章）</w:t>
      </w:r>
    </w:p>
    <w:p>
      <w:pPr>
        <w:pStyle w:val="2"/>
        <w:tabs>
          <w:tab w:val="left" w:pos="5039"/>
          <w:tab w:val="left" w:pos="7348"/>
          <w:tab w:val="left" w:pos="8221"/>
        </w:tabs>
        <w:ind w:left="2200" w:leftChars="1000" w:firstLineChars="0"/>
        <w:jc w:val="both"/>
        <w:outlineLvl w:val="9"/>
        <w:rPr>
          <w:sz w:val="24"/>
          <w:lang w:eastAsia="zh-CN"/>
        </w:rPr>
      </w:pPr>
      <w:r>
        <w:rPr>
          <w:sz w:val="24"/>
          <w:lang w:eastAsia="zh-CN"/>
        </w:rPr>
        <w:t>投标人法定代表人或其</w:t>
      </w:r>
      <w:r>
        <w:rPr>
          <w:rFonts w:hint="eastAsia"/>
          <w:sz w:val="24"/>
          <w:lang w:eastAsia="zh-CN"/>
        </w:rPr>
        <w:t>委托</w:t>
      </w:r>
      <w:r>
        <w:rPr>
          <w:sz w:val="24"/>
          <w:lang w:eastAsia="zh-CN"/>
        </w:rPr>
        <w:t>代理人：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5039"/>
          <w:tab w:val="left" w:pos="7348"/>
          <w:tab w:val="left" w:pos="8221"/>
        </w:tabs>
        <w:ind w:left="2200" w:leftChars="1000" w:firstLine="199" w:firstLineChars="83"/>
        <w:jc w:val="both"/>
        <w:outlineLvl w:val="9"/>
        <w:rPr>
          <w:rFonts w:ascii="Times New Roman" w:hAnsi="Times New Roman" w:eastAsia="Times New Roman"/>
          <w:sz w:val="24"/>
          <w:lang w:eastAsia="zh-CN"/>
        </w:rPr>
      </w:pPr>
      <w:r>
        <w:rPr>
          <w:sz w:val="24"/>
          <w:lang w:eastAsia="zh-CN"/>
        </w:rPr>
        <w:t>地址：</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99" w:firstLineChars="83"/>
        <w:jc w:val="both"/>
        <w:outlineLvl w:val="9"/>
        <w:rPr>
          <w:rFonts w:ascii="Times New Roman" w:hAnsi="Times New Roman" w:eastAsia="Times New Roman"/>
          <w:sz w:val="24"/>
          <w:lang w:eastAsia="zh-CN"/>
        </w:rPr>
      </w:pPr>
      <w:r>
        <w:rPr>
          <w:sz w:val="24"/>
          <w:lang w:eastAsia="zh-CN"/>
        </w:rPr>
        <w:t>邮编：</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电话：</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传真：</w:t>
      </w:r>
      <w:r>
        <w:rPr>
          <w:rFonts w:hint="eastAsia" w:ascii="Times New Roman" w:hAnsi="Times New Roman" w:eastAsiaTheme="minorEastAsia"/>
          <w:sz w:val="32"/>
          <w:u w:val="single" w:color="000000"/>
          <w:lang w:eastAsia="zh-CN"/>
        </w:rPr>
        <w:t xml:space="preserve">                  </w:t>
      </w:r>
    </w:p>
    <w:p>
      <w:pPr>
        <w:pStyle w:val="2"/>
        <w:tabs>
          <w:tab w:val="left" w:pos="4934"/>
          <w:tab w:val="left" w:pos="6376"/>
          <w:tab w:val="left" w:pos="7748"/>
          <w:tab w:val="left" w:pos="7979"/>
        </w:tabs>
        <w:ind w:left="521" w:leftChars="237" w:firstLine="1879" w:firstLineChars="783"/>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spacing w:line="360" w:lineRule="auto"/>
        <w:jc w:val="both"/>
        <w:outlineLvl w:val="9"/>
        <w:rPr>
          <w:rFonts w:ascii="宋体" w:hAnsi="宋体" w:cs="宋体"/>
          <w:sz w:val="23"/>
          <w:szCs w:val="23"/>
          <w:lang w:eastAsia="zh-CN"/>
        </w:rPr>
      </w:pPr>
    </w:p>
    <w:bookmarkEnd w:id="12"/>
    <w:bookmarkEnd w:id="13"/>
    <w:bookmarkEnd w:id="14"/>
    <w:p>
      <w:pPr>
        <w:outlineLvl w:val="9"/>
        <w:rPr>
          <w:lang w:eastAsia="zh-CN"/>
        </w:rPr>
      </w:pPr>
      <w:r>
        <w:rPr>
          <w:lang w:eastAsia="zh-CN"/>
        </w:rPr>
        <w:br w:type="page"/>
      </w:r>
    </w:p>
    <w:p>
      <w:pPr>
        <w:spacing w:line="360" w:lineRule="auto"/>
        <w:jc w:val="both"/>
        <w:outlineLvl w:val="9"/>
        <w:rPr>
          <w:rFonts w:ascii="宋体" w:hAnsi="宋体" w:cs="宋体"/>
          <w:b/>
          <w:bCs/>
          <w:sz w:val="18"/>
          <w:szCs w:val="18"/>
          <w:lang w:eastAsia="zh-CN"/>
        </w:rPr>
      </w:pPr>
    </w:p>
    <w:p>
      <w:pPr>
        <w:jc w:val="center"/>
        <w:outlineLvl w:val="9"/>
        <w:rPr>
          <w:b/>
          <w:sz w:val="32"/>
          <w:lang w:eastAsia="zh-CN"/>
        </w:rPr>
      </w:pPr>
      <w:bookmarkStart w:id="15" w:name="_Toc512679903"/>
      <w:bookmarkStart w:id="16" w:name="_Toc513808074"/>
      <w:bookmarkStart w:id="17" w:name="_Toc512591497"/>
      <w:r>
        <w:rPr>
          <w:b/>
          <w:sz w:val="32"/>
          <w:lang w:eastAsia="zh-CN"/>
        </w:rPr>
        <w:t>法定代表人身份证明</w:t>
      </w:r>
      <w:bookmarkEnd w:id="15"/>
      <w:bookmarkEnd w:id="16"/>
      <w:bookmarkEnd w:id="17"/>
    </w:p>
    <w:p>
      <w:pPr>
        <w:spacing w:line="360" w:lineRule="auto"/>
        <w:jc w:val="both"/>
        <w:outlineLvl w:val="9"/>
        <w:rPr>
          <w:rFonts w:ascii="宋体" w:hAnsi="宋体" w:cs="宋体"/>
          <w:b/>
          <w:bCs/>
          <w:sz w:val="47"/>
          <w:szCs w:val="47"/>
          <w:lang w:eastAsia="zh-CN"/>
        </w:rPr>
      </w:pPr>
    </w:p>
    <w:p>
      <w:pPr>
        <w:pStyle w:val="2"/>
        <w:tabs>
          <w:tab w:val="left" w:pos="3619"/>
        </w:tabs>
        <w:ind w:firstLine="480"/>
        <w:jc w:val="both"/>
        <w:outlineLvl w:val="9"/>
        <w:rPr>
          <w:rFonts w:ascii="Times New Roman" w:hAnsi="Times New Roman" w:eastAsia="Times New Roman"/>
          <w:sz w:val="24"/>
          <w:lang w:eastAsia="zh-CN"/>
        </w:rPr>
      </w:pPr>
      <w:r>
        <w:rPr>
          <w:sz w:val="24"/>
          <w:lang w:eastAsia="zh-CN"/>
        </w:rPr>
        <w:t>投标人名称：</w:t>
      </w:r>
      <w:r>
        <w:rPr>
          <w:rFonts w:hint="eastAsia" w:ascii="Times New Roman" w:hAnsi="Times New Roman" w:eastAsiaTheme="minorEastAsia"/>
          <w:sz w:val="32"/>
          <w:u w:val="single" w:color="000000"/>
          <w:lang w:eastAsia="zh-CN"/>
        </w:rPr>
        <w:t xml:space="preserve">                  </w:t>
      </w:r>
    </w:p>
    <w:p>
      <w:pPr>
        <w:pStyle w:val="2"/>
        <w:tabs>
          <w:tab w:val="left" w:pos="3619"/>
        </w:tabs>
        <w:ind w:firstLine="480"/>
        <w:jc w:val="both"/>
        <w:outlineLvl w:val="9"/>
        <w:rPr>
          <w:rFonts w:ascii="Times New Roman" w:hAnsi="Times New Roman" w:eastAsia="Times New Roman"/>
          <w:sz w:val="24"/>
          <w:lang w:eastAsia="zh-CN"/>
        </w:rPr>
      </w:pPr>
      <w:r>
        <w:rPr>
          <w:sz w:val="24"/>
          <w:lang w:eastAsia="zh-CN"/>
        </w:rPr>
        <w:t>单位性质：</w:t>
      </w:r>
      <w:r>
        <w:rPr>
          <w:rFonts w:hint="eastAsia" w:ascii="Times New Roman" w:hAnsi="Times New Roman" w:eastAsiaTheme="minorEastAsia"/>
          <w:sz w:val="32"/>
          <w:u w:val="single" w:color="000000"/>
          <w:lang w:eastAsia="zh-CN"/>
        </w:rPr>
        <w:t xml:space="preserve">                  </w:t>
      </w:r>
    </w:p>
    <w:p>
      <w:pPr>
        <w:pStyle w:val="2"/>
        <w:tabs>
          <w:tab w:val="left" w:pos="2308"/>
          <w:tab w:val="left" w:pos="2834"/>
          <w:tab w:val="left" w:pos="3359"/>
          <w:tab w:val="left" w:pos="3601"/>
        </w:tabs>
        <w:ind w:firstLine="480"/>
        <w:jc w:val="both"/>
        <w:outlineLvl w:val="9"/>
        <w:rPr>
          <w:sz w:val="24"/>
          <w:lang w:eastAsia="zh-CN"/>
        </w:rPr>
      </w:pPr>
      <w:r>
        <w:rPr>
          <w:sz w:val="24"/>
          <w:lang w:eastAsia="zh-CN"/>
        </w:rPr>
        <w:t>成立时间：</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pStyle w:val="2"/>
        <w:tabs>
          <w:tab w:val="left" w:pos="2308"/>
          <w:tab w:val="left" w:pos="2834"/>
          <w:tab w:val="left" w:pos="3359"/>
          <w:tab w:val="left" w:pos="3601"/>
        </w:tabs>
        <w:ind w:firstLine="480"/>
        <w:jc w:val="both"/>
        <w:outlineLvl w:val="9"/>
        <w:rPr>
          <w:rFonts w:ascii="Times New Roman" w:hAnsi="Times New Roman" w:eastAsia="Times New Roman"/>
          <w:sz w:val="24"/>
          <w:lang w:eastAsia="zh-CN"/>
        </w:rPr>
      </w:pPr>
      <w:r>
        <w:rPr>
          <w:sz w:val="24"/>
          <w:lang w:eastAsia="zh-CN"/>
        </w:rPr>
        <w:t>经营期限：</w:t>
      </w:r>
      <w:r>
        <w:rPr>
          <w:rFonts w:hint="eastAsia" w:ascii="Times New Roman" w:hAnsi="Times New Roman" w:eastAsiaTheme="minorEastAsia"/>
          <w:sz w:val="32"/>
          <w:u w:val="single" w:color="000000"/>
          <w:lang w:eastAsia="zh-CN"/>
        </w:rPr>
        <w:t xml:space="preserve">                  </w:t>
      </w:r>
    </w:p>
    <w:p>
      <w:pPr>
        <w:pStyle w:val="2"/>
        <w:tabs>
          <w:tab w:val="left" w:pos="1783"/>
          <w:tab w:val="left" w:pos="3060"/>
          <w:tab w:val="left" w:pos="4199"/>
          <w:tab w:val="left" w:pos="5511"/>
        </w:tabs>
        <w:ind w:firstLine="480"/>
        <w:jc w:val="both"/>
        <w:outlineLvl w:val="9"/>
        <w:rPr>
          <w:rFonts w:ascii="Times New Roman" w:hAnsi="Times New Roman" w:eastAsia="Times New Roman"/>
          <w:sz w:val="22"/>
          <w:szCs w:val="24"/>
          <w:lang w:eastAsia="zh-CN"/>
        </w:rPr>
      </w:pPr>
      <w:r>
        <w:rPr>
          <w:sz w:val="24"/>
          <w:lang w:eastAsia="zh-CN"/>
        </w:rPr>
        <w:t>姓名：</w:t>
      </w:r>
      <w:r>
        <w:rPr>
          <w:rFonts w:hint="eastAsia" w:ascii="Times New Roman" w:hAnsi="Times New Roman" w:eastAsiaTheme="minorEastAsia"/>
          <w:sz w:val="32"/>
          <w:u w:val="single" w:color="000000"/>
          <w:lang w:eastAsia="zh-CN"/>
        </w:rPr>
        <w:t xml:space="preserve">    </w:t>
      </w:r>
      <w:r>
        <w:rPr>
          <w:sz w:val="24"/>
          <w:lang w:eastAsia="zh-CN"/>
        </w:rPr>
        <w:t>性别：</w:t>
      </w:r>
      <w:r>
        <w:rPr>
          <w:rFonts w:hint="eastAsia" w:ascii="Times New Roman" w:hAnsi="Times New Roman" w:eastAsiaTheme="minorEastAsia"/>
          <w:sz w:val="32"/>
          <w:u w:val="single" w:color="000000"/>
          <w:lang w:eastAsia="zh-CN"/>
        </w:rPr>
        <w:t xml:space="preserve">    </w:t>
      </w:r>
      <w:r>
        <w:rPr>
          <w:sz w:val="24"/>
          <w:lang w:eastAsia="zh-CN"/>
        </w:rPr>
        <w:t>年龄：</w:t>
      </w:r>
      <w:r>
        <w:rPr>
          <w:rFonts w:hint="eastAsia" w:ascii="Times New Roman" w:hAnsi="Times New Roman" w:eastAsiaTheme="minorEastAsia"/>
          <w:sz w:val="32"/>
          <w:u w:val="single" w:color="000000"/>
          <w:lang w:eastAsia="zh-CN"/>
        </w:rPr>
        <w:t xml:space="preserve">    </w:t>
      </w:r>
      <w:r>
        <w:rPr>
          <w:sz w:val="24"/>
          <w:lang w:eastAsia="zh-CN"/>
        </w:rPr>
        <w:t>职务：</w:t>
      </w:r>
      <w:r>
        <w:rPr>
          <w:rFonts w:hint="eastAsia" w:ascii="Times New Roman" w:hAnsi="Times New Roman" w:eastAsiaTheme="minorEastAsia"/>
          <w:sz w:val="32"/>
          <w:u w:val="single" w:color="000000"/>
          <w:lang w:eastAsia="zh-CN"/>
        </w:rPr>
        <w:t xml:space="preserve">    </w:t>
      </w:r>
    </w:p>
    <w:p>
      <w:pPr>
        <w:pStyle w:val="2"/>
        <w:tabs>
          <w:tab w:val="left" w:pos="2623"/>
        </w:tabs>
        <w:ind w:firstLine="480"/>
        <w:jc w:val="both"/>
        <w:outlineLvl w:val="9"/>
        <w:rPr>
          <w:sz w:val="24"/>
          <w:lang w:eastAsia="zh-CN"/>
        </w:rPr>
      </w:pPr>
      <w:r>
        <w:rPr>
          <w:sz w:val="24"/>
          <w:lang w:eastAsia="zh-CN"/>
        </w:rPr>
        <w:t>系</w:t>
      </w:r>
      <w:r>
        <w:rPr>
          <w:rFonts w:hint="eastAsia" w:ascii="Times New Roman" w:hAnsi="Times New Roman" w:eastAsiaTheme="minorEastAsia"/>
          <w:sz w:val="32"/>
          <w:u w:val="single" w:color="000000"/>
          <w:lang w:eastAsia="zh-CN"/>
        </w:rPr>
        <w:t xml:space="preserve">                  </w:t>
      </w:r>
      <w:r>
        <w:rPr>
          <w:sz w:val="24"/>
          <w:lang w:eastAsia="zh-CN"/>
        </w:rPr>
        <w:t>（投标人名称）的法定代表人。</w:t>
      </w:r>
    </w:p>
    <w:p>
      <w:pPr>
        <w:spacing w:line="360" w:lineRule="auto"/>
        <w:jc w:val="both"/>
        <w:outlineLvl w:val="9"/>
        <w:rPr>
          <w:rFonts w:ascii="宋体" w:hAnsi="宋体" w:cs="宋体"/>
          <w:sz w:val="18"/>
          <w:szCs w:val="19"/>
          <w:lang w:eastAsia="zh-CN"/>
        </w:rPr>
      </w:pPr>
    </w:p>
    <w:p>
      <w:pPr>
        <w:pStyle w:val="2"/>
        <w:ind w:firstLine="480"/>
        <w:jc w:val="both"/>
        <w:outlineLvl w:val="9"/>
        <w:rPr>
          <w:sz w:val="24"/>
          <w:lang w:eastAsia="zh-CN"/>
        </w:rPr>
      </w:pPr>
      <w:r>
        <w:rPr>
          <w:sz w:val="24"/>
          <w:lang w:eastAsia="zh-CN"/>
        </w:rPr>
        <w:t>特此证明。</w:t>
      </w:r>
    </w:p>
    <w:p>
      <w:pPr>
        <w:pStyle w:val="2"/>
        <w:ind w:firstLine="480"/>
        <w:jc w:val="both"/>
        <w:outlineLvl w:val="9"/>
        <w:rPr>
          <w:sz w:val="24"/>
          <w:lang w:eastAsia="zh-CN"/>
        </w:rPr>
      </w:pPr>
      <w:r>
        <w:rPr>
          <w:sz w:val="24"/>
          <w:lang w:eastAsia="zh-CN"/>
        </w:rPr>
        <w:t>附：法定代表人身份证复印件</w:t>
      </w: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28"/>
          <w:szCs w:val="29"/>
          <w:lang w:eastAsia="zh-CN"/>
        </w:rPr>
      </w:pP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（盖单位章）</w:t>
      </w: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outlineLvl w:val="9"/>
        <w:rPr>
          <w:rFonts w:ascii="宋体" w:hAnsi="宋体"/>
          <w:b/>
          <w:bCs/>
          <w:sz w:val="24"/>
          <w:szCs w:val="24"/>
          <w:lang w:eastAsia="zh-CN"/>
        </w:rPr>
      </w:pPr>
      <w:r>
        <w:rPr>
          <w:lang w:eastAsia="zh-CN"/>
        </w:rPr>
        <w:br w:type="page"/>
      </w:r>
    </w:p>
    <w:p>
      <w:pPr>
        <w:spacing w:line="360" w:lineRule="auto"/>
        <w:jc w:val="both"/>
        <w:outlineLvl w:val="9"/>
        <w:rPr>
          <w:rFonts w:ascii="宋体" w:hAnsi="宋体" w:cs="宋体"/>
          <w:b/>
          <w:bCs/>
          <w:lang w:eastAsia="zh-CN"/>
        </w:rPr>
      </w:pPr>
    </w:p>
    <w:p>
      <w:pPr>
        <w:jc w:val="center"/>
        <w:outlineLvl w:val="9"/>
        <w:rPr>
          <w:b/>
          <w:sz w:val="32"/>
          <w:lang w:eastAsia="zh-CN"/>
        </w:rPr>
      </w:pPr>
      <w:r>
        <w:rPr>
          <w:b/>
          <w:sz w:val="32"/>
          <w:lang w:eastAsia="zh-CN"/>
        </w:rPr>
        <w:t>授权委托书</w:t>
      </w:r>
    </w:p>
    <w:p>
      <w:pPr>
        <w:spacing w:line="360" w:lineRule="auto"/>
        <w:jc w:val="both"/>
        <w:outlineLvl w:val="9"/>
        <w:rPr>
          <w:rFonts w:ascii="宋体" w:hAnsi="宋体" w:cs="宋体"/>
          <w:b/>
          <w:bCs/>
          <w:sz w:val="28"/>
          <w:szCs w:val="32"/>
          <w:lang w:eastAsia="zh-CN"/>
        </w:rPr>
      </w:pPr>
    </w:p>
    <w:p>
      <w:pPr>
        <w:pStyle w:val="2"/>
        <w:tabs>
          <w:tab w:val="left" w:pos="1788"/>
          <w:tab w:val="left" w:pos="4780"/>
          <w:tab w:val="left" w:pos="8976"/>
        </w:tabs>
        <w:ind w:left="0" w:firstLine="480"/>
        <w:jc w:val="both"/>
        <w:outlineLvl w:val="9"/>
        <w:rPr>
          <w:rFonts w:ascii="Times New Roman" w:hAnsi="Times New Roman"/>
          <w:sz w:val="24"/>
          <w:lang w:eastAsia="zh-CN"/>
        </w:rPr>
      </w:pPr>
      <w:r>
        <w:rPr>
          <w:sz w:val="24"/>
          <w:lang w:eastAsia="zh-CN"/>
        </w:rPr>
        <w:t>本人</w:t>
      </w:r>
      <w:r>
        <w:rPr>
          <w:rFonts w:hint="eastAsia" w:ascii="Times New Roman" w:hAnsi="Times New Roman" w:eastAsiaTheme="minorEastAsia"/>
          <w:sz w:val="32"/>
          <w:u w:val="single" w:color="000000"/>
          <w:lang w:eastAsia="zh-CN"/>
        </w:rPr>
        <w:t xml:space="preserve">      </w:t>
      </w:r>
      <w:r>
        <w:rPr>
          <w:sz w:val="24"/>
          <w:lang w:eastAsia="zh-CN"/>
        </w:rPr>
        <w:t>（姓名）系</w:t>
      </w:r>
      <w:r>
        <w:rPr>
          <w:rFonts w:hint="eastAsia"/>
          <w:sz w:val="24"/>
          <w:u w:val="single" w:color="000000"/>
          <w:lang w:eastAsia="zh-CN"/>
        </w:rPr>
        <w:t xml:space="preserve">      </w:t>
      </w:r>
      <w:r>
        <w:rPr>
          <w:sz w:val="24"/>
          <w:lang w:eastAsia="zh-CN"/>
        </w:rPr>
        <w:t>（投标人名称）的法定代表人，现委托</w:t>
      </w:r>
      <w:r>
        <w:rPr>
          <w:rFonts w:hint="eastAsia" w:ascii="Times New Roman" w:hAnsi="Times New Roman" w:eastAsiaTheme="minorEastAsia"/>
          <w:sz w:val="32"/>
          <w:u w:val="single" w:color="000000"/>
          <w:lang w:eastAsia="zh-CN"/>
        </w:rPr>
        <w:t xml:space="preserve">       </w:t>
      </w:r>
      <w:r>
        <w:rPr>
          <w:sz w:val="24"/>
          <w:lang w:eastAsia="zh-CN"/>
        </w:rPr>
        <w:t>（姓名）作为我方代理人。代理人根据授权，以我方名义签署、澄清、递交、撤回、修改</w:t>
      </w:r>
      <w:r>
        <w:rPr>
          <w:rFonts w:hint="eastAsia" w:ascii="Times New Roman" w:hAnsi="Times New Roman" w:eastAsiaTheme="minorEastAsia"/>
          <w:sz w:val="32"/>
          <w:u w:val="single" w:color="000000"/>
          <w:lang w:eastAsia="zh-CN"/>
        </w:rPr>
        <w:t xml:space="preserve">        </w:t>
      </w:r>
      <w:r>
        <w:rPr>
          <w:sz w:val="24"/>
          <w:lang w:eastAsia="zh-CN"/>
        </w:rPr>
        <w:t>（项目名称）的投标文件、签订合同和处理有关事宜，其法律后果由我方承担。</w:t>
      </w:r>
    </w:p>
    <w:p>
      <w:pPr>
        <w:pStyle w:val="2"/>
        <w:tabs>
          <w:tab w:val="left" w:pos="4934"/>
        </w:tabs>
        <w:ind w:firstLine="480"/>
        <w:jc w:val="both"/>
        <w:outlineLvl w:val="9"/>
        <w:rPr>
          <w:sz w:val="24"/>
          <w:lang w:eastAsia="zh-CN"/>
        </w:rPr>
      </w:pPr>
      <w:r>
        <w:rPr>
          <w:sz w:val="24"/>
          <w:lang w:eastAsia="zh-CN"/>
        </w:rPr>
        <w:t>委托期限：</w:t>
      </w:r>
      <w:r>
        <w:rPr>
          <w:rFonts w:hint="eastAsia" w:ascii="Times New Roman" w:hAnsi="Times New Roman" w:eastAsiaTheme="minorEastAsia"/>
          <w:sz w:val="32"/>
          <w:u w:val="single" w:color="000000"/>
          <w:lang w:eastAsia="zh-CN"/>
        </w:rPr>
        <w:t xml:space="preserve">        </w:t>
      </w:r>
      <w:r>
        <w:rPr>
          <w:sz w:val="24"/>
          <w:lang w:eastAsia="zh-CN"/>
        </w:rPr>
        <w:t>。代理人无转委托权。</w:t>
      </w:r>
    </w:p>
    <w:p>
      <w:pPr>
        <w:pStyle w:val="2"/>
        <w:tabs>
          <w:tab w:val="left" w:pos="4934"/>
        </w:tabs>
        <w:ind w:firstLine="480"/>
        <w:jc w:val="both"/>
        <w:outlineLvl w:val="9"/>
        <w:rPr>
          <w:sz w:val="24"/>
          <w:lang w:eastAsia="zh-CN"/>
        </w:rPr>
      </w:pPr>
      <w:r>
        <w:rPr>
          <w:sz w:val="24"/>
          <w:lang w:eastAsia="zh-CN"/>
        </w:rPr>
        <w:t>附：法定代表人和</w:t>
      </w:r>
      <w:r>
        <w:rPr>
          <w:rFonts w:hint="eastAsia"/>
          <w:sz w:val="24"/>
          <w:lang w:eastAsia="zh-CN"/>
        </w:rPr>
        <w:t>委托</w:t>
      </w:r>
      <w:r>
        <w:rPr>
          <w:sz w:val="24"/>
          <w:lang w:eastAsia="zh-CN"/>
        </w:rPr>
        <w:t>代理人身份证复印件</w:t>
      </w: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16"/>
          <w:szCs w:val="18"/>
          <w:lang w:eastAsia="zh-CN"/>
        </w:rPr>
      </w:pPr>
    </w:p>
    <w:p>
      <w:pPr>
        <w:pStyle w:val="2"/>
        <w:tabs>
          <w:tab w:val="left" w:pos="7344"/>
          <w:tab w:val="left" w:pos="7524"/>
          <w:tab w:val="left" w:pos="8134"/>
        </w:tabs>
        <w:ind w:left="3043" w:firstLine="480"/>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（盖单位章）</w:t>
      </w:r>
    </w:p>
    <w:p>
      <w:pPr>
        <w:pStyle w:val="2"/>
        <w:tabs>
          <w:tab w:val="left" w:pos="6928"/>
          <w:tab w:val="left" w:pos="7348"/>
          <w:tab w:val="left" w:pos="8134"/>
        </w:tabs>
        <w:ind w:left="3043" w:firstLine="480"/>
        <w:jc w:val="both"/>
        <w:outlineLvl w:val="9"/>
        <w:rPr>
          <w:sz w:val="24"/>
          <w:lang w:eastAsia="zh-CN"/>
        </w:rPr>
      </w:pPr>
      <w:r>
        <w:rPr>
          <w:sz w:val="24"/>
          <w:lang w:eastAsia="zh-CN"/>
        </w:rPr>
        <w:t>法定代表人：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6928"/>
          <w:tab w:val="left" w:pos="7348"/>
          <w:tab w:val="left" w:pos="8134"/>
        </w:tabs>
        <w:ind w:left="3043" w:firstLine="480"/>
        <w:jc w:val="both"/>
        <w:outlineLvl w:val="9"/>
        <w:rPr>
          <w:rFonts w:ascii="Times New Roman" w:hAnsi="Times New Roman" w:eastAsia="Times New Roman"/>
          <w:sz w:val="24"/>
          <w:lang w:eastAsia="zh-CN"/>
        </w:rPr>
      </w:pPr>
      <w:r>
        <w:rPr>
          <w:sz w:val="24"/>
          <w:lang w:eastAsia="zh-CN"/>
        </w:rPr>
        <w:t>身份证号码：</w:t>
      </w:r>
      <w:r>
        <w:rPr>
          <w:rFonts w:hint="eastAsia" w:ascii="Times New Roman" w:hAnsi="Times New Roman" w:eastAsiaTheme="minorEastAsia"/>
          <w:sz w:val="32"/>
          <w:u w:val="single" w:color="000000"/>
          <w:lang w:eastAsia="zh-CN"/>
        </w:rPr>
        <w:t xml:space="preserve">                       </w:t>
      </w:r>
    </w:p>
    <w:p>
      <w:pPr>
        <w:pStyle w:val="2"/>
        <w:tabs>
          <w:tab w:val="left" w:pos="7348"/>
          <w:tab w:val="left" w:pos="8134"/>
        </w:tabs>
        <w:ind w:left="3043" w:firstLine="480"/>
        <w:jc w:val="both"/>
        <w:outlineLvl w:val="9"/>
        <w:rPr>
          <w:sz w:val="24"/>
          <w:lang w:eastAsia="zh-CN"/>
        </w:rPr>
      </w:pPr>
      <w:r>
        <w:rPr>
          <w:sz w:val="24"/>
          <w:lang w:eastAsia="zh-CN"/>
        </w:rPr>
        <w:t>委托代理人：</w:t>
      </w:r>
      <w:r>
        <w:rPr>
          <w:rFonts w:hint="eastAsia" w:ascii="Times New Roman" w:hAnsi="Times New Roman" w:eastAsiaTheme="minorEastAsia"/>
          <w:sz w:val="32"/>
          <w:u w:val="single" w:color="000000"/>
          <w:lang w:eastAsia="zh-CN"/>
        </w:rPr>
        <w:t xml:space="preserve">                       </w:t>
      </w:r>
      <w:r>
        <w:rPr>
          <w:sz w:val="24"/>
          <w:lang w:eastAsia="zh-CN"/>
        </w:rPr>
        <w:t>（签字）</w:t>
      </w:r>
    </w:p>
    <w:p>
      <w:pPr>
        <w:pStyle w:val="2"/>
        <w:tabs>
          <w:tab w:val="left" w:pos="7348"/>
          <w:tab w:val="left" w:pos="8134"/>
        </w:tabs>
        <w:ind w:left="3043" w:firstLine="480"/>
        <w:jc w:val="both"/>
        <w:outlineLvl w:val="9"/>
        <w:rPr>
          <w:rFonts w:ascii="Times New Roman" w:hAnsi="Times New Roman" w:eastAsia="Times New Roman"/>
          <w:sz w:val="24"/>
          <w:lang w:eastAsia="zh-CN"/>
        </w:rPr>
      </w:pPr>
      <w:r>
        <w:rPr>
          <w:sz w:val="24"/>
          <w:lang w:eastAsia="zh-CN"/>
        </w:rPr>
        <w:t>身份证号码：</w:t>
      </w:r>
      <w:r>
        <w:rPr>
          <w:rFonts w:hint="eastAsia" w:ascii="Times New Roman" w:hAnsi="Times New Roman" w:eastAsiaTheme="minorEastAsia"/>
          <w:sz w:val="32"/>
          <w:u w:val="single" w:color="000000"/>
          <w:lang w:eastAsia="zh-CN"/>
        </w:rPr>
        <w:t xml:space="preserve">                       </w:t>
      </w: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2"/>
          <w:lang w:eastAsia="zh-CN"/>
        </w:rPr>
      </w:pPr>
      <w:r>
        <w:rPr>
          <w:rFonts w:hint="eastAsia"/>
          <w:sz w:val="22"/>
          <w:lang w:eastAsia="zh-CN"/>
        </w:rPr>
        <w:t>注：法定代表人不亲自投标而委托代理人投标适用。</w:t>
      </w:r>
    </w:p>
    <w:p>
      <w:pPr>
        <w:outlineLvl w:val="9"/>
        <w:rPr>
          <w:lang w:eastAsia="zh-CN"/>
        </w:rPr>
        <w:sectPr>
          <w:headerReference r:id="rId13" w:type="default"/>
          <w:footerReference r:id="rId14" w:type="default"/>
          <w:pgSz w:w="11910" w:h="16840"/>
          <w:pgMar w:top="1418" w:right="1418" w:bottom="1418" w:left="1418" w:header="680" w:footer="992" w:gutter="0"/>
          <w:pgNumType w:fmt="decimal"/>
          <w:cols w:space="720" w:num="1"/>
        </w:sectPr>
      </w:pPr>
      <w:r>
        <w:rPr>
          <w:lang w:eastAsia="zh-CN"/>
        </w:rPr>
        <w:br w:type="page"/>
      </w:r>
    </w:p>
    <w:p>
      <w:pPr>
        <w:ind w:firstLine="562" w:firstLineChars="200"/>
        <w:outlineLvl w:val="9"/>
        <w:rPr>
          <w:rFonts w:ascii="宋体" w:hAnsi="宋体"/>
          <w:b/>
          <w:bCs/>
          <w:sz w:val="28"/>
          <w:szCs w:val="28"/>
          <w:lang w:eastAsia="zh-CN"/>
        </w:rPr>
      </w:pPr>
    </w:p>
    <w:p>
      <w:pPr>
        <w:jc w:val="center"/>
        <w:outlineLvl w:val="9"/>
        <w:rPr>
          <w:b/>
          <w:sz w:val="32"/>
          <w:lang w:eastAsia="zh-CN"/>
        </w:rPr>
      </w:pPr>
      <w:bookmarkStart w:id="18" w:name="_Toc512591502"/>
      <w:bookmarkStart w:id="19" w:name="_Toc512679908"/>
      <w:bookmarkStart w:id="20" w:name="_Toc513808079"/>
      <w:r>
        <w:rPr>
          <w:b/>
          <w:sz w:val="32"/>
          <w:lang w:eastAsia="zh-CN"/>
        </w:rPr>
        <w:t>投标人基本情况表</w:t>
      </w:r>
      <w:bookmarkEnd w:id="18"/>
      <w:bookmarkEnd w:id="19"/>
      <w:bookmarkEnd w:id="20"/>
    </w:p>
    <w:p>
      <w:pPr>
        <w:spacing w:line="360" w:lineRule="auto"/>
        <w:jc w:val="both"/>
        <w:outlineLvl w:val="9"/>
        <w:rPr>
          <w:rFonts w:ascii="宋体" w:hAnsi="宋体" w:cs="宋体"/>
          <w:b/>
          <w:bCs/>
          <w:sz w:val="3"/>
          <w:szCs w:val="3"/>
          <w:lang w:eastAsia="zh-CN"/>
        </w:rPr>
      </w:pP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17"/>
        <w:gridCol w:w="993"/>
        <w:gridCol w:w="1248"/>
        <w:gridCol w:w="1257"/>
        <w:gridCol w:w="1397"/>
        <w:gridCol w:w="18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投标人名称</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注册地址</w:t>
            </w:r>
          </w:p>
        </w:tc>
        <w:tc>
          <w:tcPr>
            <w:tcW w:w="3498" w:type="dxa"/>
            <w:gridSpan w:val="3"/>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邮政编码</w:t>
            </w:r>
          </w:p>
        </w:tc>
        <w:tc>
          <w:tcPr>
            <w:tcW w:w="1878" w:type="dxa"/>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法定代表人</w:t>
            </w:r>
          </w:p>
        </w:tc>
        <w:tc>
          <w:tcPr>
            <w:tcW w:w="993"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姓名</w:t>
            </w:r>
          </w:p>
        </w:tc>
        <w:tc>
          <w:tcPr>
            <w:tcW w:w="2505" w:type="dxa"/>
            <w:gridSpan w:val="2"/>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电话</w:t>
            </w:r>
          </w:p>
        </w:tc>
        <w:tc>
          <w:tcPr>
            <w:tcW w:w="1878" w:type="dxa"/>
            <w:vAlign w:val="center"/>
          </w:tcPr>
          <w:p>
            <w:pPr>
              <w:spacing w:line="0" w:lineRule="atLeast"/>
              <w:ind w:firstLine="431" w:firstLineChars="196"/>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企业类型</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营业执照号</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成立时间</w:t>
            </w:r>
          </w:p>
        </w:tc>
        <w:tc>
          <w:tcPr>
            <w:tcW w:w="2241" w:type="dxa"/>
            <w:gridSpan w:val="2"/>
            <w:vAlign w:val="center"/>
          </w:tcPr>
          <w:p>
            <w:pPr>
              <w:spacing w:line="0" w:lineRule="atLeast"/>
              <w:jc w:val="center"/>
              <w:outlineLvl w:val="9"/>
              <w:rPr>
                <w:rFonts w:ascii="宋体" w:hAnsi="宋体" w:cs="宋体"/>
                <w:szCs w:val="21"/>
                <w:lang w:eastAsia="zh-CN"/>
              </w:rPr>
            </w:pPr>
          </w:p>
        </w:tc>
        <w:tc>
          <w:tcPr>
            <w:tcW w:w="4532" w:type="dxa"/>
            <w:gridSpan w:val="3"/>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员工总人数：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四川省内常驻机构信息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地址</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负责人</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联系方式</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92" w:hRule="atLeast"/>
          <w:jc w:val="center"/>
        </w:trPr>
        <w:tc>
          <w:tcPr>
            <w:tcW w:w="191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经营范围</w:t>
            </w:r>
          </w:p>
        </w:tc>
        <w:tc>
          <w:tcPr>
            <w:tcW w:w="6773" w:type="dxa"/>
            <w:gridSpan w:val="5"/>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2" w:hRule="atLeast"/>
          <w:jc w:val="center"/>
        </w:trPr>
        <w:tc>
          <w:tcPr>
            <w:tcW w:w="1917" w:type="dxa"/>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备注</w:t>
            </w:r>
          </w:p>
        </w:tc>
        <w:tc>
          <w:tcPr>
            <w:tcW w:w="6773" w:type="dxa"/>
            <w:gridSpan w:val="5"/>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p>
        </w:tc>
      </w:tr>
    </w:tbl>
    <w:p>
      <w:pPr>
        <w:pStyle w:val="2"/>
        <w:ind w:left="283" w:firstLine="560"/>
        <w:jc w:val="both"/>
        <w:outlineLvl w:val="9"/>
        <w:rPr>
          <w:lang w:eastAsia="zh-CN"/>
        </w:rPr>
      </w:pPr>
    </w:p>
    <w:p>
      <w:pPr>
        <w:pStyle w:val="2"/>
        <w:ind w:left="283" w:firstLine="0" w:firstLineChars="0"/>
        <w:jc w:val="both"/>
        <w:outlineLvl w:val="9"/>
        <w:rPr>
          <w:rFonts w:ascii="Calibri"/>
          <w:kern w:val="2"/>
          <w:sz w:val="21"/>
          <w:lang w:eastAsia="zh-CN"/>
        </w:rPr>
      </w:pPr>
      <w:r>
        <w:rPr>
          <w:rFonts w:ascii="Calibri"/>
          <w:kern w:val="2"/>
          <w:sz w:val="21"/>
          <w:lang w:eastAsia="zh-CN"/>
        </w:rPr>
        <w:t>注：</w:t>
      </w:r>
      <w:r>
        <w:rPr>
          <w:rFonts w:hint="eastAsia" w:ascii="Calibri"/>
          <w:kern w:val="2"/>
          <w:sz w:val="21"/>
          <w:lang w:eastAsia="zh-CN"/>
        </w:rPr>
        <w:t>在本表后附资质证书副本、营业执照副本或法人登记证书的复印件并加盖</w:t>
      </w:r>
      <w:r>
        <w:rPr>
          <w:rFonts w:ascii="Calibri"/>
          <w:kern w:val="2"/>
          <w:sz w:val="21"/>
          <w:lang w:eastAsia="zh-CN"/>
        </w:rPr>
        <w:t>投标人单位公章</w:t>
      </w:r>
      <w:r>
        <w:rPr>
          <w:rFonts w:hint="eastAsia" w:ascii="Calibri"/>
          <w:kern w:val="2"/>
          <w:sz w:val="21"/>
          <w:lang w:eastAsia="zh-CN"/>
        </w:rPr>
        <w:t>。</w:t>
      </w:r>
    </w:p>
    <w:p>
      <w:pPr>
        <w:outlineLvl w:val="9"/>
        <w:rPr>
          <w:kern w:val="2"/>
          <w:sz w:val="21"/>
          <w:szCs w:val="21"/>
          <w:lang w:eastAsia="zh-CN"/>
        </w:rPr>
        <w:sectPr>
          <w:pgSz w:w="11910" w:h="16840"/>
          <w:pgMar w:top="1418" w:right="1418" w:bottom="1418" w:left="1418" w:header="680" w:footer="992" w:gutter="0"/>
          <w:pgNumType w:fmt="decimal"/>
          <w:cols w:space="720" w:num="1"/>
        </w:sectPr>
      </w:pPr>
      <w:r>
        <w:rPr>
          <w:lang w:eastAsia="zh-CN"/>
        </w:rPr>
        <w:br w:type="page"/>
      </w:r>
    </w:p>
    <w:p>
      <w:pPr>
        <w:outlineLvl w:val="9"/>
        <w:rPr>
          <w:lang w:eastAsia="zh-CN"/>
        </w:rPr>
      </w:pPr>
    </w:p>
    <w:p>
      <w:pPr>
        <w:spacing w:line="360" w:lineRule="auto"/>
        <w:jc w:val="center"/>
        <w:outlineLvl w:val="9"/>
        <w:rPr>
          <w:rFonts w:ascii="宋体" w:hAnsi="宋体" w:cs="宋体"/>
          <w:b/>
          <w:bCs/>
          <w:sz w:val="2"/>
          <w:szCs w:val="2"/>
          <w:lang w:eastAsia="zh-CN"/>
        </w:rPr>
      </w:pPr>
      <w:r>
        <w:rPr>
          <w:rFonts w:hint="eastAsia"/>
          <w:b/>
          <w:sz w:val="32"/>
          <w:lang w:eastAsia="zh-CN"/>
        </w:rPr>
        <w:t>拟投入本项目人员构成表</w:t>
      </w:r>
    </w:p>
    <w:tbl>
      <w:tblPr>
        <w:tblStyle w:val="32"/>
        <w:tblW w:w="8123" w:type="dxa"/>
        <w:jc w:val="center"/>
        <w:tblLayout w:type="fixed"/>
        <w:tblCellMar>
          <w:top w:w="0" w:type="dxa"/>
          <w:left w:w="57" w:type="dxa"/>
          <w:bottom w:w="0" w:type="dxa"/>
          <w:right w:w="57" w:type="dxa"/>
        </w:tblCellMar>
      </w:tblPr>
      <w:tblGrid>
        <w:gridCol w:w="641"/>
        <w:gridCol w:w="1247"/>
        <w:gridCol w:w="1247"/>
        <w:gridCol w:w="1247"/>
        <w:gridCol w:w="1247"/>
        <w:gridCol w:w="1247"/>
        <w:gridCol w:w="1247"/>
      </w:tblGrid>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序号</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拟在本项目任职</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姓名</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职称专业</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年龄</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备注</w:t>
            </w: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bl>
    <w:p>
      <w:pPr>
        <w:pStyle w:val="2"/>
        <w:ind w:left="552" w:firstLine="560"/>
        <w:jc w:val="both"/>
        <w:outlineLvl w:val="9"/>
        <w:rPr>
          <w:lang w:eastAsia="zh-CN"/>
        </w:rPr>
      </w:pPr>
    </w:p>
    <w:p>
      <w:pPr>
        <w:pStyle w:val="2"/>
        <w:ind w:left="283" w:firstLine="0" w:firstLineChars="0"/>
        <w:jc w:val="both"/>
        <w:outlineLvl w:val="9"/>
        <w:rPr>
          <w:rFonts w:cs="宋体"/>
          <w:sz w:val="21"/>
          <w:lang w:eastAsia="zh-CN"/>
        </w:rPr>
      </w:pPr>
      <w:r>
        <w:rPr>
          <w:rFonts w:ascii="Calibri"/>
          <w:kern w:val="2"/>
          <w:sz w:val="21"/>
          <w:lang w:eastAsia="zh-CN"/>
        </w:rPr>
        <w:t>注：</w:t>
      </w:r>
      <w:r>
        <w:rPr>
          <w:rFonts w:hint="eastAsia" w:cs="宋体"/>
          <w:sz w:val="21"/>
          <w:lang w:eastAsia="zh-CN"/>
        </w:rPr>
        <w:t>以上表格格式行可增减。</w:t>
      </w:r>
    </w:p>
    <w:p>
      <w:pPr>
        <w:spacing w:line="360" w:lineRule="auto"/>
        <w:ind w:firstLine="198" w:firstLineChars="90"/>
        <w:outlineLvl w:val="9"/>
        <w:rPr>
          <w:rFonts w:ascii="宋体" w:hAnsi="宋体"/>
          <w:b/>
          <w:bCs/>
          <w:sz w:val="24"/>
          <w:lang w:eastAsia="zh-CN"/>
        </w:rPr>
      </w:pPr>
      <w:r>
        <w:rPr>
          <w:lang w:eastAsia="zh-CN"/>
        </w:rPr>
        <w:br w:type="page"/>
      </w:r>
    </w:p>
    <w:p>
      <w:pPr>
        <w:spacing w:line="360" w:lineRule="auto"/>
        <w:ind w:firstLine="217" w:firstLineChars="90"/>
        <w:outlineLvl w:val="9"/>
        <w:rPr>
          <w:rFonts w:ascii="宋体" w:hAnsi="宋体"/>
          <w:b/>
          <w:bCs/>
          <w:sz w:val="24"/>
          <w:lang w:eastAsia="zh-CN"/>
        </w:rPr>
      </w:pPr>
    </w:p>
    <w:p>
      <w:pPr>
        <w:jc w:val="center"/>
        <w:outlineLvl w:val="9"/>
        <w:rPr>
          <w:b/>
          <w:sz w:val="32"/>
          <w:lang w:eastAsia="zh-CN"/>
        </w:rPr>
      </w:pPr>
      <w:r>
        <w:rPr>
          <w:rFonts w:hint="eastAsia"/>
          <w:b/>
          <w:sz w:val="32"/>
          <w:lang w:eastAsia="zh-CN"/>
        </w:rPr>
        <w:t>拟投入本项目人员简历表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47"/>
        <w:gridCol w:w="1693"/>
        <w:gridCol w:w="2126"/>
        <w:gridCol w:w="504"/>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姓名</w:t>
            </w:r>
          </w:p>
        </w:tc>
        <w:tc>
          <w:tcPr>
            <w:tcW w:w="2440" w:type="dxa"/>
            <w:gridSpan w:val="2"/>
            <w:vAlign w:val="center"/>
          </w:tcPr>
          <w:p>
            <w:pPr>
              <w:spacing w:line="440" w:lineRule="exact"/>
              <w:jc w:val="center"/>
              <w:outlineLvl w:val="9"/>
              <w:rPr>
                <w:rFonts w:ascii="宋体" w:hAnsi="宋体"/>
                <w:sz w:val="24"/>
              </w:rPr>
            </w:pPr>
          </w:p>
        </w:tc>
        <w:tc>
          <w:tcPr>
            <w:tcW w:w="2126" w:type="dxa"/>
            <w:vAlign w:val="center"/>
          </w:tcPr>
          <w:p>
            <w:pPr>
              <w:spacing w:line="440" w:lineRule="exact"/>
              <w:jc w:val="center"/>
              <w:outlineLvl w:val="9"/>
              <w:rPr>
                <w:rFonts w:ascii="宋体" w:hAnsi="宋体"/>
                <w:sz w:val="24"/>
              </w:rPr>
            </w:pPr>
            <w:r>
              <w:rPr>
                <w:rFonts w:hint="eastAsia" w:ascii="宋体" w:hAnsi="宋体"/>
                <w:sz w:val="24"/>
              </w:rPr>
              <w:t>学历</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年龄</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p>
        </w:tc>
        <w:tc>
          <w:tcPr>
            <w:tcW w:w="2126"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拟在本项目任职</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50" w:type="dxa"/>
            <w:gridSpan w:val="6"/>
            <w:vAlign w:val="center"/>
          </w:tcPr>
          <w:p>
            <w:pPr>
              <w:spacing w:before="100" w:beforeAutospacing="1" w:after="100" w:afterAutospacing="1" w:line="440" w:lineRule="exact"/>
              <w:ind w:firstLine="480"/>
              <w:jc w:val="center"/>
              <w:outlineLvl w:val="9"/>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59"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时  间</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参加过的类似项目</w:t>
            </w:r>
          </w:p>
        </w:tc>
        <w:tc>
          <w:tcPr>
            <w:tcW w:w="263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担任职务</w:t>
            </w:r>
          </w:p>
        </w:tc>
        <w:tc>
          <w:tcPr>
            <w:tcW w:w="2021" w:type="dxa"/>
            <w:vAlign w:val="center"/>
          </w:tcPr>
          <w:p>
            <w:pPr>
              <w:spacing w:before="100" w:beforeAutospacing="1" w:after="100" w:afterAutospacing="1" w:line="440" w:lineRule="exact"/>
              <w:jc w:val="center"/>
              <w:outlineLvl w:val="9"/>
              <w:rPr>
                <w:rFonts w:ascii="宋体" w:hAnsi="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106" w:type="dxa"/>
            <w:gridSpan w:val="2"/>
            <w:vAlign w:val="center"/>
          </w:tcPr>
          <w:p>
            <w:pPr>
              <w:spacing w:line="440" w:lineRule="exact"/>
              <w:ind w:firstLine="480"/>
              <w:jc w:val="center"/>
              <w:outlineLvl w:val="9"/>
              <w:rPr>
                <w:rFonts w:ascii="宋体" w:hAnsi="宋体"/>
                <w:sz w:val="24"/>
              </w:rPr>
            </w:pPr>
            <w:r>
              <w:rPr>
                <w:rFonts w:hint="eastAsia" w:ascii="宋体" w:hAnsi="宋体"/>
                <w:sz w:val="24"/>
              </w:rPr>
              <w:t>备    注</w:t>
            </w:r>
          </w:p>
        </w:tc>
        <w:tc>
          <w:tcPr>
            <w:tcW w:w="6344" w:type="dxa"/>
            <w:gridSpan w:val="4"/>
            <w:vAlign w:val="center"/>
          </w:tcPr>
          <w:p>
            <w:pPr>
              <w:spacing w:line="440" w:lineRule="exact"/>
              <w:ind w:firstLine="480"/>
              <w:outlineLvl w:val="9"/>
              <w:rPr>
                <w:rFonts w:ascii="宋体" w:hAnsi="宋体"/>
                <w:sz w:val="24"/>
              </w:rPr>
            </w:pPr>
          </w:p>
        </w:tc>
      </w:tr>
    </w:tbl>
    <w:p>
      <w:pPr>
        <w:autoSpaceDE w:val="0"/>
        <w:autoSpaceDN w:val="0"/>
        <w:adjustRightInd w:val="0"/>
        <w:spacing w:line="420" w:lineRule="exact"/>
        <w:outlineLvl w:val="9"/>
        <w:rPr>
          <w:rFonts w:ascii="宋体" w:hAnsi="宋体" w:cs="宋体"/>
          <w:sz w:val="21"/>
          <w:szCs w:val="21"/>
          <w:lang w:eastAsia="zh-CN"/>
        </w:rPr>
      </w:pPr>
    </w:p>
    <w:p>
      <w:pPr>
        <w:autoSpaceDE w:val="0"/>
        <w:autoSpaceDN w:val="0"/>
        <w:adjustRightInd w:val="0"/>
        <w:spacing w:line="420" w:lineRule="exact"/>
        <w:outlineLvl w:val="9"/>
        <w:rPr>
          <w:sz w:val="21"/>
          <w:szCs w:val="21"/>
          <w:lang w:eastAsia="zh-CN"/>
        </w:rPr>
      </w:pPr>
      <w:r>
        <w:rPr>
          <w:rFonts w:ascii="宋体" w:hAnsi="宋体" w:cs="宋体"/>
          <w:sz w:val="21"/>
          <w:szCs w:val="21"/>
          <w:lang w:eastAsia="zh-CN"/>
        </w:rPr>
        <w:t>注：</w:t>
      </w:r>
      <w:r>
        <w:rPr>
          <w:sz w:val="21"/>
          <w:szCs w:val="21"/>
          <w:lang w:eastAsia="zh-CN"/>
        </w:rPr>
        <w:t>1.</w:t>
      </w:r>
      <w:r>
        <w:rPr>
          <w:rFonts w:hint="eastAsia" w:cs="宋体"/>
          <w:sz w:val="21"/>
          <w:lang w:eastAsia="zh-CN"/>
        </w:rPr>
        <w:t xml:space="preserve"> 每个人员单独填写此表，</w:t>
      </w:r>
      <w:r>
        <w:rPr>
          <w:rFonts w:hint="eastAsia" w:cs="宋体"/>
          <w:sz w:val="21"/>
          <w:lang w:val="en-US" w:eastAsia="zh-CN"/>
        </w:rPr>
        <w:t>并</w:t>
      </w:r>
      <w:r>
        <w:rPr>
          <w:rFonts w:hint="eastAsia" w:cs="宋体"/>
          <w:sz w:val="21"/>
          <w:lang w:eastAsia="zh-CN"/>
        </w:rPr>
        <w:t>提供相关证明材料</w:t>
      </w:r>
      <w:r>
        <w:rPr>
          <w:rFonts w:hint="eastAsia"/>
          <w:sz w:val="21"/>
          <w:szCs w:val="21"/>
          <w:lang w:eastAsia="zh-CN"/>
        </w:rPr>
        <w:t>；</w:t>
      </w:r>
    </w:p>
    <w:p>
      <w:pPr>
        <w:autoSpaceDE w:val="0"/>
        <w:autoSpaceDN w:val="0"/>
        <w:adjustRightInd w:val="0"/>
        <w:spacing w:line="420" w:lineRule="exact"/>
        <w:ind w:firstLine="420" w:firstLineChars="200"/>
        <w:outlineLvl w:val="9"/>
        <w:rPr>
          <w:b/>
          <w:bCs/>
          <w:lang w:eastAsia="zh-CN"/>
        </w:rPr>
        <w:sectPr>
          <w:pgSz w:w="11910" w:h="16840"/>
          <w:pgMar w:top="1418" w:right="1418" w:bottom="1418" w:left="1418" w:header="680" w:footer="992" w:gutter="0"/>
          <w:pgNumType w:fmt="decimal"/>
          <w:cols w:space="720" w:num="1"/>
        </w:sectPr>
      </w:pPr>
      <w:r>
        <w:rPr>
          <w:rFonts w:hint="eastAsia"/>
          <w:sz w:val="21"/>
          <w:szCs w:val="21"/>
          <w:lang w:eastAsia="zh-CN"/>
        </w:rPr>
        <w:t>2.</w:t>
      </w:r>
      <w:r>
        <w:rPr>
          <w:sz w:val="21"/>
          <w:szCs w:val="21"/>
          <w:lang w:eastAsia="zh-CN"/>
        </w:rPr>
        <w:t xml:space="preserve"> </w:t>
      </w:r>
      <w:r>
        <w:rPr>
          <w:rFonts w:hint="eastAsia" w:cs="宋体"/>
          <w:sz w:val="21"/>
          <w:lang w:eastAsia="zh-CN"/>
        </w:rPr>
        <w:t>以上表格格式行可增减</w:t>
      </w:r>
      <w:r>
        <w:rPr>
          <w:rFonts w:hint="eastAsia"/>
          <w:sz w:val="21"/>
          <w:szCs w:val="21"/>
          <w:lang w:eastAsia="zh-CN"/>
        </w:rPr>
        <w:t>。</w:t>
      </w:r>
    </w:p>
    <w:p>
      <w:pPr>
        <w:jc w:val="center"/>
        <w:outlineLvl w:val="9"/>
        <w:rPr>
          <w:rFonts w:ascii="宋体" w:hAnsi="宋体" w:cs="宋体"/>
          <w:bCs/>
          <w:sz w:val="24"/>
          <w:szCs w:val="28"/>
          <w:lang w:eastAsia="zh-CN"/>
        </w:rPr>
      </w:pPr>
      <w:r>
        <w:rPr>
          <w:rFonts w:hint="eastAsia"/>
          <w:b/>
          <w:sz w:val="32"/>
          <w:lang w:eastAsia="zh-CN"/>
        </w:rPr>
        <w:t>投标人近年类似项目业绩情况表</w:t>
      </w:r>
      <w:r>
        <w:rPr>
          <w:rFonts w:hint="eastAsia" w:ascii="宋体" w:hAnsi="宋体" w:cs="宋体"/>
          <w:bCs/>
          <w:sz w:val="24"/>
          <w:szCs w:val="28"/>
          <w:lang w:eastAsia="zh-CN"/>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16"/>
        <w:gridCol w:w="1736"/>
        <w:gridCol w:w="1737"/>
        <w:gridCol w:w="1736"/>
        <w:gridCol w:w="1737"/>
        <w:gridCol w:w="1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序号</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项目业主</w:t>
            </w:r>
          </w:p>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（委托人）</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rPr>
              <w:t>项目名称</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lang w:eastAsia="zh-CN"/>
              </w:rPr>
              <w:t>合同签订时间</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项目总投资额</w:t>
            </w:r>
          </w:p>
        </w:tc>
        <w:tc>
          <w:tcPr>
            <w:tcW w:w="1042" w:type="dxa"/>
            <w:tcBorders>
              <w:top w:val="single" w:color="auto" w:sz="4" w:space="0"/>
              <w:left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bl>
    <w:p>
      <w:pPr>
        <w:pStyle w:val="2"/>
        <w:ind w:left="283" w:firstLine="0" w:firstLineChars="0"/>
        <w:jc w:val="both"/>
        <w:outlineLvl w:val="9"/>
        <w:rPr>
          <w:rFonts w:ascii="Calibri"/>
          <w:kern w:val="2"/>
          <w:sz w:val="21"/>
          <w:lang w:eastAsia="zh-CN"/>
        </w:rPr>
      </w:pPr>
      <w:r>
        <w:rPr>
          <w:rFonts w:hint="eastAsia" w:ascii="Calibri"/>
          <w:kern w:val="2"/>
          <w:sz w:val="21"/>
          <w:lang w:eastAsia="zh-CN"/>
        </w:rPr>
        <w:t>注：1.</w:t>
      </w:r>
      <w:r>
        <w:rPr>
          <w:rFonts w:hint="eastAsia" w:ascii="Calibri"/>
          <w:kern w:val="2"/>
          <w:sz w:val="21"/>
          <w:lang w:val="en-US" w:eastAsia="zh-CN"/>
        </w:rPr>
        <w:t>提供</w:t>
      </w:r>
      <w:r>
        <w:rPr>
          <w:rFonts w:hint="eastAsia"/>
          <w:sz w:val="21"/>
          <w:lang w:eastAsia="zh-CN"/>
        </w:rPr>
        <w:t>相关证明材料的复印件</w:t>
      </w:r>
      <w:r>
        <w:rPr>
          <w:rFonts w:hint="eastAsia" w:ascii="Calibri"/>
          <w:kern w:val="2"/>
          <w:sz w:val="21"/>
          <w:lang w:eastAsia="zh-CN"/>
        </w:rPr>
        <w:t>。</w:t>
      </w:r>
    </w:p>
    <w:p>
      <w:pPr>
        <w:pStyle w:val="2"/>
        <w:ind w:left="284" w:leftChars="129" w:firstLine="420"/>
        <w:jc w:val="both"/>
        <w:outlineLvl w:val="9"/>
        <w:rPr>
          <w:rFonts w:ascii="Calibri"/>
          <w:kern w:val="2"/>
          <w:sz w:val="21"/>
          <w:lang w:eastAsia="zh-CN"/>
        </w:rPr>
      </w:pPr>
      <w:r>
        <w:rPr>
          <w:rFonts w:hint="eastAsia" w:ascii="Calibri"/>
          <w:kern w:val="2"/>
          <w:sz w:val="21"/>
          <w:lang w:eastAsia="zh-CN"/>
        </w:rPr>
        <w:t>2.如近年来，投标人法人机构发生合法变更或重组或法人名称变更时，应根据相关部门的合法批件或其他相关证明材料来证明其所附业绩的继承性；</w:t>
      </w:r>
    </w:p>
    <w:p>
      <w:pPr>
        <w:pStyle w:val="2"/>
        <w:ind w:left="284" w:leftChars="129" w:firstLine="420"/>
        <w:jc w:val="both"/>
        <w:outlineLvl w:val="9"/>
        <w:rPr>
          <w:rFonts w:ascii="Calibri"/>
          <w:kern w:val="2"/>
          <w:sz w:val="21"/>
          <w:lang w:eastAsia="zh-CN"/>
        </w:rPr>
      </w:pPr>
      <w:r>
        <w:rPr>
          <w:rFonts w:hint="eastAsia" w:ascii="Calibri"/>
          <w:kern w:val="2"/>
          <w:sz w:val="21"/>
          <w:lang w:eastAsia="zh-CN"/>
        </w:rPr>
        <w:t>3.以上表格格式行可增减。</w:t>
      </w: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keepNext/>
        <w:keepLines/>
        <w:spacing w:after="120" w:line="360" w:lineRule="auto"/>
        <w:ind w:left="376" w:leftChars="171"/>
        <w:jc w:val="center"/>
        <w:outlineLvl w:val="9"/>
        <w:rPr>
          <w:rFonts w:ascii="宋体" w:hAnsi="宋体"/>
          <w:b/>
          <w:bCs/>
          <w:kern w:val="2"/>
          <w:sz w:val="28"/>
          <w:szCs w:val="28"/>
          <w:lang w:val="zh-CN" w:eastAsia="zh-CN"/>
        </w:rPr>
        <w:sectPr>
          <w:pgSz w:w="11910" w:h="16840"/>
          <w:pgMar w:top="1418" w:right="1418" w:bottom="1418" w:left="1418" w:header="680" w:footer="992" w:gutter="0"/>
          <w:pgNumType w:fmt="decimal"/>
          <w:cols w:space="720" w:num="1"/>
        </w:sectPr>
      </w:pPr>
    </w:p>
    <w:p>
      <w:pPr>
        <w:jc w:val="center"/>
        <w:outlineLvl w:val="9"/>
        <w:rPr>
          <w:b/>
          <w:sz w:val="32"/>
          <w:lang w:eastAsia="zh-CN"/>
        </w:rPr>
      </w:pPr>
    </w:p>
    <w:p>
      <w:pPr>
        <w:jc w:val="center"/>
        <w:outlineLvl w:val="9"/>
        <w:rPr>
          <w:b/>
          <w:sz w:val="32"/>
          <w:lang w:eastAsia="zh-CN"/>
        </w:rPr>
      </w:pPr>
      <w:r>
        <w:rPr>
          <w:rFonts w:hint="eastAsia"/>
          <w:b/>
          <w:sz w:val="32"/>
          <w:lang w:eastAsia="zh-CN"/>
        </w:rPr>
        <w:t>投标文件真实性和未处于投标禁入期内的声明</w:t>
      </w:r>
    </w:p>
    <w:p>
      <w:pPr>
        <w:spacing w:line="360" w:lineRule="auto"/>
        <w:ind w:left="376" w:leftChars="171"/>
        <w:jc w:val="both"/>
        <w:outlineLvl w:val="9"/>
        <w:rPr>
          <w:rFonts w:ascii="宋体" w:hAnsi="宋体" w:eastAsiaTheme="minorEastAsia" w:cstheme="minorBidi"/>
          <w:kern w:val="2"/>
          <w:sz w:val="21"/>
          <w:u w:val="single"/>
          <w:lang w:eastAsia="zh-CN"/>
        </w:rPr>
      </w:pPr>
    </w:p>
    <w:p>
      <w:pPr>
        <w:spacing w:line="360" w:lineRule="auto"/>
        <w:ind w:left="376" w:leftChars="171"/>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8"/>
          <w:u w:val="single"/>
          <w:lang w:eastAsia="zh-CN"/>
        </w:rPr>
        <w:t xml:space="preserve">             </w:t>
      </w:r>
      <w:r>
        <w:rPr>
          <w:rFonts w:hint="eastAsia" w:ascii="宋体" w:hAnsi="宋体" w:eastAsiaTheme="minorEastAsia" w:cstheme="minorBidi"/>
          <w:kern w:val="2"/>
          <w:sz w:val="21"/>
          <w:lang w:eastAsia="zh-CN"/>
        </w:rPr>
        <w:t>（招标人名称）：</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我方在此声明，所递交的投标文件（包括有关资料、澄清）真实可信，不存在虚假（包括隐瞒）。</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经我方认真核查，本投标人未处于投标禁入期内。</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我方承诺，如存在以上两种行为，我方自愿按第二章“投标人须知前附表”第</w:t>
      </w:r>
      <w:r>
        <w:rPr>
          <w:rFonts w:hint="eastAsia" w:ascii="宋体" w:hAnsi="宋体" w:eastAsiaTheme="minorEastAsia" w:cstheme="minorBidi"/>
          <w:kern w:val="2"/>
          <w:sz w:val="21"/>
          <w:szCs w:val="21"/>
          <w:lang w:eastAsia="zh-CN"/>
        </w:rPr>
        <w:t>10.3项</w:t>
      </w:r>
      <w:r>
        <w:rPr>
          <w:rFonts w:hint="eastAsia" w:ascii="宋体" w:hAnsi="宋体" w:eastAsiaTheme="minorEastAsia" w:cstheme="minorBidi"/>
          <w:kern w:val="2"/>
          <w:sz w:val="21"/>
          <w:lang w:eastAsia="zh-CN"/>
        </w:rPr>
        <w:t>和其他有关规定承担责任。</w:t>
      </w: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pStyle w:val="2"/>
        <w:tabs>
          <w:tab w:val="left" w:pos="7524"/>
          <w:tab w:val="left" w:pos="8294"/>
          <w:tab w:val="left" w:pos="8976"/>
        </w:tabs>
        <w:ind w:left="2960" w:firstLine="0" w:firstLineChars="0"/>
        <w:jc w:val="both"/>
        <w:outlineLvl w:val="9"/>
        <w:rPr>
          <w:sz w:val="24"/>
          <w:szCs w:val="24"/>
          <w:lang w:eastAsia="zh-CN"/>
        </w:rPr>
      </w:pPr>
      <w:r>
        <w:rPr>
          <w:sz w:val="24"/>
          <w:szCs w:val="24"/>
          <w:lang w:eastAsia="zh-CN"/>
        </w:rPr>
        <w:t>投标人：</w:t>
      </w:r>
      <w:r>
        <w:rPr>
          <w:rFonts w:hint="eastAsia" w:ascii="Times New Roman" w:hAnsi="Times New Roman" w:eastAsiaTheme="minorEastAsia"/>
          <w:sz w:val="32"/>
          <w:u w:val="single" w:color="000000"/>
          <w:lang w:eastAsia="zh-CN"/>
        </w:rPr>
        <w:t xml:space="preserve">                             </w:t>
      </w:r>
      <w:r>
        <w:rPr>
          <w:sz w:val="24"/>
          <w:szCs w:val="24"/>
          <w:lang w:eastAsia="zh-CN"/>
        </w:rPr>
        <w:t>（盖单位章）</w:t>
      </w:r>
    </w:p>
    <w:p>
      <w:pPr>
        <w:pStyle w:val="2"/>
        <w:tabs>
          <w:tab w:val="left" w:pos="4934"/>
          <w:tab w:val="left" w:pos="6088"/>
          <w:tab w:val="left" w:pos="7034"/>
          <w:tab w:val="left" w:pos="7840"/>
        </w:tabs>
        <w:ind w:left="3520" w:leftChars="1600" w:firstLine="770" w:firstLineChars="321"/>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sectPr>
      <w:pgSz w:w="11910" w:h="16840"/>
      <w:pgMar w:top="1418" w:right="1418" w:bottom="1418" w:left="1418" w:header="68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spacing w:line="14" w:lineRule="auto"/>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eastAsia="Times New Roman" w:cs="Times New Roman"/>
        <w:kern w:val="0"/>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Times New Roman" w:cs="Times New Roman"/>
        <w:kern w:val="0"/>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default" w:ascii="黑体" w:eastAsia="黑体" w:cs="黑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eastAsia" w:ascii="黑体" w:eastAsia="黑体" w:cs="黑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9D49A"/>
    <w:multiLevelType w:val="singleLevel"/>
    <w:tmpl w:val="73F9D49A"/>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2MzMjBhZTczYTk2YTcyZjc5YTc1N2M3YTFmN2YifQ=="/>
  </w:docVars>
  <w:rsids>
    <w:rsidRoot w:val="0093715D"/>
    <w:rsid w:val="00000015"/>
    <w:rsid w:val="00000724"/>
    <w:rsid w:val="00000DA3"/>
    <w:rsid w:val="0000107D"/>
    <w:rsid w:val="0000301F"/>
    <w:rsid w:val="00005313"/>
    <w:rsid w:val="000053E6"/>
    <w:rsid w:val="00005820"/>
    <w:rsid w:val="000068DC"/>
    <w:rsid w:val="00006D70"/>
    <w:rsid w:val="000079C7"/>
    <w:rsid w:val="00007C1C"/>
    <w:rsid w:val="00010B3F"/>
    <w:rsid w:val="000120BC"/>
    <w:rsid w:val="00012D7C"/>
    <w:rsid w:val="00013581"/>
    <w:rsid w:val="00013685"/>
    <w:rsid w:val="0001419C"/>
    <w:rsid w:val="0001436E"/>
    <w:rsid w:val="00014923"/>
    <w:rsid w:val="000150D5"/>
    <w:rsid w:val="00015D45"/>
    <w:rsid w:val="000208A6"/>
    <w:rsid w:val="00022252"/>
    <w:rsid w:val="00022B62"/>
    <w:rsid w:val="0002316F"/>
    <w:rsid w:val="0002403D"/>
    <w:rsid w:val="0002470E"/>
    <w:rsid w:val="000251AA"/>
    <w:rsid w:val="0002669D"/>
    <w:rsid w:val="00027894"/>
    <w:rsid w:val="00027FFE"/>
    <w:rsid w:val="00031E1E"/>
    <w:rsid w:val="0003224A"/>
    <w:rsid w:val="00032377"/>
    <w:rsid w:val="00032724"/>
    <w:rsid w:val="00032FF8"/>
    <w:rsid w:val="00033564"/>
    <w:rsid w:val="00034AD8"/>
    <w:rsid w:val="00034B82"/>
    <w:rsid w:val="000360E3"/>
    <w:rsid w:val="00036A53"/>
    <w:rsid w:val="00037243"/>
    <w:rsid w:val="00037528"/>
    <w:rsid w:val="00037D36"/>
    <w:rsid w:val="00040118"/>
    <w:rsid w:val="00041622"/>
    <w:rsid w:val="00041A7A"/>
    <w:rsid w:val="00043AF7"/>
    <w:rsid w:val="00043F5D"/>
    <w:rsid w:val="00044872"/>
    <w:rsid w:val="0004590A"/>
    <w:rsid w:val="00045E58"/>
    <w:rsid w:val="000479F9"/>
    <w:rsid w:val="00047EC1"/>
    <w:rsid w:val="000505CE"/>
    <w:rsid w:val="00050977"/>
    <w:rsid w:val="000514BA"/>
    <w:rsid w:val="000531B7"/>
    <w:rsid w:val="0005445D"/>
    <w:rsid w:val="0005517D"/>
    <w:rsid w:val="00055408"/>
    <w:rsid w:val="00055B17"/>
    <w:rsid w:val="00056055"/>
    <w:rsid w:val="0005622B"/>
    <w:rsid w:val="000567F8"/>
    <w:rsid w:val="00056993"/>
    <w:rsid w:val="00057658"/>
    <w:rsid w:val="00057CA3"/>
    <w:rsid w:val="00057E93"/>
    <w:rsid w:val="00060018"/>
    <w:rsid w:val="00060671"/>
    <w:rsid w:val="00060C90"/>
    <w:rsid w:val="0006129E"/>
    <w:rsid w:val="0006174E"/>
    <w:rsid w:val="00061BE1"/>
    <w:rsid w:val="00064489"/>
    <w:rsid w:val="00064D32"/>
    <w:rsid w:val="00065AA2"/>
    <w:rsid w:val="00065B44"/>
    <w:rsid w:val="0006727F"/>
    <w:rsid w:val="000676B3"/>
    <w:rsid w:val="0007029F"/>
    <w:rsid w:val="000704AC"/>
    <w:rsid w:val="00070555"/>
    <w:rsid w:val="00070A40"/>
    <w:rsid w:val="00072FE0"/>
    <w:rsid w:val="000730EF"/>
    <w:rsid w:val="000732B5"/>
    <w:rsid w:val="00073C55"/>
    <w:rsid w:val="000754C7"/>
    <w:rsid w:val="000772C6"/>
    <w:rsid w:val="00080C6B"/>
    <w:rsid w:val="00081215"/>
    <w:rsid w:val="000821A0"/>
    <w:rsid w:val="00083C69"/>
    <w:rsid w:val="000840BB"/>
    <w:rsid w:val="000842CF"/>
    <w:rsid w:val="00084642"/>
    <w:rsid w:val="00085636"/>
    <w:rsid w:val="00085A54"/>
    <w:rsid w:val="00085B47"/>
    <w:rsid w:val="00090339"/>
    <w:rsid w:val="000905D1"/>
    <w:rsid w:val="00090DDC"/>
    <w:rsid w:val="00090F30"/>
    <w:rsid w:val="000911A5"/>
    <w:rsid w:val="000912F7"/>
    <w:rsid w:val="00092146"/>
    <w:rsid w:val="00093F05"/>
    <w:rsid w:val="00094430"/>
    <w:rsid w:val="00095151"/>
    <w:rsid w:val="00096C48"/>
    <w:rsid w:val="0009727D"/>
    <w:rsid w:val="000975F7"/>
    <w:rsid w:val="00097889"/>
    <w:rsid w:val="000A2F55"/>
    <w:rsid w:val="000A379A"/>
    <w:rsid w:val="000A3FFC"/>
    <w:rsid w:val="000A4E4B"/>
    <w:rsid w:val="000A4F91"/>
    <w:rsid w:val="000A5E85"/>
    <w:rsid w:val="000A642A"/>
    <w:rsid w:val="000A661C"/>
    <w:rsid w:val="000A6EA1"/>
    <w:rsid w:val="000A70C9"/>
    <w:rsid w:val="000A7C8F"/>
    <w:rsid w:val="000A7D80"/>
    <w:rsid w:val="000A7E69"/>
    <w:rsid w:val="000B0753"/>
    <w:rsid w:val="000B0955"/>
    <w:rsid w:val="000B1446"/>
    <w:rsid w:val="000B2873"/>
    <w:rsid w:val="000B2CF4"/>
    <w:rsid w:val="000B2E98"/>
    <w:rsid w:val="000B42D7"/>
    <w:rsid w:val="000B4D56"/>
    <w:rsid w:val="000B58E7"/>
    <w:rsid w:val="000B6374"/>
    <w:rsid w:val="000B6BDF"/>
    <w:rsid w:val="000B7608"/>
    <w:rsid w:val="000B778B"/>
    <w:rsid w:val="000C1DF8"/>
    <w:rsid w:val="000C217B"/>
    <w:rsid w:val="000C2B3D"/>
    <w:rsid w:val="000C3055"/>
    <w:rsid w:val="000C3D37"/>
    <w:rsid w:val="000C3DEB"/>
    <w:rsid w:val="000C503F"/>
    <w:rsid w:val="000C59A0"/>
    <w:rsid w:val="000C59BC"/>
    <w:rsid w:val="000C5A4D"/>
    <w:rsid w:val="000C64B2"/>
    <w:rsid w:val="000C6604"/>
    <w:rsid w:val="000D015E"/>
    <w:rsid w:val="000D0270"/>
    <w:rsid w:val="000D0474"/>
    <w:rsid w:val="000D1BAC"/>
    <w:rsid w:val="000D2C96"/>
    <w:rsid w:val="000D38D8"/>
    <w:rsid w:val="000D4193"/>
    <w:rsid w:val="000D48F8"/>
    <w:rsid w:val="000D5F2F"/>
    <w:rsid w:val="000D72C8"/>
    <w:rsid w:val="000D76B8"/>
    <w:rsid w:val="000E0689"/>
    <w:rsid w:val="000E0FDB"/>
    <w:rsid w:val="000E1F8C"/>
    <w:rsid w:val="000E2DF1"/>
    <w:rsid w:val="000E3317"/>
    <w:rsid w:val="000E3D3F"/>
    <w:rsid w:val="000E45BA"/>
    <w:rsid w:val="000E4A3B"/>
    <w:rsid w:val="000E4E69"/>
    <w:rsid w:val="000E57B1"/>
    <w:rsid w:val="000E5952"/>
    <w:rsid w:val="000F0636"/>
    <w:rsid w:val="000F07FF"/>
    <w:rsid w:val="000F1826"/>
    <w:rsid w:val="000F1AF6"/>
    <w:rsid w:val="000F23F8"/>
    <w:rsid w:val="000F2C06"/>
    <w:rsid w:val="000F327C"/>
    <w:rsid w:val="000F4583"/>
    <w:rsid w:val="000F5446"/>
    <w:rsid w:val="000F57B4"/>
    <w:rsid w:val="000F6889"/>
    <w:rsid w:val="000F6C8E"/>
    <w:rsid w:val="0010070F"/>
    <w:rsid w:val="00101E40"/>
    <w:rsid w:val="00103EA8"/>
    <w:rsid w:val="0010429F"/>
    <w:rsid w:val="00104EDA"/>
    <w:rsid w:val="00105406"/>
    <w:rsid w:val="00106998"/>
    <w:rsid w:val="001072E2"/>
    <w:rsid w:val="00111090"/>
    <w:rsid w:val="00111C00"/>
    <w:rsid w:val="0011208B"/>
    <w:rsid w:val="00112600"/>
    <w:rsid w:val="001135FD"/>
    <w:rsid w:val="00113F74"/>
    <w:rsid w:val="0011421B"/>
    <w:rsid w:val="001148DE"/>
    <w:rsid w:val="00115045"/>
    <w:rsid w:val="00115F8E"/>
    <w:rsid w:val="00116ECA"/>
    <w:rsid w:val="00117554"/>
    <w:rsid w:val="001202B2"/>
    <w:rsid w:val="00120B65"/>
    <w:rsid w:val="00120E68"/>
    <w:rsid w:val="00122B7C"/>
    <w:rsid w:val="00123FB6"/>
    <w:rsid w:val="001249BF"/>
    <w:rsid w:val="001253A0"/>
    <w:rsid w:val="00126EE1"/>
    <w:rsid w:val="00130251"/>
    <w:rsid w:val="001307DD"/>
    <w:rsid w:val="00131102"/>
    <w:rsid w:val="00131B6C"/>
    <w:rsid w:val="00132528"/>
    <w:rsid w:val="00132D13"/>
    <w:rsid w:val="00132FA4"/>
    <w:rsid w:val="0013349A"/>
    <w:rsid w:val="00133A54"/>
    <w:rsid w:val="00133BE7"/>
    <w:rsid w:val="00134E0B"/>
    <w:rsid w:val="001350B0"/>
    <w:rsid w:val="001353F6"/>
    <w:rsid w:val="00135827"/>
    <w:rsid w:val="001358F2"/>
    <w:rsid w:val="001361E1"/>
    <w:rsid w:val="001364BF"/>
    <w:rsid w:val="00137726"/>
    <w:rsid w:val="00137A99"/>
    <w:rsid w:val="00137DF0"/>
    <w:rsid w:val="001408BB"/>
    <w:rsid w:val="001425BA"/>
    <w:rsid w:val="00143E99"/>
    <w:rsid w:val="001445EC"/>
    <w:rsid w:val="00144BEE"/>
    <w:rsid w:val="00144E92"/>
    <w:rsid w:val="00146AEF"/>
    <w:rsid w:val="0015087B"/>
    <w:rsid w:val="00151CEA"/>
    <w:rsid w:val="001524CB"/>
    <w:rsid w:val="00152DEA"/>
    <w:rsid w:val="001546F5"/>
    <w:rsid w:val="00156D69"/>
    <w:rsid w:val="00157668"/>
    <w:rsid w:val="00157FBA"/>
    <w:rsid w:val="00160315"/>
    <w:rsid w:val="00161851"/>
    <w:rsid w:val="00162506"/>
    <w:rsid w:val="00164350"/>
    <w:rsid w:val="001646F0"/>
    <w:rsid w:val="00164AD5"/>
    <w:rsid w:val="001657B9"/>
    <w:rsid w:val="00165F9F"/>
    <w:rsid w:val="00166823"/>
    <w:rsid w:val="00166AAF"/>
    <w:rsid w:val="001675B5"/>
    <w:rsid w:val="00167F6D"/>
    <w:rsid w:val="0017044E"/>
    <w:rsid w:val="00170A95"/>
    <w:rsid w:val="00170EB2"/>
    <w:rsid w:val="0017246D"/>
    <w:rsid w:val="00172EAD"/>
    <w:rsid w:val="001742B4"/>
    <w:rsid w:val="00175320"/>
    <w:rsid w:val="001765E3"/>
    <w:rsid w:val="00176C78"/>
    <w:rsid w:val="00176DD2"/>
    <w:rsid w:val="00176F4F"/>
    <w:rsid w:val="00177089"/>
    <w:rsid w:val="00177725"/>
    <w:rsid w:val="00177BEC"/>
    <w:rsid w:val="00180C30"/>
    <w:rsid w:val="00180ECE"/>
    <w:rsid w:val="00181059"/>
    <w:rsid w:val="00182F4F"/>
    <w:rsid w:val="001849DE"/>
    <w:rsid w:val="00185F24"/>
    <w:rsid w:val="00186AB2"/>
    <w:rsid w:val="00186FC3"/>
    <w:rsid w:val="00187603"/>
    <w:rsid w:val="00187E7C"/>
    <w:rsid w:val="00190778"/>
    <w:rsid w:val="0019118C"/>
    <w:rsid w:val="001911E1"/>
    <w:rsid w:val="00191513"/>
    <w:rsid w:val="00192E25"/>
    <w:rsid w:val="001932F3"/>
    <w:rsid w:val="00193741"/>
    <w:rsid w:val="00194088"/>
    <w:rsid w:val="00195537"/>
    <w:rsid w:val="00195BF2"/>
    <w:rsid w:val="00195DB5"/>
    <w:rsid w:val="00195F7B"/>
    <w:rsid w:val="00196509"/>
    <w:rsid w:val="00196BAD"/>
    <w:rsid w:val="00197EC6"/>
    <w:rsid w:val="001A0049"/>
    <w:rsid w:val="001A0ACE"/>
    <w:rsid w:val="001A2B73"/>
    <w:rsid w:val="001A4434"/>
    <w:rsid w:val="001A4529"/>
    <w:rsid w:val="001A57C6"/>
    <w:rsid w:val="001A5A4B"/>
    <w:rsid w:val="001A5A93"/>
    <w:rsid w:val="001A602E"/>
    <w:rsid w:val="001A7204"/>
    <w:rsid w:val="001B0595"/>
    <w:rsid w:val="001B0CDD"/>
    <w:rsid w:val="001B112F"/>
    <w:rsid w:val="001B248E"/>
    <w:rsid w:val="001B2931"/>
    <w:rsid w:val="001B468B"/>
    <w:rsid w:val="001B509F"/>
    <w:rsid w:val="001B5835"/>
    <w:rsid w:val="001B5D0F"/>
    <w:rsid w:val="001B6011"/>
    <w:rsid w:val="001B65C9"/>
    <w:rsid w:val="001B7EA9"/>
    <w:rsid w:val="001C116C"/>
    <w:rsid w:val="001C24CC"/>
    <w:rsid w:val="001C2684"/>
    <w:rsid w:val="001C323A"/>
    <w:rsid w:val="001C4F9C"/>
    <w:rsid w:val="001C5492"/>
    <w:rsid w:val="001C54A4"/>
    <w:rsid w:val="001C5E5E"/>
    <w:rsid w:val="001D0085"/>
    <w:rsid w:val="001D0B33"/>
    <w:rsid w:val="001D156D"/>
    <w:rsid w:val="001D21E4"/>
    <w:rsid w:val="001D31CD"/>
    <w:rsid w:val="001D32D8"/>
    <w:rsid w:val="001D3C22"/>
    <w:rsid w:val="001D41DE"/>
    <w:rsid w:val="001D4219"/>
    <w:rsid w:val="001D471C"/>
    <w:rsid w:val="001D48B3"/>
    <w:rsid w:val="001D4CCF"/>
    <w:rsid w:val="001D5449"/>
    <w:rsid w:val="001D60B9"/>
    <w:rsid w:val="001D62FA"/>
    <w:rsid w:val="001D660B"/>
    <w:rsid w:val="001D6D69"/>
    <w:rsid w:val="001D70AE"/>
    <w:rsid w:val="001D75CB"/>
    <w:rsid w:val="001D7E91"/>
    <w:rsid w:val="001E0262"/>
    <w:rsid w:val="001E09AE"/>
    <w:rsid w:val="001E0B14"/>
    <w:rsid w:val="001E1388"/>
    <w:rsid w:val="001E2717"/>
    <w:rsid w:val="001E4926"/>
    <w:rsid w:val="001E4C92"/>
    <w:rsid w:val="001E5951"/>
    <w:rsid w:val="001E6063"/>
    <w:rsid w:val="001F08C6"/>
    <w:rsid w:val="001F0C1D"/>
    <w:rsid w:val="001F1134"/>
    <w:rsid w:val="001F1250"/>
    <w:rsid w:val="001F24A0"/>
    <w:rsid w:val="001F3C28"/>
    <w:rsid w:val="001F3E0E"/>
    <w:rsid w:val="001F4808"/>
    <w:rsid w:val="001F49FD"/>
    <w:rsid w:val="001F55DA"/>
    <w:rsid w:val="001F5E38"/>
    <w:rsid w:val="001F64D9"/>
    <w:rsid w:val="001F79E5"/>
    <w:rsid w:val="0020049C"/>
    <w:rsid w:val="00200AEB"/>
    <w:rsid w:val="00201087"/>
    <w:rsid w:val="002013E1"/>
    <w:rsid w:val="00201B49"/>
    <w:rsid w:val="00201E48"/>
    <w:rsid w:val="002052E0"/>
    <w:rsid w:val="002061E6"/>
    <w:rsid w:val="002073A6"/>
    <w:rsid w:val="002076C4"/>
    <w:rsid w:val="002079CD"/>
    <w:rsid w:val="0021025D"/>
    <w:rsid w:val="002102B2"/>
    <w:rsid w:val="0021099C"/>
    <w:rsid w:val="002109D6"/>
    <w:rsid w:val="00211F0D"/>
    <w:rsid w:val="0021370B"/>
    <w:rsid w:val="00213A3F"/>
    <w:rsid w:val="00213D99"/>
    <w:rsid w:val="00214E43"/>
    <w:rsid w:val="00214F3D"/>
    <w:rsid w:val="002161F0"/>
    <w:rsid w:val="00216222"/>
    <w:rsid w:val="002173A1"/>
    <w:rsid w:val="00217F81"/>
    <w:rsid w:val="00220B18"/>
    <w:rsid w:val="00221074"/>
    <w:rsid w:val="0022115D"/>
    <w:rsid w:val="00222123"/>
    <w:rsid w:val="0022372F"/>
    <w:rsid w:val="00223812"/>
    <w:rsid w:val="00224069"/>
    <w:rsid w:val="00224197"/>
    <w:rsid w:val="002245C7"/>
    <w:rsid w:val="00226BEE"/>
    <w:rsid w:val="00230C96"/>
    <w:rsid w:val="002323F3"/>
    <w:rsid w:val="00233EF1"/>
    <w:rsid w:val="002343B1"/>
    <w:rsid w:val="0023456B"/>
    <w:rsid w:val="00234754"/>
    <w:rsid w:val="00235135"/>
    <w:rsid w:val="00240B4F"/>
    <w:rsid w:val="00241EB1"/>
    <w:rsid w:val="00241EFD"/>
    <w:rsid w:val="002424E8"/>
    <w:rsid w:val="00242EB8"/>
    <w:rsid w:val="002438D6"/>
    <w:rsid w:val="0024438D"/>
    <w:rsid w:val="00244CBB"/>
    <w:rsid w:val="002457E0"/>
    <w:rsid w:val="00245CD1"/>
    <w:rsid w:val="00245D92"/>
    <w:rsid w:val="00246F0C"/>
    <w:rsid w:val="00247293"/>
    <w:rsid w:val="00247880"/>
    <w:rsid w:val="00247B4A"/>
    <w:rsid w:val="00250135"/>
    <w:rsid w:val="0025041E"/>
    <w:rsid w:val="002504F9"/>
    <w:rsid w:val="00250A53"/>
    <w:rsid w:val="00251E6A"/>
    <w:rsid w:val="0025292F"/>
    <w:rsid w:val="00253C7C"/>
    <w:rsid w:val="0025474E"/>
    <w:rsid w:val="00254B07"/>
    <w:rsid w:val="002551E7"/>
    <w:rsid w:val="00255AC8"/>
    <w:rsid w:val="00256909"/>
    <w:rsid w:val="002579A8"/>
    <w:rsid w:val="00260301"/>
    <w:rsid w:val="0026030D"/>
    <w:rsid w:val="00261320"/>
    <w:rsid w:val="00261F31"/>
    <w:rsid w:val="00263DF7"/>
    <w:rsid w:val="00264FE8"/>
    <w:rsid w:val="002669B5"/>
    <w:rsid w:val="00267708"/>
    <w:rsid w:val="0027172A"/>
    <w:rsid w:val="0027184C"/>
    <w:rsid w:val="00271DA2"/>
    <w:rsid w:val="00271EBB"/>
    <w:rsid w:val="002732DB"/>
    <w:rsid w:val="00274030"/>
    <w:rsid w:val="002746A4"/>
    <w:rsid w:val="00275BF3"/>
    <w:rsid w:val="00276820"/>
    <w:rsid w:val="00277DAE"/>
    <w:rsid w:val="0028032B"/>
    <w:rsid w:val="00280CBF"/>
    <w:rsid w:val="00283AFD"/>
    <w:rsid w:val="00283FCC"/>
    <w:rsid w:val="002841A6"/>
    <w:rsid w:val="002877C5"/>
    <w:rsid w:val="00287E26"/>
    <w:rsid w:val="00287E8B"/>
    <w:rsid w:val="00290B81"/>
    <w:rsid w:val="002936CB"/>
    <w:rsid w:val="002939B1"/>
    <w:rsid w:val="00293C4E"/>
    <w:rsid w:val="00294EC6"/>
    <w:rsid w:val="002950FA"/>
    <w:rsid w:val="002953F3"/>
    <w:rsid w:val="00295645"/>
    <w:rsid w:val="002956F6"/>
    <w:rsid w:val="00295B51"/>
    <w:rsid w:val="00296933"/>
    <w:rsid w:val="00297E69"/>
    <w:rsid w:val="00297E86"/>
    <w:rsid w:val="002A0DBE"/>
    <w:rsid w:val="002A1792"/>
    <w:rsid w:val="002A1B16"/>
    <w:rsid w:val="002A20E5"/>
    <w:rsid w:val="002A2B4B"/>
    <w:rsid w:val="002A4137"/>
    <w:rsid w:val="002A4475"/>
    <w:rsid w:val="002A5ABF"/>
    <w:rsid w:val="002A6873"/>
    <w:rsid w:val="002A6DE0"/>
    <w:rsid w:val="002A74D4"/>
    <w:rsid w:val="002A76B4"/>
    <w:rsid w:val="002A78E1"/>
    <w:rsid w:val="002A7C0E"/>
    <w:rsid w:val="002B0223"/>
    <w:rsid w:val="002B08D1"/>
    <w:rsid w:val="002B19D9"/>
    <w:rsid w:val="002B292B"/>
    <w:rsid w:val="002B3659"/>
    <w:rsid w:val="002B42D9"/>
    <w:rsid w:val="002B5115"/>
    <w:rsid w:val="002B5851"/>
    <w:rsid w:val="002B5D77"/>
    <w:rsid w:val="002B5D88"/>
    <w:rsid w:val="002B6232"/>
    <w:rsid w:val="002B671A"/>
    <w:rsid w:val="002C0303"/>
    <w:rsid w:val="002C0560"/>
    <w:rsid w:val="002C119B"/>
    <w:rsid w:val="002C16CF"/>
    <w:rsid w:val="002C1FB9"/>
    <w:rsid w:val="002C453B"/>
    <w:rsid w:val="002C50F3"/>
    <w:rsid w:val="002C5A75"/>
    <w:rsid w:val="002C62C5"/>
    <w:rsid w:val="002C7840"/>
    <w:rsid w:val="002D08CA"/>
    <w:rsid w:val="002D0F7B"/>
    <w:rsid w:val="002D138A"/>
    <w:rsid w:val="002D15AD"/>
    <w:rsid w:val="002D1A7B"/>
    <w:rsid w:val="002D1AAD"/>
    <w:rsid w:val="002D53D5"/>
    <w:rsid w:val="002D5EF2"/>
    <w:rsid w:val="002D72A3"/>
    <w:rsid w:val="002E0048"/>
    <w:rsid w:val="002E0631"/>
    <w:rsid w:val="002E099C"/>
    <w:rsid w:val="002E0FDB"/>
    <w:rsid w:val="002E18E4"/>
    <w:rsid w:val="002E2AA7"/>
    <w:rsid w:val="002E31A9"/>
    <w:rsid w:val="002E3E88"/>
    <w:rsid w:val="002E3F4B"/>
    <w:rsid w:val="002E5616"/>
    <w:rsid w:val="002E5860"/>
    <w:rsid w:val="002E6CA4"/>
    <w:rsid w:val="002E7983"/>
    <w:rsid w:val="002F038B"/>
    <w:rsid w:val="002F069C"/>
    <w:rsid w:val="002F090B"/>
    <w:rsid w:val="002F1A26"/>
    <w:rsid w:val="002F34A7"/>
    <w:rsid w:val="002F3DB3"/>
    <w:rsid w:val="002F4CD5"/>
    <w:rsid w:val="002F4FC8"/>
    <w:rsid w:val="002F5449"/>
    <w:rsid w:val="002F5680"/>
    <w:rsid w:val="002F5A24"/>
    <w:rsid w:val="002F799F"/>
    <w:rsid w:val="002F79FB"/>
    <w:rsid w:val="003006F1"/>
    <w:rsid w:val="00301170"/>
    <w:rsid w:val="00301944"/>
    <w:rsid w:val="00302816"/>
    <w:rsid w:val="00302847"/>
    <w:rsid w:val="00302906"/>
    <w:rsid w:val="00305511"/>
    <w:rsid w:val="00305536"/>
    <w:rsid w:val="00306043"/>
    <w:rsid w:val="00306E48"/>
    <w:rsid w:val="00307A7A"/>
    <w:rsid w:val="00307A9F"/>
    <w:rsid w:val="00311465"/>
    <w:rsid w:val="00311C9D"/>
    <w:rsid w:val="00312863"/>
    <w:rsid w:val="003128D7"/>
    <w:rsid w:val="00312FC5"/>
    <w:rsid w:val="003142F8"/>
    <w:rsid w:val="00315511"/>
    <w:rsid w:val="00315CD7"/>
    <w:rsid w:val="00316D10"/>
    <w:rsid w:val="00317863"/>
    <w:rsid w:val="00320A6B"/>
    <w:rsid w:val="00320D54"/>
    <w:rsid w:val="00321E88"/>
    <w:rsid w:val="00323C6F"/>
    <w:rsid w:val="00324401"/>
    <w:rsid w:val="003250DF"/>
    <w:rsid w:val="00326C44"/>
    <w:rsid w:val="0032701C"/>
    <w:rsid w:val="00327BB4"/>
    <w:rsid w:val="003313DC"/>
    <w:rsid w:val="003316A1"/>
    <w:rsid w:val="00331862"/>
    <w:rsid w:val="00332676"/>
    <w:rsid w:val="00332B3D"/>
    <w:rsid w:val="00333425"/>
    <w:rsid w:val="00333583"/>
    <w:rsid w:val="00334D8B"/>
    <w:rsid w:val="00335487"/>
    <w:rsid w:val="0033741C"/>
    <w:rsid w:val="00337807"/>
    <w:rsid w:val="00337DDF"/>
    <w:rsid w:val="00340547"/>
    <w:rsid w:val="00341082"/>
    <w:rsid w:val="00341916"/>
    <w:rsid w:val="00341CCA"/>
    <w:rsid w:val="00342BAD"/>
    <w:rsid w:val="00343960"/>
    <w:rsid w:val="00346A3C"/>
    <w:rsid w:val="00346C80"/>
    <w:rsid w:val="00347601"/>
    <w:rsid w:val="00347BE6"/>
    <w:rsid w:val="00347D35"/>
    <w:rsid w:val="00351246"/>
    <w:rsid w:val="00352175"/>
    <w:rsid w:val="0035289E"/>
    <w:rsid w:val="00353297"/>
    <w:rsid w:val="00353377"/>
    <w:rsid w:val="00356C9C"/>
    <w:rsid w:val="00357988"/>
    <w:rsid w:val="00357A10"/>
    <w:rsid w:val="00357D8A"/>
    <w:rsid w:val="00360882"/>
    <w:rsid w:val="003610E1"/>
    <w:rsid w:val="003622A3"/>
    <w:rsid w:val="00362592"/>
    <w:rsid w:val="00362B31"/>
    <w:rsid w:val="0036302A"/>
    <w:rsid w:val="003637E4"/>
    <w:rsid w:val="00364CD8"/>
    <w:rsid w:val="00365466"/>
    <w:rsid w:val="003660D3"/>
    <w:rsid w:val="00366B58"/>
    <w:rsid w:val="0037093B"/>
    <w:rsid w:val="0037440E"/>
    <w:rsid w:val="00376416"/>
    <w:rsid w:val="00376F22"/>
    <w:rsid w:val="00376F8D"/>
    <w:rsid w:val="003807AE"/>
    <w:rsid w:val="00382890"/>
    <w:rsid w:val="003862D7"/>
    <w:rsid w:val="00386E64"/>
    <w:rsid w:val="00387F25"/>
    <w:rsid w:val="00390215"/>
    <w:rsid w:val="00391D37"/>
    <w:rsid w:val="00391DB2"/>
    <w:rsid w:val="003925C5"/>
    <w:rsid w:val="003927A3"/>
    <w:rsid w:val="00392D9B"/>
    <w:rsid w:val="00394DF3"/>
    <w:rsid w:val="0039517A"/>
    <w:rsid w:val="00395E00"/>
    <w:rsid w:val="0039618F"/>
    <w:rsid w:val="003966E9"/>
    <w:rsid w:val="0039701C"/>
    <w:rsid w:val="00397897"/>
    <w:rsid w:val="00397E34"/>
    <w:rsid w:val="003A01B8"/>
    <w:rsid w:val="003A256A"/>
    <w:rsid w:val="003A43C7"/>
    <w:rsid w:val="003A483D"/>
    <w:rsid w:val="003A4F7F"/>
    <w:rsid w:val="003A5456"/>
    <w:rsid w:val="003A5757"/>
    <w:rsid w:val="003A7324"/>
    <w:rsid w:val="003B0157"/>
    <w:rsid w:val="003B023E"/>
    <w:rsid w:val="003B09C9"/>
    <w:rsid w:val="003B17DB"/>
    <w:rsid w:val="003B1C0D"/>
    <w:rsid w:val="003B1C96"/>
    <w:rsid w:val="003B3D26"/>
    <w:rsid w:val="003B5247"/>
    <w:rsid w:val="003B5D07"/>
    <w:rsid w:val="003B6B56"/>
    <w:rsid w:val="003B7838"/>
    <w:rsid w:val="003B79BA"/>
    <w:rsid w:val="003C1057"/>
    <w:rsid w:val="003C16F4"/>
    <w:rsid w:val="003C1DEF"/>
    <w:rsid w:val="003C3012"/>
    <w:rsid w:val="003C53D7"/>
    <w:rsid w:val="003C5508"/>
    <w:rsid w:val="003C5F77"/>
    <w:rsid w:val="003D0561"/>
    <w:rsid w:val="003D07C3"/>
    <w:rsid w:val="003D1400"/>
    <w:rsid w:val="003D14C2"/>
    <w:rsid w:val="003D18EE"/>
    <w:rsid w:val="003D2D88"/>
    <w:rsid w:val="003D3D0D"/>
    <w:rsid w:val="003D49ED"/>
    <w:rsid w:val="003D4FD8"/>
    <w:rsid w:val="003D5634"/>
    <w:rsid w:val="003D68D5"/>
    <w:rsid w:val="003D69C2"/>
    <w:rsid w:val="003D6C7E"/>
    <w:rsid w:val="003D6E70"/>
    <w:rsid w:val="003E0405"/>
    <w:rsid w:val="003E07E0"/>
    <w:rsid w:val="003E16D6"/>
    <w:rsid w:val="003E31CB"/>
    <w:rsid w:val="003E39AA"/>
    <w:rsid w:val="003E3AA7"/>
    <w:rsid w:val="003E4940"/>
    <w:rsid w:val="003E6670"/>
    <w:rsid w:val="003E7083"/>
    <w:rsid w:val="003F0776"/>
    <w:rsid w:val="003F0D0B"/>
    <w:rsid w:val="003F0F37"/>
    <w:rsid w:val="003F1B35"/>
    <w:rsid w:val="003F342A"/>
    <w:rsid w:val="003F3456"/>
    <w:rsid w:val="003F4798"/>
    <w:rsid w:val="003F4E0C"/>
    <w:rsid w:val="003F56E0"/>
    <w:rsid w:val="003F574B"/>
    <w:rsid w:val="003F60BE"/>
    <w:rsid w:val="003F7AD0"/>
    <w:rsid w:val="003F7E74"/>
    <w:rsid w:val="004009EB"/>
    <w:rsid w:val="00401374"/>
    <w:rsid w:val="00402573"/>
    <w:rsid w:val="004029F1"/>
    <w:rsid w:val="00402CA3"/>
    <w:rsid w:val="00402F48"/>
    <w:rsid w:val="0040345C"/>
    <w:rsid w:val="00403A49"/>
    <w:rsid w:val="00405A44"/>
    <w:rsid w:val="00406164"/>
    <w:rsid w:val="004068DA"/>
    <w:rsid w:val="00406ADB"/>
    <w:rsid w:val="00407158"/>
    <w:rsid w:val="00407579"/>
    <w:rsid w:val="0041001A"/>
    <w:rsid w:val="00412540"/>
    <w:rsid w:val="00413457"/>
    <w:rsid w:val="004135F7"/>
    <w:rsid w:val="004138E8"/>
    <w:rsid w:val="00413E25"/>
    <w:rsid w:val="00415FE5"/>
    <w:rsid w:val="00416D2B"/>
    <w:rsid w:val="0041746C"/>
    <w:rsid w:val="00417A7A"/>
    <w:rsid w:val="004204B6"/>
    <w:rsid w:val="0042092B"/>
    <w:rsid w:val="0042166A"/>
    <w:rsid w:val="00421A6D"/>
    <w:rsid w:val="00421D7D"/>
    <w:rsid w:val="00422294"/>
    <w:rsid w:val="00422757"/>
    <w:rsid w:val="00423801"/>
    <w:rsid w:val="00426132"/>
    <w:rsid w:val="00426E0C"/>
    <w:rsid w:val="004341A3"/>
    <w:rsid w:val="004342DF"/>
    <w:rsid w:val="00434379"/>
    <w:rsid w:val="00435663"/>
    <w:rsid w:val="00435A37"/>
    <w:rsid w:val="004368BB"/>
    <w:rsid w:val="00437060"/>
    <w:rsid w:val="00437B00"/>
    <w:rsid w:val="00441DD5"/>
    <w:rsid w:val="00442486"/>
    <w:rsid w:val="00442B2E"/>
    <w:rsid w:val="00442F69"/>
    <w:rsid w:val="0044421A"/>
    <w:rsid w:val="0044514A"/>
    <w:rsid w:val="00445562"/>
    <w:rsid w:val="00445E66"/>
    <w:rsid w:val="00446048"/>
    <w:rsid w:val="00446ACB"/>
    <w:rsid w:val="00446F66"/>
    <w:rsid w:val="004472BA"/>
    <w:rsid w:val="00450343"/>
    <w:rsid w:val="0045057E"/>
    <w:rsid w:val="0045088E"/>
    <w:rsid w:val="00450A84"/>
    <w:rsid w:val="0045216C"/>
    <w:rsid w:val="00452393"/>
    <w:rsid w:val="004531CC"/>
    <w:rsid w:val="00453F1F"/>
    <w:rsid w:val="00453F74"/>
    <w:rsid w:val="00454261"/>
    <w:rsid w:val="00455071"/>
    <w:rsid w:val="00455274"/>
    <w:rsid w:val="00456CA4"/>
    <w:rsid w:val="00456F63"/>
    <w:rsid w:val="00456FBA"/>
    <w:rsid w:val="00457AEB"/>
    <w:rsid w:val="00460670"/>
    <w:rsid w:val="00460FF8"/>
    <w:rsid w:val="00461504"/>
    <w:rsid w:val="00461C26"/>
    <w:rsid w:val="00461DAC"/>
    <w:rsid w:val="004629D4"/>
    <w:rsid w:val="00462EA7"/>
    <w:rsid w:val="0046427F"/>
    <w:rsid w:val="004644A2"/>
    <w:rsid w:val="00465138"/>
    <w:rsid w:val="0046789D"/>
    <w:rsid w:val="00467909"/>
    <w:rsid w:val="00467A52"/>
    <w:rsid w:val="00470433"/>
    <w:rsid w:val="004708A9"/>
    <w:rsid w:val="00470DA6"/>
    <w:rsid w:val="00471DB0"/>
    <w:rsid w:val="00472B2A"/>
    <w:rsid w:val="004730B6"/>
    <w:rsid w:val="00474673"/>
    <w:rsid w:val="00474825"/>
    <w:rsid w:val="004755DD"/>
    <w:rsid w:val="00475D3C"/>
    <w:rsid w:val="004765D1"/>
    <w:rsid w:val="004769D8"/>
    <w:rsid w:val="00477189"/>
    <w:rsid w:val="00477E57"/>
    <w:rsid w:val="0048068F"/>
    <w:rsid w:val="004811C5"/>
    <w:rsid w:val="004813A0"/>
    <w:rsid w:val="0048168E"/>
    <w:rsid w:val="00483A66"/>
    <w:rsid w:val="004865B8"/>
    <w:rsid w:val="004866CC"/>
    <w:rsid w:val="00487425"/>
    <w:rsid w:val="00487DD9"/>
    <w:rsid w:val="00491B45"/>
    <w:rsid w:val="00492268"/>
    <w:rsid w:val="00492EB9"/>
    <w:rsid w:val="00493CCE"/>
    <w:rsid w:val="0049524A"/>
    <w:rsid w:val="004954A0"/>
    <w:rsid w:val="004954F9"/>
    <w:rsid w:val="00495600"/>
    <w:rsid w:val="00495CC5"/>
    <w:rsid w:val="004A0335"/>
    <w:rsid w:val="004A1EBB"/>
    <w:rsid w:val="004A21B1"/>
    <w:rsid w:val="004A24AB"/>
    <w:rsid w:val="004A4090"/>
    <w:rsid w:val="004A415C"/>
    <w:rsid w:val="004A4767"/>
    <w:rsid w:val="004A4F22"/>
    <w:rsid w:val="004A51E3"/>
    <w:rsid w:val="004A5B06"/>
    <w:rsid w:val="004A6216"/>
    <w:rsid w:val="004B195D"/>
    <w:rsid w:val="004B2BA9"/>
    <w:rsid w:val="004B2D7C"/>
    <w:rsid w:val="004B306A"/>
    <w:rsid w:val="004B493A"/>
    <w:rsid w:val="004B5B60"/>
    <w:rsid w:val="004B63BC"/>
    <w:rsid w:val="004C0AE1"/>
    <w:rsid w:val="004C0BDB"/>
    <w:rsid w:val="004C2287"/>
    <w:rsid w:val="004C2C37"/>
    <w:rsid w:val="004C60E6"/>
    <w:rsid w:val="004C68AC"/>
    <w:rsid w:val="004C6951"/>
    <w:rsid w:val="004C72B5"/>
    <w:rsid w:val="004C7AA6"/>
    <w:rsid w:val="004D05FF"/>
    <w:rsid w:val="004D23E8"/>
    <w:rsid w:val="004D29F6"/>
    <w:rsid w:val="004D56AD"/>
    <w:rsid w:val="004D6017"/>
    <w:rsid w:val="004D6461"/>
    <w:rsid w:val="004D6F6F"/>
    <w:rsid w:val="004D78C8"/>
    <w:rsid w:val="004E124C"/>
    <w:rsid w:val="004E1283"/>
    <w:rsid w:val="004E1C18"/>
    <w:rsid w:val="004E1CFD"/>
    <w:rsid w:val="004E22F4"/>
    <w:rsid w:val="004E2801"/>
    <w:rsid w:val="004E2D57"/>
    <w:rsid w:val="004E3BD2"/>
    <w:rsid w:val="004E4B1F"/>
    <w:rsid w:val="004E5320"/>
    <w:rsid w:val="004E615F"/>
    <w:rsid w:val="004E62E5"/>
    <w:rsid w:val="004E6493"/>
    <w:rsid w:val="004F1BD0"/>
    <w:rsid w:val="004F2B73"/>
    <w:rsid w:val="004F347B"/>
    <w:rsid w:val="004F396C"/>
    <w:rsid w:val="004F401C"/>
    <w:rsid w:val="004F403E"/>
    <w:rsid w:val="004F43F1"/>
    <w:rsid w:val="004F516C"/>
    <w:rsid w:val="004F5C19"/>
    <w:rsid w:val="004F6EA0"/>
    <w:rsid w:val="004F7CE5"/>
    <w:rsid w:val="00500741"/>
    <w:rsid w:val="00500D3D"/>
    <w:rsid w:val="005010B5"/>
    <w:rsid w:val="005012DE"/>
    <w:rsid w:val="00502913"/>
    <w:rsid w:val="005045AF"/>
    <w:rsid w:val="00504AF6"/>
    <w:rsid w:val="00504C20"/>
    <w:rsid w:val="00505322"/>
    <w:rsid w:val="00505831"/>
    <w:rsid w:val="0050651E"/>
    <w:rsid w:val="00506F63"/>
    <w:rsid w:val="00507761"/>
    <w:rsid w:val="00510344"/>
    <w:rsid w:val="0051057C"/>
    <w:rsid w:val="00510C8F"/>
    <w:rsid w:val="005112A0"/>
    <w:rsid w:val="00511D8A"/>
    <w:rsid w:val="005120B7"/>
    <w:rsid w:val="00513C13"/>
    <w:rsid w:val="00514BF4"/>
    <w:rsid w:val="00515087"/>
    <w:rsid w:val="0051514F"/>
    <w:rsid w:val="005153CD"/>
    <w:rsid w:val="0051555E"/>
    <w:rsid w:val="005156A7"/>
    <w:rsid w:val="005156D6"/>
    <w:rsid w:val="00517D62"/>
    <w:rsid w:val="00521495"/>
    <w:rsid w:val="0052193C"/>
    <w:rsid w:val="0052367C"/>
    <w:rsid w:val="005237C6"/>
    <w:rsid w:val="00525181"/>
    <w:rsid w:val="005253F8"/>
    <w:rsid w:val="00525469"/>
    <w:rsid w:val="00525AFA"/>
    <w:rsid w:val="00526677"/>
    <w:rsid w:val="00526D34"/>
    <w:rsid w:val="0053093C"/>
    <w:rsid w:val="00530A09"/>
    <w:rsid w:val="00531052"/>
    <w:rsid w:val="00531DAF"/>
    <w:rsid w:val="00532985"/>
    <w:rsid w:val="005334D7"/>
    <w:rsid w:val="005356C0"/>
    <w:rsid w:val="00535F7F"/>
    <w:rsid w:val="0053731C"/>
    <w:rsid w:val="0053743F"/>
    <w:rsid w:val="005404A2"/>
    <w:rsid w:val="00541693"/>
    <w:rsid w:val="00541C84"/>
    <w:rsid w:val="00541DE3"/>
    <w:rsid w:val="005420FD"/>
    <w:rsid w:val="005447BE"/>
    <w:rsid w:val="00544938"/>
    <w:rsid w:val="00544C15"/>
    <w:rsid w:val="00545669"/>
    <w:rsid w:val="00545CE5"/>
    <w:rsid w:val="0054600B"/>
    <w:rsid w:val="00546A64"/>
    <w:rsid w:val="00546D2F"/>
    <w:rsid w:val="00547270"/>
    <w:rsid w:val="0054736B"/>
    <w:rsid w:val="005473B3"/>
    <w:rsid w:val="005473E8"/>
    <w:rsid w:val="005477D3"/>
    <w:rsid w:val="00547837"/>
    <w:rsid w:val="0055031A"/>
    <w:rsid w:val="00550452"/>
    <w:rsid w:val="0055093B"/>
    <w:rsid w:val="0055101D"/>
    <w:rsid w:val="0055191F"/>
    <w:rsid w:val="0055214E"/>
    <w:rsid w:val="00554B88"/>
    <w:rsid w:val="00554C1F"/>
    <w:rsid w:val="00555AD0"/>
    <w:rsid w:val="00555B47"/>
    <w:rsid w:val="00557085"/>
    <w:rsid w:val="005572C6"/>
    <w:rsid w:val="00557573"/>
    <w:rsid w:val="00560405"/>
    <w:rsid w:val="00560D64"/>
    <w:rsid w:val="00561BC9"/>
    <w:rsid w:val="00562003"/>
    <w:rsid w:val="005628AD"/>
    <w:rsid w:val="00562EB8"/>
    <w:rsid w:val="00563DCF"/>
    <w:rsid w:val="0056430A"/>
    <w:rsid w:val="00564BC2"/>
    <w:rsid w:val="00567AAB"/>
    <w:rsid w:val="0057000C"/>
    <w:rsid w:val="00570773"/>
    <w:rsid w:val="0057150F"/>
    <w:rsid w:val="00571919"/>
    <w:rsid w:val="005725BB"/>
    <w:rsid w:val="00572941"/>
    <w:rsid w:val="00572AB4"/>
    <w:rsid w:val="005758B9"/>
    <w:rsid w:val="00577814"/>
    <w:rsid w:val="005778FC"/>
    <w:rsid w:val="00577B7B"/>
    <w:rsid w:val="00577C89"/>
    <w:rsid w:val="00580367"/>
    <w:rsid w:val="005810F2"/>
    <w:rsid w:val="005813A7"/>
    <w:rsid w:val="00582859"/>
    <w:rsid w:val="005828B2"/>
    <w:rsid w:val="00582A12"/>
    <w:rsid w:val="0058302F"/>
    <w:rsid w:val="00583439"/>
    <w:rsid w:val="0058433C"/>
    <w:rsid w:val="00585710"/>
    <w:rsid w:val="00585956"/>
    <w:rsid w:val="00586097"/>
    <w:rsid w:val="00586194"/>
    <w:rsid w:val="0058635D"/>
    <w:rsid w:val="00586596"/>
    <w:rsid w:val="00587293"/>
    <w:rsid w:val="0059043B"/>
    <w:rsid w:val="005904B4"/>
    <w:rsid w:val="0059053F"/>
    <w:rsid w:val="005924B8"/>
    <w:rsid w:val="005925E9"/>
    <w:rsid w:val="00593123"/>
    <w:rsid w:val="00594631"/>
    <w:rsid w:val="00595D51"/>
    <w:rsid w:val="00595D69"/>
    <w:rsid w:val="00595E9F"/>
    <w:rsid w:val="005A01FF"/>
    <w:rsid w:val="005A1539"/>
    <w:rsid w:val="005A17C5"/>
    <w:rsid w:val="005A1824"/>
    <w:rsid w:val="005A2216"/>
    <w:rsid w:val="005A245A"/>
    <w:rsid w:val="005A2C48"/>
    <w:rsid w:val="005A2D26"/>
    <w:rsid w:val="005A336C"/>
    <w:rsid w:val="005A40C2"/>
    <w:rsid w:val="005A67C7"/>
    <w:rsid w:val="005A765A"/>
    <w:rsid w:val="005B0FDB"/>
    <w:rsid w:val="005B1878"/>
    <w:rsid w:val="005B1B0E"/>
    <w:rsid w:val="005B330C"/>
    <w:rsid w:val="005B368C"/>
    <w:rsid w:val="005B48AE"/>
    <w:rsid w:val="005B4BCF"/>
    <w:rsid w:val="005B6051"/>
    <w:rsid w:val="005B6344"/>
    <w:rsid w:val="005B6BE7"/>
    <w:rsid w:val="005B6CB7"/>
    <w:rsid w:val="005C02E8"/>
    <w:rsid w:val="005C1686"/>
    <w:rsid w:val="005C1B71"/>
    <w:rsid w:val="005C1DA4"/>
    <w:rsid w:val="005C2E68"/>
    <w:rsid w:val="005C31F3"/>
    <w:rsid w:val="005C47EB"/>
    <w:rsid w:val="005C5712"/>
    <w:rsid w:val="005C655F"/>
    <w:rsid w:val="005C7C5C"/>
    <w:rsid w:val="005C7EDD"/>
    <w:rsid w:val="005D06D7"/>
    <w:rsid w:val="005D0B0D"/>
    <w:rsid w:val="005D0C41"/>
    <w:rsid w:val="005D1D5D"/>
    <w:rsid w:val="005D1E4E"/>
    <w:rsid w:val="005D2681"/>
    <w:rsid w:val="005D396B"/>
    <w:rsid w:val="005D544E"/>
    <w:rsid w:val="005D5A6B"/>
    <w:rsid w:val="005D6ACA"/>
    <w:rsid w:val="005D78C1"/>
    <w:rsid w:val="005D7A0C"/>
    <w:rsid w:val="005E103D"/>
    <w:rsid w:val="005E188A"/>
    <w:rsid w:val="005E1F61"/>
    <w:rsid w:val="005E26AF"/>
    <w:rsid w:val="005E2A0E"/>
    <w:rsid w:val="005E2DE5"/>
    <w:rsid w:val="005E303D"/>
    <w:rsid w:val="005E4587"/>
    <w:rsid w:val="005E4E44"/>
    <w:rsid w:val="005E7137"/>
    <w:rsid w:val="005E7F13"/>
    <w:rsid w:val="005E7F50"/>
    <w:rsid w:val="005F00A0"/>
    <w:rsid w:val="005F04E1"/>
    <w:rsid w:val="005F0C43"/>
    <w:rsid w:val="005F0D79"/>
    <w:rsid w:val="005F1477"/>
    <w:rsid w:val="005F1B41"/>
    <w:rsid w:val="005F3348"/>
    <w:rsid w:val="005F45DC"/>
    <w:rsid w:val="005F4AFE"/>
    <w:rsid w:val="005F5DBC"/>
    <w:rsid w:val="005F5E15"/>
    <w:rsid w:val="005F6F0B"/>
    <w:rsid w:val="0060049B"/>
    <w:rsid w:val="006005D5"/>
    <w:rsid w:val="00601062"/>
    <w:rsid w:val="006011B7"/>
    <w:rsid w:val="00601ADD"/>
    <w:rsid w:val="00601D19"/>
    <w:rsid w:val="0060247A"/>
    <w:rsid w:val="00602A98"/>
    <w:rsid w:val="00603377"/>
    <w:rsid w:val="00603EED"/>
    <w:rsid w:val="00603F28"/>
    <w:rsid w:val="0060496E"/>
    <w:rsid w:val="00604AAD"/>
    <w:rsid w:val="00605748"/>
    <w:rsid w:val="00605CCA"/>
    <w:rsid w:val="00605E79"/>
    <w:rsid w:val="006063B9"/>
    <w:rsid w:val="0060664C"/>
    <w:rsid w:val="00607C8D"/>
    <w:rsid w:val="00610872"/>
    <w:rsid w:val="00610D11"/>
    <w:rsid w:val="0061168F"/>
    <w:rsid w:val="00612F84"/>
    <w:rsid w:val="00613429"/>
    <w:rsid w:val="0061398F"/>
    <w:rsid w:val="0061594D"/>
    <w:rsid w:val="00615A0B"/>
    <w:rsid w:val="00616017"/>
    <w:rsid w:val="006162AB"/>
    <w:rsid w:val="00616650"/>
    <w:rsid w:val="006168B1"/>
    <w:rsid w:val="006176BB"/>
    <w:rsid w:val="00617AEA"/>
    <w:rsid w:val="00617CE3"/>
    <w:rsid w:val="00617ED5"/>
    <w:rsid w:val="00617F8F"/>
    <w:rsid w:val="00620487"/>
    <w:rsid w:val="00620D10"/>
    <w:rsid w:val="00620F19"/>
    <w:rsid w:val="006210E1"/>
    <w:rsid w:val="00621E4F"/>
    <w:rsid w:val="00622E06"/>
    <w:rsid w:val="00623A25"/>
    <w:rsid w:val="006250D7"/>
    <w:rsid w:val="006252DA"/>
    <w:rsid w:val="00625E6E"/>
    <w:rsid w:val="00625F38"/>
    <w:rsid w:val="00626840"/>
    <w:rsid w:val="006273BE"/>
    <w:rsid w:val="00627A65"/>
    <w:rsid w:val="00627DB9"/>
    <w:rsid w:val="006300D1"/>
    <w:rsid w:val="006314C1"/>
    <w:rsid w:val="00632934"/>
    <w:rsid w:val="00633ECA"/>
    <w:rsid w:val="00634594"/>
    <w:rsid w:val="00634B1C"/>
    <w:rsid w:val="00634DEC"/>
    <w:rsid w:val="00635262"/>
    <w:rsid w:val="00637F58"/>
    <w:rsid w:val="00640AFE"/>
    <w:rsid w:val="00640F25"/>
    <w:rsid w:val="0064106D"/>
    <w:rsid w:val="00642368"/>
    <w:rsid w:val="006423BA"/>
    <w:rsid w:val="00642656"/>
    <w:rsid w:val="006426D0"/>
    <w:rsid w:val="00642AE3"/>
    <w:rsid w:val="006449FA"/>
    <w:rsid w:val="00644ADE"/>
    <w:rsid w:val="006459E5"/>
    <w:rsid w:val="00645F23"/>
    <w:rsid w:val="006465D2"/>
    <w:rsid w:val="006466C3"/>
    <w:rsid w:val="00646BD8"/>
    <w:rsid w:val="00647BF5"/>
    <w:rsid w:val="00647E99"/>
    <w:rsid w:val="0065083D"/>
    <w:rsid w:val="00652142"/>
    <w:rsid w:val="006527BC"/>
    <w:rsid w:val="00652C92"/>
    <w:rsid w:val="006539F7"/>
    <w:rsid w:val="00655EAA"/>
    <w:rsid w:val="006567BE"/>
    <w:rsid w:val="00657373"/>
    <w:rsid w:val="006578C2"/>
    <w:rsid w:val="00660882"/>
    <w:rsid w:val="00660CFA"/>
    <w:rsid w:val="0066128E"/>
    <w:rsid w:val="00662626"/>
    <w:rsid w:val="006627EE"/>
    <w:rsid w:val="00662996"/>
    <w:rsid w:val="00662DE7"/>
    <w:rsid w:val="00663F3E"/>
    <w:rsid w:val="00664D41"/>
    <w:rsid w:val="00664D48"/>
    <w:rsid w:val="00665A91"/>
    <w:rsid w:val="00665E7A"/>
    <w:rsid w:val="006662E9"/>
    <w:rsid w:val="006671A1"/>
    <w:rsid w:val="006678D2"/>
    <w:rsid w:val="006678EE"/>
    <w:rsid w:val="00667ABF"/>
    <w:rsid w:val="00670F64"/>
    <w:rsid w:val="00673747"/>
    <w:rsid w:val="00674048"/>
    <w:rsid w:val="00675999"/>
    <w:rsid w:val="0067614F"/>
    <w:rsid w:val="006761B3"/>
    <w:rsid w:val="0067708F"/>
    <w:rsid w:val="0068111B"/>
    <w:rsid w:val="00681E37"/>
    <w:rsid w:val="00682C3C"/>
    <w:rsid w:val="0068423F"/>
    <w:rsid w:val="0068452B"/>
    <w:rsid w:val="006847AE"/>
    <w:rsid w:val="00684A46"/>
    <w:rsid w:val="00685C12"/>
    <w:rsid w:val="00687AD4"/>
    <w:rsid w:val="00687CDD"/>
    <w:rsid w:val="006900CA"/>
    <w:rsid w:val="0069096C"/>
    <w:rsid w:val="0069129A"/>
    <w:rsid w:val="00692218"/>
    <w:rsid w:val="00692B69"/>
    <w:rsid w:val="00695481"/>
    <w:rsid w:val="0069548C"/>
    <w:rsid w:val="0069595B"/>
    <w:rsid w:val="00695CE1"/>
    <w:rsid w:val="006963CD"/>
    <w:rsid w:val="00697E12"/>
    <w:rsid w:val="006A041A"/>
    <w:rsid w:val="006A0ECA"/>
    <w:rsid w:val="006A0FB9"/>
    <w:rsid w:val="006A3686"/>
    <w:rsid w:val="006A4CB3"/>
    <w:rsid w:val="006A4D4C"/>
    <w:rsid w:val="006A634C"/>
    <w:rsid w:val="006A6B43"/>
    <w:rsid w:val="006B0175"/>
    <w:rsid w:val="006B18C4"/>
    <w:rsid w:val="006B1A41"/>
    <w:rsid w:val="006B29EC"/>
    <w:rsid w:val="006B2DBE"/>
    <w:rsid w:val="006B7C22"/>
    <w:rsid w:val="006C081C"/>
    <w:rsid w:val="006C25AF"/>
    <w:rsid w:val="006C268C"/>
    <w:rsid w:val="006C63FC"/>
    <w:rsid w:val="006C6401"/>
    <w:rsid w:val="006C7186"/>
    <w:rsid w:val="006C7667"/>
    <w:rsid w:val="006D02A1"/>
    <w:rsid w:val="006D0C22"/>
    <w:rsid w:val="006D1D1B"/>
    <w:rsid w:val="006D310C"/>
    <w:rsid w:val="006D3E27"/>
    <w:rsid w:val="006D4B45"/>
    <w:rsid w:val="006D65DF"/>
    <w:rsid w:val="006D72E0"/>
    <w:rsid w:val="006D73F5"/>
    <w:rsid w:val="006D78F8"/>
    <w:rsid w:val="006D7DBA"/>
    <w:rsid w:val="006E0013"/>
    <w:rsid w:val="006E1B91"/>
    <w:rsid w:val="006E20DC"/>
    <w:rsid w:val="006E2A82"/>
    <w:rsid w:val="006E2A93"/>
    <w:rsid w:val="006E2CF3"/>
    <w:rsid w:val="006E4150"/>
    <w:rsid w:val="006E4274"/>
    <w:rsid w:val="006E6724"/>
    <w:rsid w:val="006E75AA"/>
    <w:rsid w:val="006F0275"/>
    <w:rsid w:val="006F09E8"/>
    <w:rsid w:val="006F0A9D"/>
    <w:rsid w:val="006F1B33"/>
    <w:rsid w:val="006F1F6D"/>
    <w:rsid w:val="006F2A8B"/>
    <w:rsid w:val="006F2F28"/>
    <w:rsid w:val="006F3014"/>
    <w:rsid w:val="006F3C15"/>
    <w:rsid w:val="006F4A33"/>
    <w:rsid w:val="006F51D8"/>
    <w:rsid w:val="006F531C"/>
    <w:rsid w:val="006F5D3D"/>
    <w:rsid w:val="006F6784"/>
    <w:rsid w:val="006F7113"/>
    <w:rsid w:val="006F7331"/>
    <w:rsid w:val="006F73AC"/>
    <w:rsid w:val="006F7852"/>
    <w:rsid w:val="007001CA"/>
    <w:rsid w:val="007003BB"/>
    <w:rsid w:val="00700C9B"/>
    <w:rsid w:val="007019C9"/>
    <w:rsid w:val="00703A62"/>
    <w:rsid w:val="0070499C"/>
    <w:rsid w:val="00704DAF"/>
    <w:rsid w:val="00704DD2"/>
    <w:rsid w:val="007050A1"/>
    <w:rsid w:val="00706005"/>
    <w:rsid w:val="00706ECA"/>
    <w:rsid w:val="007070D7"/>
    <w:rsid w:val="00710824"/>
    <w:rsid w:val="007124F5"/>
    <w:rsid w:val="00712ECE"/>
    <w:rsid w:val="00713340"/>
    <w:rsid w:val="0071364D"/>
    <w:rsid w:val="0071386A"/>
    <w:rsid w:val="00713AB7"/>
    <w:rsid w:val="00714A98"/>
    <w:rsid w:val="00715958"/>
    <w:rsid w:val="007163ED"/>
    <w:rsid w:val="00716A64"/>
    <w:rsid w:val="00716C5C"/>
    <w:rsid w:val="00716E5B"/>
    <w:rsid w:val="007177B8"/>
    <w:rsid w:val="007178A1"/>
    <w:rsid w:val="00717C6D"/>
    <w:rsid w:val="00720500"/>
    <w:rsid w:val="00721AC6"/>
    <w:rsid w:val="007225F1"/>
    <w:rsid w:val="00722A2B"/>
    <w:rsid w:val="00723749"/>
    <w:rsid w:val="00723884"/>
    <w:rsid w:val="0072460F"/>
    <w:rsid w:val="00725AE6"/>
    <w:rsid w:val="00726AC1"/>
    <w:rsid w:val="007270D3"/>
    <w:rsid w:val="007278B9"/>
    <w:rsid w:val="00730D84"/>
    <w:rsid w:val="00730F9F"/>
    <w:rsid w:val="007314BE"/>
    <w:rsid w:val="00733D04"/>
    <w:rsid w:val="00733D46"/>
    <w:rsid w:val="007350FA"/>
    <w:rsid w:val="0073526E"/>
    <w:rsid w:val="007354C9"/>
    <w:rsid w:val="007373A2"/>
    <w:rsid w:val="00737D1E"/>
    <w:rsid w:val="00740F67"/>
    <w:rsid w:val="00741E3C"/>
    <w:rsid w:val="00741EAE"/>
    <w:rsid w:val="00743DDC"/>
    <w:rsid w:val="007460CF"/>
    <w:rsid w:val="00746366"/>
    <w:rsid w:val="00746F72"/>
    <w:rsid w:val="007506B5"/>
    <w:rsid w:val="00751074"/>
    <w:rsid w:val="00752A6A"/>
    <w:rsid w:val="00753069"/>
    <w:rsid w:val="00753806"/>
    <w:rsid w:val="00753C33"/>
    <w:rsid w:val="00754E80"/>
    <w:rsid w:val="00755F95"/>
    <w:rsid w:val="007570F8"/>
    <w:rsid w:val="007576A6"/>
    <w:rsid w:val="00760138"/>
    <w:rsid w:val="007606EF"/>
    <w:rsid w:val="007617DF"/>
    <w:rsid w:val="00761F4C"/>
    <w:rsid w:val="0076653C"/>
    <w:rsid w:val="007676A6"/>
    <w:rsid w:val="00767F80"/>
    <w:rsid w:val="00770335"/>
    <w:rsid w:val="00770A69"/>
    <w:rsid w:val="00770CA3"/>
    <w:rsid w:val="00771C7D"/>
    <w:rsid w:val="00773422"/>
    <w:rsid w:val="00773B51"/>
    <w:rsid w:val="00774171"/>
    <w:rsid w:val="0077457F"/>
    <w:rsid w:val="00774EC8"/>
    <w:rsid w:val="0077508D"/>
    <w:rsid w:val="007757A8"/>
    <w:rsid w:val="00775DC4"/>
    <w:rsid w:val="00776445"/>
    <w:rsid w:val="0077678B"/>
    <w:rsid w:val="00776877"/>
    <w:rsid w:val="00776A88"/>
    <w:rsid w:val="0077764E"/>
    <w:rsid w:val="007827F5"/>
    <w:rsid w:val="0078483F"/>
    <w:rsid w:val="007854ED"/>
    <w:rsid w:val="0078560D"/>
    <w:rsid w:val="00785FE6"/>
    <w:rsid w:val="007873E3"/>
    <w:rsid w:val="00787F70"/>
    <w:rsid w:val="00792A88"/>
    <w:rsid w:val="00793808"/>
    <w:rsid w:val="00793C19"/>
    <w:rsid w:val="00793C88"/>
    <w:rsid w:val="00794793"/>
    <w:rsid w:val="00795B07"/>
    <w:rsid w:val="007969BF"/>
    <w:rsid w:val="00796DAF"/>
    <w:rsid w:val="007A16EE"/>
    <w:rsid w:val="007A2552"/>
    <w:rsid w:val="007A2921"/>
    <w:rsid w:val="007A3979"/>
    <w:rsid w:val="007A445D"/>
    <w:rsid w:val="007A5126"/>
    <w:rsid w:val="007A5731"/>
    <w:rsid w:val="007A5A20"/>
    <w:rsid w:val="007A6874"/>
    <w:rsid w:val="007A71C2"/>
    <w:rsid w:val="007B03AA"/>
    <w:rsid w:val="007B059E"/>
    <w:rsid w:val="007B0FCC"/>
    <w:rsid w:val="007B15A1"/>
    <w:rsid w:val="007B1A20"/>
    <w:rsid w:val="007B1BE3"/>
    <w:rsid w:val="007B1FD8"/>
    <w:rsid w:val="007B35BE"/>
    <w:rsid w:val="007B5247"/>
    <w:rsid w:val="007B56EE"/>
    <w:rsid w:val="007B5FEE"/>
    <w:rsid w:val="007B62B3"/>
    <w:rsid w:val="007B653F"/>
    <w:rsid w:val="007C0A07"/>
    <w:rsid w:val="007C1B9A"/>
    <w:rsid w:val="007C2312"/>
    <w:rsid w:val="007C24DA"/>
    <w:rsid w:val="007C2D80"/>
    <w:rsid w:val="007C4539"/>
    <w:rsid w:val="007C4A7F"/>
    <w:rsid w:val="007C5AA0"/>
    <w:rsid w:val="007C762A"/>
    <w:rsid w:val="007D07FD"/>
    <w:rsid w:val="007D0B55"/>
    <w:rsid w:val="007D18E8"/>
    <w:rsid w:val="007D1C00"/>
    <w:rsid w:val="007D2349"/>
    <w:rsid w:val="007D247E"/>
    <w:rsid w:val="007D26BA"/>
    <w:rsid w:val="007D2E87"/>
    <w:rsid w:val="007D2E9E"/>
    <w:rsid w:val="007D4382"/>
    <w:rsid w:val="007D5B65"/>
    <w:rsid w:val="007D7052"/>
    <w:rsid w:val="007D7EC3"/>
    <w:rsid w:val="007E005D"/>
    <w:rsid w:val="007E102E"/>
    <w:rsid w:val="007E129A"/>
    <w:rsid w:val="007E1964"/>
    <w:rsid w:val="007E22EA"/>
    <w:rsid w:val="007E3C9A"/>
    <w:rsid w:val="007E4044"/>
    <w:rsid w:val="007E444F"/>
    <w:rsid w:val="007E4C05"/>
    <w:rsid w:val="007E5BA6"/>
    <w:rsid w:val="007E7B2F"/>
    <w:rsid w:val="007E7DA4"/>
    <w:rsid w:val="007F0126"/>
    <w:rsid w:val="007F11AC"/>
    <w:rsid w:val="007F1772"/>
    <w:rsid w:val="007F1C7C"/>
    <w:rsid w:val="007F2D86"/>
    <w:rsid w:val="007F31AD"/>
    <w:rsid w:val="007F4392"/>
    <w:rsid w:val="007F5D3E"/>
    <w:rsid w:val="007F5EDD"/>
    <w:rsid w:val="007F6432"/>
    <w:rsid w:val="007F733E"/>
    <w:rsid w:val="007F7726"/>
    <w:rsid w:val="007F7C66"/>
    <w:rsid w:val="008009F3"/>
    <w:rsid w:val="00801653"/>
    <w:rsid w:val="0080189B"/>
    <w:rsid w:val="008021CD"/>
    <w:rsid w:val="00803507"/>
    <w:rsid w:val="008047E4"/>
    <w:rsid w:val="00805A73"/>
    <w:rsid w:val="00806A75"/>
    <w:rsid w:val="00807313"/>
    <w:rsid w:val="0080792F"/>
    <w:rsid w:val="0080798F"/>
    <w:rsid w:val="0081049E"/>
    <w:rsid w:val="00813A21"/>
    <w:rsid w:val="00814379"/>
    <w:rsid w:val="00814DE3"/>
    <w:rsid w:val="00815874"/>
    <w:rsid w:val="0081598F"/>
    <w:rsid w:val="00816168"/>
    <w:rsid w:val="00816278"/>
    <w:rsid w:val="00817792"/>
    <w:rsid w:val="00820540"/>
    <w:rsid w:val="00820668"/>
    <w:rsid w:val="00823525"/>
    <w:rsid w:val="00824744"/>
    <w:rsid w:val="00825273"/>
    <w:rsid w:val="008252E1"/>
    <w:rsid w:val="00825A8E"/>
    <w:rsid w:val="00825F5F"/>
    <w:rsid w:val="00826B46"/>
    <w:rsid w:val="00830F36"/>
    <w:rsid w:val="00831811"/>
    <w:rsid w:val="008320EF"/>
    <w:rsid w:val="00832D76"/>
    <w:rsid w:val="00833E13"/>
    <w:rsid w:val="00834FA8"/>
    <w:rsid w:val="008353F4"/>
    <w:rsid w:val="00835799"/>
    <w:rsid w:val="0083657E"/>
    <w:rsid w:val="00841367"/>
    <w:rsid w:val="00841A99"/>
    <w:rsid w:val="00842D27"/>
    <w:rsid w:val="008437BA"/>
    <w:rsid w:val="0084505C"/>
    <w:rsid w:val="008459F8"/>
    <w:rsid w:val="00845DF2"/>
    <w:rsid w:val="008469B1"/>
    <w:rsid w:val="00846D1F"/>
    <w:rsid w:val="0085044D"/>
    <w:rsid w:val="00850734"/>
    <w:rsid w:val="0085127F"/>
    <w:rsid w:val="008518F5"/>
    <w:rsid w:val="00853EA1"/>
    <w:rsid w:val="0085442B"/>
    <w:rsid w:val="008546BA"/>
    <w:rsid w:val="008547CC"/>
    <w:rsid w:val="00854BC0"/>
    <w:rsid w:val="008553C8"/>
    <w:rsid w:val="0085679A"/>
    <w:rsid w:val="008579EE"/>
    <w:rsid w:val="00861066"/>
    <w:rsid w:val="0086189B"/>
    <w:rsid w:val="0086195F"/>
    <w:rsid w:val="00864106"/>
    <w:rsid w:val="00865573"/>
    <w:rsid w:val="00865A70"/>
    <w:rsid w:val="00865A89"/>
    <w:rsid w:val="0086784B"/>
    <w:rsid w:val="00867B4F"/>
    <w:rsid w:val="00867BF0"/>
    <w:rsid w:val="00867DFF"/>
    <w:rsid w:val="00870165"/>
    <w:rsid w:val="00870596"/>
    <w:rsid w:val="00873FD9"/>
    <w:rsid w:val="008743E2"/>
    <w:rsid w:val="0087561B"/>
    <w:rsid w:val="008767BF"/>
    <w:rsid w:val="00876A02"/>
    <w:rsid w:val="00877CF5"/>
    <w:rsid w:val="0088144D"/>
    <w:rsid w:val="008821E8"/>
    <w:rsid w:val="0088345A"/>
    <w:rsid w:val="00883A36"/>
    <w:rsid w:val="00883DE8"/>
    <w:rsid w:val="008841A8"/>
    <w:rsid w:val="00885A1E"/>
    <w:rsid w:val="00886031"/>
    <w:rsid w:val="008902E5"/>
    <w:rsid w:val="008904AE"/>
    <w:rsid w:val="00890EA3"/>
    <w:rsid w:val="0089150F"/>
    <w:rsid w:val="0089220B"/>
    <w:rsid w:val="00893CA6"/>
    <w:rsid w:val="0089414B"/>
    <w:rsid w:val="008951AA"/>
    <w:rsid w:val="00895F4A"/>
    <w:rsid w:val="008960F3"/>
    <w:rsid w:val="008A0205"/>
    <w:rsid w:val="008A0FB4"/>
    <w:rsid w:val="008A1894"/>
    <w:rsid w:val="008A1A2F"/>
    <w:rsid w:val="008A212C"/>
    <w:rsid w:val="008A2221"/>
    <w:rsid w:val="008A2299"/>
    <w:rsid w:val="008A36C3"/>
    <w:rsid w:val="008A4089"/>
    <w:rsid w:val="008A5B5E"/>
    <w:rsid w:val="008A65E5"/>
    <w:rsid w:val="008A71CB"/>
    <w:rsid w:val="008B04B2"/>
    <w:rsid w:val="008B118D"/>
    <w:rsid w:val="008B13D4"/>
    <w:rsid w:val="008B14E1"/>
    <w:rsid w:val="008B1C62"/>
    <w:rsid w:val="008B26D9"/>
    <w:rsid w:val="008B2977"/>
    <w:rsid w:val="008B2FA4"/>
    <w:rsid w:val="008B3DBC"/>
    <w:rsid w:val="008B3DF2"/>
    <w:rsid w:val="008B5935"/>
    <w:rsid w:val="008B7C62"/>
    <w:rsid w:val="008C0AD5"/>
    <w:rsid w:val="008C0EC1"/>
    <w:rsid w:val="008C10B1"/>
    <w:rsid w:val="008C10FE"/>
    <w:rsid w:val="008C1992"/>
    <w:rsid w:val="008C3DDF"/>
    <w:rsid w:val="008C49D7"/>
    <w:rsid w:val="008C5567"/>
    <w:rsid w:val="008D02DA"/>
    <w:rsid w:val="008D04E3"/>
    <w:rsid w:val="008D05CA"/>
    <w:rsid w:val="008D11E4"/>
    <w:rsid w:val="008D125E"/>
    <w:rsid w:val="008D13B5"/>
    <w:rsid w:val="008D1ED1"/>
    <w:rsid w:val="008D5AF2"/>
    <w:rsid w:val="008D5DEA"/>
    <w:rsid w:val="008D740B"/>
    <w:rsid w:val="008D7447"/>
    <w:rsid w:val="008D7DF3"/>
    <w:rsid w:val="008E00D8"/>
    <w:rsid w:val="008E4242"/>
    <w:rsid w:val="008E4482"/>
    <w:rsid w:val="008E4D74"/>
    <w:rsid w:val="008E5C80"/>
    <w:rsid w:val="008E73C8"/>
    <w:rsid w:val="008E7BB4"/>
    <w:rsid w:val="008F02BD"/>
    <w:rsid w:val="008F0518"/>
    <w:rsid w:val="008F122D"/>
    <w:rsid w:val="008F12C4"/>
    <w:rsid w:val="008F17CF"/>
    <w:rsid w:val="008F1BDB"/>
    <w:rsid w:val="008F2AD9"/>
    <w:rsid w:val="008F2DF7"/>
    <w:rsid w:val="008F4021"/>
    <w:rsid w:val="008F44AD"/>
    <w:rsid w:val="008F4D63"/>
    <w:rsid w:val="008F5FC7"/>
    <w:rsid w:val="008F688C"/>
    <w:rsid w:val="008F7E3F"/>
    <w:rsid w:val="008F7FE6"/>
    <w:rsid w:val="00900443"/>
    <w:rsid w:val="00901B1D"/>
    <w:rsid w:val="00901E88"/>
    <w:rsid w:val="00901F96"/>
    <w:rsid w:val="00901FD1"/>
    <w:rsid w:val="009022CD"/>
    <w:rsid w:val="009023A6"/>
    <w:rsid w:val="009029A3"/>
    <w:rsid w:val="00904ECD"/>
    <w:rsid w:val="00904FE8"/>
    <w:rsid w:val="00905999"/>
    <w:rsid w:val="009065B7"/>
    <w:rsid w:val="00906C07"/>
    <w:rsid w:val="00907AC8"/>
    <w:rsid w:val="00910869"/>
    <w:rsid w:val="00910AB1"/>
    <w:rsid w:val="009129BE"/>
    <w:rsid w:val="009131F8"/>
    <w:rsid w:val="00913BF0"/>
    <w:rsid w:val="00914214"/>
    <w:rsid w:val="00915FEB"/>
    <w:rsid w:val="009165B3"/>
    <w:rsid w:val="009166AD"/>
    <w:rsid w:val="0092129B"/>
    <w:rsid w:val="00921930"/>
    <w:rsid w:val="00923D5B"/>
    <w:rsid w:val="009259E0"/>
    <w:rsid w:val="00926209"/>
    <w:rsid w:val="00927796"/>
    <w:rsid w:val="00930607"/>
    <w:rsid w:val="009308B5"/>
    <w:rsid w:val="00930FAC"/>
    <w:rsid w:val="00931707"/>
    <w:rsid w:val="009320F3"/>
    <w:rsid w:val="00932408"/>
    <w:rsid w:val="00932C72"/>
    <w:rsid w:val="009339B6"/>
    <w:rsid w:val="00934B35"/>
    <w:rsid w:val="009351D2"/>
    <w:rsid w:val="00936DBF"/>
    <w:rsid w:val="0093715D"/>
    <w:rsid w:val="009412DB"/>
    <w:rsid w:val="00941977"/>
    <w:rsid w:val="0094236E"/>
    <w:rsid w:val="009434B1"/>
    <w:rsid w:val="009445DD"/>
    <w:rsid w:val="009465B9"/>
    <w:rsid w:val="00951371"/>
    <w:rsid w:val="00952D49"/>
    <w:rsid w:val="00952E71"/>
    <w:rsid w:val="009548C2"/>
    <w:rsid w:val="00955F64"/>
    <w:rsid w:val="00956F14"/>
    <w:rsid w:val="00957D18"/>
    <w:rsid w:val="0096148B"/>
    <w:rsid w:val="00961AF4"/>
    <w:rsid w:val="00962D3C"/>
    <w:rsid w:val="009636E5"/>
    <w:rsid w:val="00963894"/>
    <w:rsid w:val="009639FB"/>
    <w:rsid w:val="00964006"/>
    <w:rsid w:val="009642F4"/>
    <w:rsid w:val="0096461E"/>
    <w:rsid w:val="00964A8C"/>
    <w:rsid w:val="00964AB6"/>
    <w:rsid w:val="0096523E"/>
    <w:rsid w:val="00965AEC"/>
    <w:rsid w:val="00965EDD"/>
    <w:rsid w:val="00966090"/>
    <w:rsid w:val="00967A27"/>
    <w:rsid w:val="00970042"/>
    <w:rsid w:val="00970368"/>
    <w:rsid w:val="00970725"/>
    <w:rsid w:val="009729F4"/>
    <w:rsid w:val="00973FD8"/>
    <w:rsid w:val="00973FF7"/>
    <w:rsid w:val="009744D3"/>
    <w:rsid w:val="00974E60"/>
    <w:rsid w:val="00976B8A"/>
    <w:rsid w:val="00976C27"/>
    <w:rsid w:val="00977A0B"/>
    <w:rsid w:val="00981962"/>
    <w:rsid w:val="00981BB6"/>
    <w:rsid w:val="00982448"/>
    <w:rsid w:val="00982BF6"/>
    <w:rsid w:val="00983372"/>
    <w:rsid w:val="00983683"/>
    <w:rsid w:val="00983A88"/>
    <w:rsid w:val="00984636"/>
    <w:rsid w:val="00985D50"/>
    <w:rsid w:val="00985FDE"/>
    <w:rsid w:val="00987734"/>
    <w:rsid w:val="00990D73"/>
    <w:rsid w:val="009910D6"/>
    <w:rsid w:val="00991188"/>
    <w:rsid w:val="009920AB"/>
    <w:rsid w:val="0099213A"/>
    <w:rsid w:val="00992A24"/>
    <w:rsid w:val="00993602"/>
    <w:rsid w:val="0099448C"/>
    <w:rsid w:val="00994AEF"/>
    <w:rsid w:val="00995AFE"/>
    <w:rsid w:val="00997312"/>
    <w:rsid w:val="0099766C"/>
    <w:rsid w:val="00997B70"/>
    <w:rsid w:val="00997CF2"/>
    <w:rsid w:val="00997EBF"/>
    <w:rsid w:val="009A11E8"/>
    <w:rsid w:val="009A136F"/>
    <w:rsid w:val="009A204B"/>
    <w:rsid w:val="009A281E"/>
    <w:rsid w:val="009A4483"/>
    <w:rsid w:val="009A5A2E"/>
    <w:rsid w:val="009A6435"/>
    <w:rsid w:val="009A644B"/>
    <w:rsid w:val="009A744F"/>
    <w:rsid w:val="009B0738"/>
    <w:rsid w:val="009B09A2"/>
    <w:rsid w:val="009B0C2E"/>
    <w:rsid w:val="009B0D02"/>
    <w:rsid w:val="009B1358"/>
    <w:rsid w:val="009B2125"/>
    <w:rsid w:val="009B4788"/>
    <w:rsid w:val="009B60D3"/>
    <w:rsid w:val="009B65DF"/>
    <w:rsid w:val="009B72F3"/>
    <w:rsid w:val="009B7BA3"/>
    <w:rsid w:val="009C085E"/>
    <w:rsid w:val="009C125C"/>
    <w:rsid w:val="009C1AA4"/>
    <w:rsid w:val="009C2B65"/>
    <w:rsid w:val="009C3DD0"/>
    <w:rsid w:val="009C466B"/>
    <w:rsid w:val="009C48E1"/>
    <w:rsid w:val="009C4A5A"/>
    <w:rsid w:val="009C4EC2"/>
    <w:rsid w:val="009C56B0"/>
    <w:rsid w:val="009C6082"/>
    <w:rsid w:val="009C645B"/>
    <w:rsid w:val="009D0512"/>
    <w:rsid w:val="009D0CAF"/>
    <w:rsid w:val="009D0FA8"/>
    <w:rsid w:val="009D3CB4"/>
    <w:rsid w:val="009D4553"/>
    <w:rsid w:val="009D497B"/>
    <w:rsid w:val="009D4C3C"/>
    <w:rsid w:val="009D4EC9"/>
    <w:rsid w:val="009D6F34"/>
    <w:rsid w:val="009E0222"/>
    <w:rsid w:val="009E2422"/>
    <w:rsid w:val="009E2B50"/>
    <w:rsid w:val="009E2CB0"/>
    <w:rsid w:val="009E36CA"/>
    <w:rsid w:val="009E3E4E"/>
    <w:rsid w:val="009E439F"/>
    <w:rsid w:val="009E4C7F"/>
    <w:rsid w:val="009E5DA0"/>
    <w:rsid w:val="009E63F7"/>
    <w:rsid w:val="009E6BF0"/>
    <w:rsid w:val="009F06BE"/>
    <w:rsid w:val="009F0FEC"/>
    <w:rsid w:val="009F2642"/>
    <w:rsid w:val="009F3C6F"/>
    <w:rsid w:val="009F420A"/>
    <w:rsid w:val="009F42BD"/>
    <w:rsid w:val="009F5D77"/>
    <w:rsid w:val="009F65A8"/>
    <w:rsid w:val="009F7219"/>
    <w:rsid w:val="009F7378"/>
    <w:rsid w:val="00A009C1"/>
    <w:rsid w:val="00A00C5E"/>
    <w:rsid w:val="00A011DD"/>
    <w:rsid w:val="00A014CA"/>
    <w:rsid w:val="00A02D11"/>
    <w:rsid w:val="00A0312F"/>
    <w:rsid w:val="00A05FFC"/>
    <w:rsid w:val="00A06E6F"/>
    <w:rsid w:val="00A06E84"/>
    <w:rsid w:val="00A0781C"/>
    <w:rsid w:val="00A10233"/>
    <w:rsid w:val="00A1080F"/>
    <w:rsid w:val="00A1287C"/>
    <w:rsid w:val="00A12C1F"/>
    <w:rsid w:val="00A13505"/>
    <w:rsid w:val="00A1355F"/>
    <w:rsid w:val="00A13A2E"/>
    <w:rsid w:val="00A13F6B"/>
    <w:rsid w:val="00A148DC"/>
    <w:rsid w:val="00A14976"/>
    <w:rsid w:val="00A16852"/>
    <w:rsid w:val="00A176CB"/>
    <w:rsid w:val="00A17925"/>
    <w:rsid w:val="00A20F83"/>
    <w:rsid w:val="00A21770"/>
    <w:rsid w:val="00A2366D"/>
    <w:rsid w:val="00A24938"/>
    <w:rsid w:val="00A249F9"/>
    <w:rsid w:val="00A2520D"/>
    <w:rsid w:val="00A26877"/>
    <w:rsid w:val="00A26C1D"/>
    <w:rsid w:val="00A279B6"/>
    <w:rsid w:val="00A279F6"/>
    <w:rsid w:val="00A30061"/>
    <w:rsid w:val="00A305F3"/>
    <w:rsid w:val="00A310D1"/>
    <w:rsid w:val="00A315F9"/>
    <w:rsid w:val="00A3176C"/>
    <w:rsid w:val="00A3248D"/>
    <w:rsid w:val="00A3441F"/>
    <w:rsid w:val="00A3478E"/>
    <w:rsid w:val="00A359A6"/>
    <w:rsid w:val="00A35E53"/>
    <w:rsid w:val="00A36DFF"/>
    <w:rsid w:val="00A37C18"/>
    <w:rsid w:val="00A407A2"/>
    <w:rsid w:val="00A40BC6"/>
    <w:rsid w:val="00A41862"/>
    <w:rsid w:val="00A41CE3"/>
    <w:rsid w:val="00A429C2"/>
    <w:rsid w:val="00A42C98"/>
    <w:rsid w:val="00A43002"/>
    <w:rsid w:val="00A435C9"/>
    <w:rsid w:val="00A43F83"/>
    <w:rsid w:val="00A4412E"/>
    <w:rsid w:val="00A45579"/>
    <w:rsid w:val="00A45BBB"/>
    <w:rsid w:val="00A46131"/>
    <w:rsid w:val="00A502D7"/>
    <w:rsid w:val="00A508C1"/>
    <w:rsid w:val="00A519D2"/>
    <w:rsid w:val="00A51CA5"/>
    <w:rsid w:val="00A52052"/>
    <w:rsid w:val="00A5255B"/>
    <w:rsid w:val="00A5355F"/>
    <w:rsid w:val="00A535FE"/>
    <w:rsid w:val="00A53DDE"/>
    <w:rsid w:val="00A544E7"/>
    <w:rsid w:val="00A54A15"/>
    <w:rsid w:val="00A559FE"/>
    <w:rsid w:val="00A57FD0"/>
    <w:rsid w:val="00A60435"/>
    <w:rsid w:val="00A604A5"/>
    <w:rsid w:val="00A612CD"/>
    <w:rsid w:val="00A61708"/>
    <w:rsid w:val="00A63D6A"/>
    <w:rsid w:val="00A64868"/>
    <w:rsid w:val="00A64D6F"/>
    <w:rsid w:val="00A64DCD"/>
    <w:rsid w:val="00A656CF"/>
    <w:rsid w:val="00A65753"/>
    <w:rsid w:val="00A65E7E"/>
    <w:rsid w:val="00A664EB"/>
    <w:rsid w:val="00A66B4D"/>
    <w:rsid w:val="00A6711C"/>
    <w:rsid w:val="00A6729F"/>
    <w:rsid w:val="00A675A3"/>
    <w:rsid w:val="00A67604"/>
    <w:rsid w:val="00A705C0"/>
    <w:rsid w:val="00A712E9"/>
    <w:rsid w:val="00A719E1"/>
    <w:rsid w:val="00A74E92"/>
    <w:rsid w:val="00A75919"/>
    <w:rsid w:val="00A76044"/>
    <w:rsid w:val="00A77571"/>
    <w:rsid w:val="00A80389"/>
    <w:rsid w:val="00A80456"/>
    <w:rsid w:val="00A840D1"/>
    <w:rsid w:val="00A85207"/>
    <w:rsid w:val="00A852C9"/>
    <w:rsid w:val="00A85BBE"/>
    <w:rsid w:val="00A85DB1"/>
    <w:rsid w:val="00A86036"/>
    <w:rsid w:val="00A86746"/>
    <w:rsid w:val="00A87003"/>
    <w:rsid w:val="00A8770C"/>
    <w:rsid w:val="00A878D1"/>
    <w:rsid w:val="00A902B7"/>
    <w:rsid w:val="00A90E25"/>
    <w:rsid w:val="00A91426"/>
    <w:rsid w:val="00A9200D"/>
    <w:rsid w:val="00A93D44"/>
    <w:rsid w:val="00A9483A"/>
    <w:rsid w:val="00A948FA"/>
    <w:rsid w:val="00A9517F"/>
    <w:rsid w:val="00A95530"/>
    <w:rsid w:val="00A95859"/>
    <w:rsid w:val="00A96065"/>
    <w:rsid w:val="00A97D35"/>
    <w:rsid w:val="00AA0212"/>
    <w:rsid w:val="00AA1E7C"/>
    <w:rsid w:val="00AA2452"/>
    <w:rsid w:val="00AA2615"/>
    <w:rsid w:val="00AA4FF7"/>
    <w:rsid w:val="00AA5297"/>
    <w:rsid w:val="00AA6EF3"/>
    <w:rsid w:val="00AA7048"/>
    <w:rsid w:val="00AA7ADA"/>
    <w:rsid w:val="00AB0A11"/>
    <w:rsid w:val="00AB2114"/>
    <w:rsid w:val="00AB3878"/>
    <w:rsid w:val="00AB388D"/>
    <w:rsid w:val="00AB3B99"/>
    <w:rsid w:val="00AB461A"/>
    <w:rsid w:val="00AB662E"/>
    <w:rsid w:val="00AB764C"/>
    <w:rsid w:val="00AB7957"/>
    <w:rsid w:val="00AC0B4C"/>
    <w:rsid w:val="00AC0FB0"/>
    <w:rsid w:val="00AC1104"/>
    <w:rsid w:val="00AC13DA"/>
    <w:rsid w:val="00AC2561"/>
    <w:rsid w:val="00AC3A86"/>
    <w:rsid w:val="00AC46AB"/>
    <w:rsid w:val="00AC551F"/>
    <w:rsid w:val="00AC6019"/>
    <w:rsid w:val="00AC632B"/>
    <w:rsid w:val="00AC6808"/>
    <w:rsid w:val="00AC6CB0"/>
    <w:rsid w:val="00AC6D28"/>
    <w:rsid w:val="00AC7038"/>
    <w:rsid w:val="00AC79DC"/>
    <w:rsid w:val="00AD151E"/>
    <w:rsid w:val="00AD16E7"/>
    <w:rsid w:val="00AD3AC0"/>
    <w:rsid w:val="00AD4BB2"/>
    <w:rsid w:val="00AD582F"/>
    <w:rsid w:val="00AD58E0"/>
    <w:rsid w:val="00AD5E12"/>
    <w:rsid w:val="00AD7775"/>
    <w:rsid w:val="00AE23E4"/>
    <w:rsid w:val="00AE2C23"/>
    <w:rsid w:val="00AE2C7F"/>
    <w:rsid w:val="00AE4C89"/>
    <w:rsid w:val="00AE4E87"/>
    <w:rsid w:val="00AE557B"/>
    <w:rsid w:val="00AE645F"/>
    <w:rsid w:val="00AE6B2E"/>
    <w:rsid w:val="00AF02DF"/>
    <w:rsid w:val="00AF2B97"/>
    <w:rsid w:val="00AF3060"/>
    <w:rsid w:val="00AF3FAE"/>
    <w:rsid w:val="00AF4AE6"/>
    <w:rsid w:val="00AF64A3"/>
    <w:rsid w:val="00AF6B26"/>
    <w:rsid w:val="00AF7146"/>
    <w:rsid w:val="00AF77DE"/>
    <w:rsid w:val="00AF7D3D"/>
    <w:rsid w:val="00B00840"/>
    <w:rsid w:val="00B0310D"/>
    <w:rsid w:val="00B03F14"/>
    <w:rsid w:val="00B042D5"/>
    <w:rsid w:val="00B0442B"/>
    <w:rsid w:val="00B04C1F"/>
    <w:rsid w:val="00B06EA0"/>
    <w:rsid w:val="00B078AA"/>
    <w:rsid w:val="00B10711"/>
    <w:rsid w:val="00B1073E"/>
    <w:rsid w:val="00B11721"/>
    <w:rsid w:val="00B13347"/>
    <w:rsid w:val="00B13893"/>
    <w:rsid w:val="00B13CC1"/>
    <w:rsid w:val="00B1560B"/>
    <w:rsid w:val="00B15BD6"/>
    <w:rsid w:val="00B15D90"/>
    <w:rsid w:val="00B161B4"/>
    <w:rsid w:val="00B1651C"/>
    <w:rsid w:val="00B17454"/>
    <w:rsid w:val="00B1764A"/>
    <w:rsid w:val="00B1770C"/>
    <w:rsid w:val="00B20192"/>
    <w:rsid w:val="00B20621"/>
    <w:rsid w:val="00B215E1"/>
    <w:rsid w:val="00B24341"/>
    <w:rsid w:val="00B2494D"/>
    <w:rsid w:val="00B24BE3"/>
    <w:rsid w:val="00B24DFB"/>
    <w:rsid w:val="00B2604E"/>
    <w:rsid w:val="00B26E05"/>
    <w:rsid w:val="00B27FE7"/>
    <w:rsid w:val="00B30135"/>
    <w:rsid w:val="00B30630"/>
    <w:rsid w:val="00B306E2"/>
    <w:rsid w:val="00B30751"/>
    <w:rsid w:val="00B313DF"/>
    <w:rsid w:val="00B322E1"/>
    <w:rsid w:val="00B32525"/>
    <w:rsid w:val="00B32992"/>
    <w:rsid w:val="00B329AA"/>
    <w:rsid w:val="00B32A37"/>
    <w:rsid w:val="00B33B84"/>
    <w:rsid w:val="00B3474F"/>
    <w:rsid w:val="00B34C93"/>
    <w:rsid w:val="00B355F8"/>
    <w:rsid w:val="00B35796"/>
    <w:rsid w:val="00B3610A"/>
    <w:rsid w:val="00B36923"/>
    <w:rsid w:val="00B36A44"/>
    <w:rsid w:val="00B36FC4"/>
    <w:rsid w:val="00B37000"/>
    <w:rsid w:val="00B37DFC"/>
    <w:rsid w:val="00B4088E"/>
    <w:rsid w:val="00B434D8"/>
    <w:rsid w:val="00B43796"/>
    <w:rsid w:val="00B44322"/>
    <w:rsid w:val="00B45BAF"/>
    <w:rsid w:val="00B46B0B"/>
    <w:rsid w:val="00B47751"/>
    <w:rsid w:val="00B50568"/>
    <w:rsid w:val="00B506CC"/>
    <w:rsid w:val="00B50C2A"/>
    <w:rsid w:val="00B51B4F"/>
    <w:rsid w:val="00B51DC9"/>
    <w:rsid w:val="00B5292E"/>
    <w:rsid w:val="00B53163"/>
    <w:rsid w:val="00B53E6F"/>
    <w:rsid w:val="00B53EED"/>
    <w:rsid w:val="00B549CF"/>
    <w:rsid w:val="00B54F2F"/>
    <w:rsid w:val="00B553C6"/>
    <w:rsid w:val="00B5546C"/>
    <w:rsid w:val="00B56459"/>
    <w:rsid w:val="00B56734"/>
    <w:rsid w:val="00B57913"/>
    <w:rsid w:val="00B57C8D"/>
    <w:rsid w:val="00B60513"/>
    <w:rsid w:val="00B61890"/>
    <w:rsid w:val="00B61BB7"/>
    <w:rsid w:val="00B61F98"/>
    <w:rsid w:val="00B629EB"/>
    <w:rsid w:val="00B632A1"/>
    <w:rsid w:val="00B66118"/>
    <w:rsid w:val="00B67989"/>
    <w:rsid w:val="00B67C51"/>
    <w:rsid w:val="00B7031A"/>
    <w:rsid w:val="00B71BDF"/>
    <w:rsid w:val="00B72972"/>
    <w:rsid w:val="00B72F33"/>
    <w:rsid w:val="00B733A2"/>
    <w:rsid w:val="00B74358"/>
    <w:rsid w:val="00B7626C"/>
    <w:rsid w:val="00B76587"/>
    <w:rsid w:val="00B7669D"/>
    <w:rsid w:val="00B76892"/>
    <w:rsid w:val="00B76A6F"/>
    <w:rsid w:val="00B8075C"/>
    <w:rsid w:val="00B8087F"/>
    <w:rsid w:val="00B80B0B"/>
    <w:rsid w:val="00B80E21"/>
    <w:rsid w:val="00B81180"/>
    <w:rsid w:val="00B81B32"/>
    <w:rsid w:val="00B82155"/>
    <w:rsid w:val="00B8455A"/>
    <w:rsid w:val="00B84C63"/>
    <w:rsid w:val="00B8542E"/>
    <w:rsid w:val="00B85A75"/>
    <w:rsid w:val="00B87895"/>
    <w:rsid w:val="00B87D69"/>
    <w:rsid w:val="00B901AB"/>
    <w:rsid w:val="00B90B92"/>
    <w:rsid w:val="00B90DC4"/>
    <w:rsid w:val="00B90F68"/>
    <w:rsid w:val="00B90FF4"/>
    <w:rsid w:val="00B917C0"/>
    <w:rsid w:val="00B91837"/>
    <w:rsid w:val="00B92316"/>
    <w:rsid w:val="00B93856"/>
    <w:rsid w:val="00B9495D"/>
    <w:rsid w:val="00B94DAA"/>
    <w:rsid w:val="00B95767"/>
    <w:rsid w:val="00B959EF"/>
    <w:rsid w:val="00B95A64"/>
    <w:rsid w:val="00B95CA0"/>
    <w:rsid w:val="00B95D38"/>
    <w:rsid w:val="00B95D81"/>
    <w:rsid w:val="00B969EF"/>
    <w:rsid w:val="00B96B70"/>
    <w:rsid w:val="00BA0A54"/>
    <w:rsid w:val="00BA1E8C"/>
    <w:rsid w:val="00BA320F"/>
    <w:rsid w:val="00BA5399"/>
    <w:rsid w:val="00BA63FE"/>
    <w:rsid w:val="00BA71C2"/>
    <w:rsid w:val="00BB04E1"/>
    <w:rsid w:val="00BB0B08"/>
    <w:rsid w:val="00BB0FDA"/>
    <w:rsid w:val="00BB2675"/>
    <w:rsid w:val="00BB4005"/>
    <w:rsid w:val="00BB4B1D"/>
    <w:rsid w:val="00BB54C5"/>
    <w:rsid w:val="00BB5716"/>
    <w:rsid w:val="00BB5B07"/>
    <w:rsid w:val="00BB5F33"/>
    <w:rsid w:val="00BC0AAC"/>
    <w:rsid w:val="00BC32DE"/>
    <w:rsid w:val="00BC527B"/>
    <w:rsid w:val="00BC5428"/>
    <w:rsid w:val="00BC5844"/>
    <w:rsid w:val="00BC681E"/>
    <w:rsid w:val="00BC74A2"/>
    <w:rsid w:val="00BD036B"/>
    <w:rsid w:val="00BD0B8B"/>
    <w:rsid w:val="00BD0DD8"/>
    <w:rsid w:val="00BD1CCE"/>
    <w:rsid w:val="00BD2CB7"/>
    <w:rsid w:val="00BD2DE1"/>
    <w:rsid w:val="00BD2ED3"/>
    <w:rsid w:val="00BD2FFA"/>
    <w:rsid w:val="00BD3987"/>
    <w:rsid w:val="00BD3D39"/>
    <w:rsid w:val="00BD42C7"/>
    <w:rsid w:val="00BD6D2F"/>
    <w:rsid w:val="00BD75DE"/>
    <w:rsid w:val="00BD76AC"/>
    <w:rsid w:val="00BD7963"/>
    <w:rsid w:val="00BD79A2"/>
    <w:rsid w:val="00BE1B0D"/>
    <w:rsid w:val="00BE1F84"/>
    <w:rsid w:val="00BE2593"/>
    <w:rsid w:val="00BE2D8E"/>
    <w:rsid w:val="00BE5E54"/>
    <w:rsid w:val="00BE6188"/>
    <w:rsid w:val="00BE6502"/>
    <w:rsid w:val="00BE6A10"/>
    <w:rsid w:val="00BE6A40"/>
    <w:rsid w:val="00BE6BE4"/>
    <w:rsid w:val="00BE6F54"/>
    <w:rsid w:val="00BF15A9"/>
    <w:rsid w:val="00BF1B18"/>
    <w:rsid w:val="00BF20F5"/>
    <w:rsid w:val="00BF28F0"/>
    <w:rsid w:val="00BF38A4"/>
    <w:rsid w:val="00BF3E40"/>
    <w:rsid w:val="00BF431E"/>
    <w:rsid w:val="00BF45DC"/>
    <w:rsid w:val="00BF49E4"/>
    <w:rsid w:val="00BF5F43"/>
    <w:rsid w:val="00BF65FB"/>
    <w:rsid w:val="00BF76FF"/>
    <w:rsid w:val="00BF775F"/>
    <w:rsid w:val="00C003E5"/>
    <w:rsid w:val="00C0082F"/>
    <w:rsid w:val="00C01BE7"/>
    <w:rsid w:val="00C021C3"/>
    <w:rsid w:val="00C0265D"/>
    <w:rsid w:val="00C038FD"/>
    <w:rsid w:val="00C054A9"/>
    <w:rsid w:val="00C05519"/>
    <w:rsid w:val="00C05D0E"/>
    <w:rsid w:val="00C07AB7"/>
    <w:rsid w:val="00C07F58"/>
    <w:rsid w:val="00C10BA3"/>
    <w:rsid w:val="00C118E6"/>
    <w:rsid w:val="00C131EE"/>
    <w:rsid w:val="00C13AD5"/>
    <w:rsid w:val="00C13CEC"/>
    <w:rsid w:val="00C1509C"/>
    <w:rsid w:val="00C164AD"/>
    <w:rsid w:val="00C174F3"/>
    <w:rsid w:val="00C17CAE"/>
    <w:rsid w:val="00C17F45"/>
    <w:rsid w:val="00C2050D"/>
    <w:rsid w:val="00C20CA5"/>
    <w:rsid w:val="00C2220B"/>
    <w:rsid w:val="00C22612"/>
    <w:rsid w:val="00C22F01"/>
    <w:rsid w:val="00C23118"/>
    <w:rsid w:val="00C23287"/>
    <w:rsid w:val="00C2351F"/>
    <w:rsid w:val="00C24F8C"/>
    <w:rsid w:val="00C256E5"/>
    <w:rsid w:val="00C25C49"/>
    <w:rsid w:val="00C2670B"/>
    <w:rsid w:val="00C27625"/>
    <w:rsid w:val="00C279E1"/>
    <w:rsid w:val="00C30C89"/>
    <w:rsid w:val="00C324E5"/>
    <w:rsid w:val="00C328BF"/>
    <w:rsid w:val="00C33830"/>
    <w:rsid w:val="00C33CE4"/>
    <w:rsid w:val="00C33E20"/>
    <w:rsid w:val="00C34292"/>
    <w:rsid w:val="00C36D5E"/>
    <w:rsid w:val="00C36DD8"/>
    <w:rsid w:val="00C37229"/>
    <w:rsid w:val="00C409D2"/>
    <w:rsid w:val="00C410A7"/>
    <w:rsid w:val="00C413B8"/>
    <w:rsid w:val="00C42218"/>
    <w:rsid w:val="00C4394A"/>
    <w:rsid w:val="00C43C91"/>
    <w:rsid w:val="00C43FB6"/>
    <w:rsid w:val="00C440B1"/>
    <w:rsid w:val="00C445EF"/>
    <w:rsid w:val="00C44A50"/>
    <w:rsid w:val="00C45DC0"/>
    <w:rsid w:val="00C46165"/>
    <w:rsid w:val="00C4625D"/>
    <w:rsid w:val="00C462EC"/>
    <w:rsid w:val="00C474D0"/>
    <w:rsid w:val="00C4769E"/>
    <w:rsid w:val="00C47C8E"/>
    <w:rsid w:val="00C50A1B"/>
    <w:rsid w:val="00C50EFA"/>
    <w:rsid w:val="00C512D8"/>
    <w:rsid w:val="00C522DB"/>
    <w:rsid w:val="00C534AB"/>
    <w:rsid w:val="00C53644"/>
    <w:rsid w:val="00C53FE1"/>
    <w:rsid w:val="00C54C65"/>
    <w:rsid w:val="00C55938"/>
    <w:rsid w:val="00C55CF6"/>
    <w:rsid w:val="00C56102"/>
    <w:rsid w:val="00C61D4F"/>
    <w:rsid w:val="00C62F09"/>
    <w:rsid w:val="00C64152"/>
    <w:rsid w:val="00C673DF"/>
    <w:rsid w:val="00C67709"/>
    <w:rsid w:val="00C67E20"/>
    <w:rsid w:val="00C701FE"/>
    <w:rsid w:val="00C70248"/>
    <w:rsid w:val="00C7081A"/>
    <w:rsid w:val="00C71C6B"/>
    <w:rsid w:val="00C721B6"/>
    <w:rsid w:val="00C73A23"/>
    <w:rsid w:val="00C74A06"/>
    <w:rsid w:val="00C74E1F"/>
    <w:rsid w:val="00C76930"/>
    <w:rsid w:val="00C76E1D"/>
    <w:rsid w:val="00C76EC9"/>
    <w:rsid w:val="00C80282"/>
    <w:rsid w:val="00C80EB5"/>
    <w:rsid w:val="00C814A2"/>
    <w:rsid w:val="00C81F34"/>
    <w:rsid w:val="00C82E55"/>
    <w:rsid w:val="00C830F3"/>
    <w:rsid w:val="00C83F1F"/>
    <w:rsid w:val="00C85049"/>
    <w:rsid w:val="00C852EE"/>
    <w:rsid w:val="00C8758D"/>
    <w:rsid w:val="00C90739"/>
    <w:rsid w:val="00C91C7D"/>
    <w:rsid w:val="00C9289A"/>
    <w:rsid w:val="00C93D6A"/>
    <w:rsid w:val="00C956CD"/>
    <w:rsid w:val="00C9604B"/>
    <w:rsid w:val="00C9770F"/>
    <w:rsid w:val="00CA12EA"/>
    <w:rsid w:val="00CA168E"/>
    <w:rsid w:val="00CA2AE7"/>
    <w:rsid w:val="00CA30EB"/>
    <w:rsid w:val="00CA31B9"/>
    <w:rsid w:val="00CA50E1"/>
    <w:rsid w:val="00CA5396"/>
    <w:rsid w:val="00CA60E4"/>
    <w:rsid w:val="00CA70FC"/>
    <w:rsid w:val="00CA7C54"/>
    <w:rsid w:val="00CB033D"/>
    <w:rsid w:val="00CB0A64"/>
    <w:rsid w:val="00CB2159"/>
    <w:rsid w:val="00CB29A1"/>
    <w:rsid w:val="00CB50CC"/>
    <w:rsid w:val="00CB52B4"/>
    <w:rsid w:val="00CB6126"/>
    <w:rsid w:val="00CB7BEA"/>
    <w:rsid w:val="00CC0BA3"/>
    <w:rsid w:val="00CC0D97"/>
    <w:rsid w:val="00CC2670"/>
    <w:rsid w:val="00CC2856"/>
    <w:rsid w:val="00CC2BBE"/>
    <w:rsid w:val="00CC528C"/>
    <w:rsid w:val="00CC5AA3"/>
    <w:rsid w:val="00CC5E80"/>
    <w:rsid w:val="00CC5EA7"/>
    <w:rsid w:val="00CC603C"/>
    <w:rsid w:val="00CD0FA1"/>
    <w:rsid w:val="00CD19C5"/>
    <w:rsid w:val="00CD22C5"/>
    <w:rsid w:val="00CD2381"/>
    <w:rsid w:val="00CD2542"/>
    <w:rsid w:val="00CD455C"/>
    <w:rsid w:val="00CD5EBB"/>
    <w:rsid w:val="00CD63BC"/>
    <w:rsid w:val="00CD6677"/>
    <w:rsid w:val="00CD77BB"/>
    <w:rsid w:val="00CD79E0"/>
    <w:rsid w:val="00CD7D11"/>
    <w:rsid w:val="00CE0C59"/>
    <w:rsid w:val="00CE12F4"/>
    <w:rsid w:val="00CE22C4"/>
    <w:rsid w:val="00CE264B"/>
    <w:rsid w:val="00CE2DD0"/>
    <w:rsid w:val="00CE3BA9"/>
    <w:rsid w:val="00CE4AEF"/>
    <w:rsid w:val="00CE4B52"/>
    <w:rsid w:val="00CE5BA3"/>
    <w:rsid w:val="00CE6295"/>
    <w:rsid w:val="00CE6C85"/>
    <w:rsid w:val="00CE7416"/>
    <w:rsid w:val="00CE7B82"/>
    <w:rsid w:val="00CF014E"/>
    <w:rsid w:val="00CF067D"/>
    <w:rsid w:val="00CF107D"/>
    <w:rsid w:val="00CF2014"/>
    <w:rsid w:val="00CF3262"/>
    <w:rsid w:val="00CF32E0"/>
    <w:rsid w:val="00CF3599"/>
    <w:rsid w:val="00CF48D4"/>
    <w:rsid w:val="00CF518E"/>
    <w:rsid w:val="00CF535B"/>
    <w:rsid w:val="00CF585B"/>
    <w:rsid w:val="00CF74DC"/>
    <w:rsid w:val="00CF7767"/>
    <w:rsid w:val="00D00890"/>
    <w:rsid w:val="00D0101C"/>
    <w:rsid w:val="00D01DE5"/>
    <w:rsid w:val="00D02E68"/>
    <w:rsid w:val="00D0373F"/>
    <w:rsid w:val="00D0410B"/>
    <w:rsid w:val="00D042F7"/>
    <w:rsid w:val="00D043FC"/>
    <w:rsid w:val="00D04A58"/>
    <w:rsid w:val="00D04B00"/>
    <w:rsid w:val="00D109DA"/>
    <w:rsid w:val="00D10A78"/>
    <w:rsid w:val="00D10D1E"/>
    <w:rsid w:val="00D128AC"/>
    <w:rsid w:val="00D1360A"/>
    <w:rsid w:val="00D13A74"/>
    <w:rsid w:val="00D13AB0"/>
    <w:rsid w:val="00D13EA0"/>
    <w:rsid w:val="00D14C8F"/>
    <w:rsid w:val="00D14FFC"/>
    <w:rsid w:val="00D15428"/>
    <w:rsid w:val="00D1697F"/>
    <w:rsid w:val="00D172E5"/>
    <w:rsid w:val="00D17A1E"/>
    <w:rsid w:val="00D17CD5"/>
    <w:rsid w:val="00D20C20"/>
    <w:rsid w:val="00D2350B"/>
    <w:rsid w:val="00D23A67"/>
    <w:rsid w:val="00D23C4D"/>
    <w:rsid w:val="00D250D9"/>
    <w:rsid w:val="00D25E45"/>
    <w:rsid w:val="00D26213"/>
    <w:rsid w:val="00D31279"/>
    <w:rsid w:val="00D325C1"/>
    <w:rsid w:val="00D3326B"/>
    <w:rsid w:val="00D3347D"/>
    <w:rsid w:val="00D36334"/>
    <w:rsid w:val="00D366AC"/>
    <w:rsid w:val="00D3684B"/>
    <w:rsid w:val="00D37620"/>
    <w:rsid w:val="00D37A80"/>
    <w:rsid w:val="00D37F83"/>
    <w:rsid w:val="00D406D4"/>
    <w:rsid w:val="00D40E42"/>
    <w:rsid w:val="00D42A4F"/>
    <w:rsid w:val="00D42DD8"/>
    <w:rsid w:val="00D42F0F"/>
    <w:rsid w:val="00D43026"/>
    <w:rsid w:val="00D43934"/>
    <w:rsid w:val="00D439E1"/>
    <w:rsid w:val="00D44D1B"/>
    <w:rsid w:val="00D45F79"/>
    <w:rsid w:val="00D463B4"/>
    <w:rsid w:val="00D470F0"/>
    <w:rsid w:val="00D47859"/>
    <w:rsid w:val="00D47B31"/>
    <w:rsid w:val="00D50853"/>
    <w:rsid w:val="00D52AF9"/>
    <w:rsid w:val="00D54AED"/>
    <w:rsid w:val="00D55240"/>
    <w:rsid w:val="00D55B98"/>
    <w:rsid w:val="00D56235"/>
    <w:rsid w:val="00D562B2"/>
    <w:rsid w:val="00D57E63"/>
    <w:rsid w:val="00D60757"/>
    <w:rsid w:val="00D6246C"/>
    <w:rsid w:val="00D6378D"/>
    <w:rsid w:val="00D63B34"/>
    <w:rsid w:val="00D63DEF"/>
    <w:rsid w:val="00D63FFD"/>
    <w:rsid w:val="00D64423"/>
    <w:rsid w:val="00D64B46"/>
    <w:rsid w:val="00D64ECF"/>
    <w:rsid w:val="00D700DD"/>
    <w:rsid w:val="00D70D7D"/>
    <w:rsid w:val="00D71FF2"/>
    <w:rsid w:val="00D7286A"/>
    <w:rsid w:val="00D73CE3"/>
    <w:rsid w:val="00D745C4"/>
    <w:rsid w:val="00D749CA"/>
    <w:rsid w:val="00D750C6"/>
    <w:rsid w:val="00D76165"/>
    <w:rsid w:val="00D779C7"/>
    <w:rsid w:val="00D77BEE"/>
    <w:rsid w:val="00D77FFD"/>
    <w:rsid w:val="00D80772"/>
    <w:rsid w:val="00D80ACF"/>
    <w:rsid w:val="00D81C5A"/>
    <w:rsid w:val="00D84408"/>
    <w:rsid w:val="00D84EA1"/>
    <w:rsid w:val="00D850B4"/>
    <w:rsid w:val="00D866FE"/>
    <w:rsid w:val="00D86A31"/>
    <w:rsid w:val="00D87E6B"/>
    <w:rsid w:val="00D87F7D"/>
    <w:rsid w:val="00D906E1"/>
    <w:rsid w:val="00D91893"/>
    <w:rsid w:val="00D92865"/>
    <w:rsid w:val="00D93091"/>
    <w:rsid w:val="00D9330C"/>
    <w:rsid w:val="00D9349A"/>
    <w:rsid w:val="00D9384D"/>
    <w:rsid w:val="00D9467A"/>
    <w:rsid w:val="00D97351"/>
    <w:rsid w:val="00DA162A"/>
    <w:rsid w:val="00DA1EB3"/>
    <w:rsid w:val="00DA39FF"/>
    <w:rsid w:val="00DA3D6D"/>
    <w:rsid w:val="00DA4065"/>
    <w:rsid w:val="00DA413A"/>
    <w:rsid w:val="00DA498A"/>
    <w:rsid w:val="00DA520E"/>
    <w:rsid w:val="00DA6DA5"/>
    <w:rsid w:val="00DB02ED"/>
    <w:rsid w:val="00DB193B"/>
    <w:rsid w:val="00DB24B0"/>
    <w:rsid w:val="00DB2F8D"/>
    <w:rsid w:val="00DB38EE"/>
    <w:rsid w:val="00DB3EC3"/>
    <w:rsid w:val="00DB472F"/>
    <w:rsid w:val="00DB4A98"/>
    <w:rsid w:val="00DB55DD"/>
    <w:rsid w:val="00DB594D"/>
    <w:rsid w:val="00DB63EF"/>
    <w:rsid w:val="00DB678C"/>
    <w:rsid w:val="00DB6AD1"/>
    <w:rsid w:val="00DB6BE9"/>
    <w:rsid w:val="00DB6DF8"/>
    <w:rsid w:val="00DB702A"/>
    <w:rsid w:val="00DB790E"/>
    <w:rsid w:val="00DC0435"/>
    <w:rsid w:val="00DC04E8"/>
    <w:rsid w:val="00DC1FD3"/>
    <w:rsid w:val="00DC2730"/>
    <w:rsid w:val="00DC3AAB"/>
    <w:rsid w:val="00DC51DE"/>
    <w:rsid w:val="00DC54D5"/>
    <w:rsid w:val="00DC569C"/>
    <w:rsid w:val="00DC5A95"/>
    <w:rsid w:val="00DC7F37"/>
    <w:rsid w:val="00DD023D"/>
    <w:rsid w:val="00DD0B2E"/>
    <w:rsid w:val="00DD129D"/>
    <w:rsid w:val="00DD18C4"/>
    <w:rsid w:val="00DD3B07"/>
    <w:rsid w:val="00DD456F"/>
    <w:rsid w:val="00DD4774"/>
    <w:rsid w:val="00DD4B0A"/>
    <w:rsid w:val="00DD6DE3"/>
    <w:rsid w:val="00DE02A7"/>
    <w:rsid w:val="00DE0418"/>
    <w:rsid w:val="00DE0AF6"/>
    <w:rsid w:val="00DE1844"/>
    <w:rsid w:val="00DE2C2C"/>
    <w:rsid w:val="00DE3BBE"/>
    <w:rsid w:val="00DE4C3B"/>
    <w:rsid w:val="00DE4CA5"/>
    <w:rsid w:val="00DE4F2A"/>
    <w:rsid w:val="00DE56E5"/>
    <w:rsid w:val="00DE6003"/>
    <w:rsid w:val="00DE6DF0"/>
    <w:rsid w:val="00DE72B0"/>
    <w:rsid w:val="00DF1588"/>
    <w:rsid w:val="00DF17AC"/>
    <w:rsid w:val="00DF21C5"/>
    <w:rsid w:val="00DF2325"/>
    <w:rsid w:val="00DF2E5B"/>
    <w:rsid w:val="00DF3BA9"/>
    <w:rsid w:val="00DF4120"/>
    <w:rsid w:val="00DF4245"/>
    <w:rsid w:val="00DF5F0F"/>
    <w:rsid w:val="00DF65C5"/>
    <w:rsid w:val="00DF666A"/>
    <w:rsid w:val="00DF66BB"/>
    <w:rsid w:val="00DF6BCF"/>
    <w:rsid w:val="00DF7432"/>
    <w:rsid w:val="00DF76CB"/>
    <w:rsid w:val="00DF7EDD"/>
    <w:rsid w:val="00E00AF6"/>
    <w:rsid w:val="00E01503"/>
    <w:rsid w:val="00E0352D"/>
    <w:rsid w:val="00E0373A"/>
    <w:rsid w:val="00E04018"/>
    <w:rsid w:val="00E05E9E"/>
    <w:rsid w:val="00E07B50"/>
    <w:rsid w:val="00E07B88"/>
    <w:rsid w:val="00E1126C"/>
    <w:rsid w:val="00E113BF"/>
    <w:rsid w:val="00E11439"/>
    <w:rsid w:val="00E1159C"/>
    <w:rsid w:val="00E1171E"/>
    <w:rsid w:val="00E11DCE"/>
    <w:rsid w:val="00E126B0"/>
    <w:rsid w:val="00E14450"/>
    <w:rsid w:val="00E14E08"/>
    <w:rsid w:val="00E14FC1"/>
    <w:rsid w:val="00E155B2"/>
    <w:rsid w:val="00E15B58"/>
    <w:rsid w:val="00E162E0"/>
    <w:rsid w:val="00E1658F"/>
    <w:rsid w:val="00E17025"/>
    <w:rsid w:val="00E170E8"/>
    <w:rsid w:val="00E17176"/>
    <w:rsid w:val="00E171A5"/>
    <w:rsid w:val="00E21360"/>
    <w:rsid w:val="00E21F1A"/>
    <w:rsid w:val="00E22A47"/>
    <w:rsid w:val="00E2337D"/>
    <w:rsid w:val="00E23B5B"/>
    <w:rsid w:val="00E241D6"/>
    <w:rsid w:val="00E24460"/>
    <w:rsid w:val="00E2448A"/>
    <w:rsid w:val="00E24D18"/>
    <w:rsid w:val="00E25D36"/>
    <w:rsid w:val="00E2664D"/>
    <w:rsid w:val="00E26664"/>
    <w:rsid w:val="00E26B38"/>
    <w:rsid w:val="00E273FD"/>
    <w:rsid w:val="00E32CFB"/>
    <w:rsid w:val="00E32D8A"/>
    <w:rsid w:val="00E33A3D"/>
    <w:rsid w:val="00E34D2B"/>
    <w:rsid w:val="00E40439"/>
    <w:rsid w:val="00E404CF"/>
    <w:rsid w:val="00E41EF7"/>
    <w:rsid w:val="00E429DA"/>
    <w:rsid w:val="00E42B79"/>
    <w:rsid w:val="00E432E1"/>
    <w:rsid w:val="00E44447"/>
    <w:rsid w:val="00E4536E"/>
    <w:rsid w:val="00E461D3"/>
    <w:rsid w:val="00E500E4"/>
    <w:rsid w:val="00E5078B"/>
    <w:rsid w:val="00E508CC"/>
    <w:rsid w:val="00E51AC1"/>
    <w:rsid w:val="00E536D3"/>
    <w:rsid w:val="00E540EF"/>
    <w:rsid w:val="00E5452B"/>
    <w:rsid w:val="00E60E0C"/>
    <w:rsid w:val="00E61B55"/>
    <w:rsid w:val="00E61EEC"/>
    <w:rsid w:val="00E620ED"/>
    <w:rsid w:val="00E6273D"/>
    <w:rsid w:val="00E62AE9"/>
    <w:rsid w:val="00E62CC0"/>
    <w:rsid w:val="00E6341D"/>
    <w:rsid w:val="00E634F8"/>
    <w:rsid w:val="00E63C5B"/>
    <w:rsid w:val="00E63F9B"/>
    <w:rsid w:val="00E65471"/>
    <w:rsid w:val="00E65DCC"/>
    <w:rsid w:val="00E70B4F"/>
    <w:rsid w:val="00E70B6D"/>
    <w:rsid w:val="00E70CF4"/>
    <w:rsid w:val="00E70D17"/>
    <w:rsid w:val="00E713FB"/>
    <w:rsid w:val="00E71640"/>
    <w:rsid w:val="00E71F20"/>
    <w:rsid w:val="00E7285D"/>
    <w:rsid w:val="00E72BC9"/>
    <w:rsid w:val="00E72D9F"/>
    <w:rsid w:val="00E73687"/>
    <w:rsid w:val="00E738CB"/>
    <w:rsid w:val="00E7469C"/>
    <w:rsid w:val="00E748A3"/>
    <w:rsid w:val="00E749FB"/>
    <w:rsid w:val="00E74AF9"/>
    <w:rsid w:val="00E7500B"/>
    <w:rsid w:val="00E75685"/>
    <w:rsid w:val="00E757A2"/>
    <w:rsid w:val="00E75BDB"/>
    <w:rsid w:val="00E76510"/>
    <w:rsid w:val="00E77474"/>
    <w:rsid w:val="00E77728"/>
    <w:rsid w:val="00E800A4"/>
    <w:rsid w:val="00E80B27"/>
    <w:rsid w:val="00E81314"/>
    <w:rsid w:val="00E81FA3"/>
    <w:rsid w:val="00E8247F"/>
    <w:rsid w:val="00E83364"/>
    <w:rsid w:val="00E84AB5"/>
    <w:rsid w:val="00E853B5"/>
    <w:rsid w:val="00E853E3"/>
    <w:rsid w:val="00E86B74"/>
    <w:rsid w:val="00E86E2C"/>
    <w:rsid w:val="00E87037"/>
    <w:rsid w:val="00E87928"/>
    <w:rsid w:val="00E90951"/>
    <w:rsid w:val="00E91811"/>
    <w:rsid w:val="00E93553"/>
    <w:rsid w:val="00E9491C"/>
    <w:rsid w:val="00E94C93"/>
    <w:rsid w:val="00E95D70"/>
    <w:rsid w:val="00E9623D"/>
    <w:rsid w:val="00E9674F"/>
    <w:rsid w:val="00E97077"/>
    <w:rsid w:val="00E97CB2"/>
    <w:rsid w:val="00E97E5C"/>
    <w:rsid w:val="00EA027B"/>
    <w:rsid w:val="00EA0354"/>
    <w:rsid w:val="00EA03A8"/>
    <w:rsid w:val="00EA0AFE"/>
    <w:rsid w:val="00EA0B12"/>
    <w:rsid w:val="00EA0CCF"/>
    <w:rsid w:val="00EA0FB2"/>
    <w:rsid w:val="00EA125E"/>
    <w:rsid w:val="00EA2439"/>
    <w:rsid w:val="00EA2793"/>
    <w:rsid w:val="00EA2D1B"/>
    <w:rsid w:val="00EA2F8F"/>
    <w:rsid w:val="00EA3873"/>
    <w:rsid w:val="00EA40A9"/>
    <w:rsid w:val="00EA597F"/>
    <w:rsid w:val="00EA5C99"/>
    <w:rsid w:val="00EA74DE"/>
    <w:rsid w:val="00EA75F1"/>
    <w:rsid w:val="00EA7FBD"/>
    <w:rsid w:val="00EB2ECF"/>
    <w:rsid w:val="00EB3A84"/>
    <w:rsid w:val="00EB40D3"/>
    <w:rsid w:val="00EB53DE"/>
    <w:rsid w:val="00EB5A24"/>
    <w:rsid w:val="00EB5A75"/>
    <w:rsid w:val="00EB5F5A"/>
    <w:rsid w:val="00EB6412"/>
    <w:rsid w:val="00EB6AF6"/>
    <w:rsid w:val="00EB72D6"/>
    <w:rsid w:val="00EB7A65"/>
    <w:rsid w:val="00EC01CC"/>
    <w:rsid w:val="00EC095C"/>
    <w:rsid w:val="00EC1EA8"/>
    <w:rsid w:val="00EC2232"/>
    <w:rsid w:val="00EC25B8"/>
    <w:rsid w:val="00EC3933"/>
    <w:rsid w:val="00EC4702"/>
    <w:rsid w:val="00EC5DE5"/>
    <w:rsid w:val="00EC6A0F"/>
    <w:rsid w:val="00EC6EA5"/>
    <w:rsid w:val="00EC6EC0"/>
    <w:rsid w:val="00EC7123"/>
    <w:rsid w:val="00EC7902"/>
    <w:rsid w:val="00ED1265"/>
    <w:rsid w:val="00ED1527"/>
    <w:rsid w:val="00ED3B37"/>
    <w:rsid w:val="00ED4377"/>
    <w:rsid w:val="00ED43C5"/>
    <w:rsid w:val="00ED5260"/>
    <w:rsid w:val="00ED6202"/>
    <w:rsid w:val="00ED6B2E"/>
    <w:rsid w:val="00ED6BF0"/>
    <w:rsid w:val="00ED7A7C"/>
    <w:rsid w:val="00EE0A46"/>
    <w:rsid w:val="00EE0F95"/>
    <w:rsid w:val="00EE1509"/>
    <w:rsid w:val="00EE1E0B"/>
    <w:rsid w:val="00EE20AE"/>
    <w:rsid w:val="00EE24D6"/>
    <w:rsid w:val="00EE29D4"/>
    <w:rsid w:val="00EE320E"/>
    <w:rsid w:val="00EE44E0"/>
    <w:rsid w:val="00EE4A0C"/>
    <w:rsid w:val="00EE51E2"/>
    <w:rsid w:val="00EE5488"/>
    <w:rsid w:val="00EE61FE"/>
    <w:rsid w:val="00EE623F"/>
    <w:rsid w:val="00EE645C"/>
    <w:rsid w:val="00EF322D"/>
    <w:rsid w:val="00EF4935"/>
    <w:rsid w:val="00EF5135"/>
    <w:rsid w:val="00EF65AE"/>
    <w:rsid w:val="00EF7159"/>
    <w:rsid w:val="00EF7808"/>
    <w:rsid w:val="00EF7C1B"/>
    <w:rsid w:val="00F03F68"/>
    <w:rsid w:val="00F04113"/>
    <w:rsid w:val="00F043CD"/>
    <w:rsid w:val="00F044B8"/>
    <w:rsid w:val="00F05F2C"/>
    <w:rsid w:val="00F07B41"/>
    <w:rsid w:val="00F10B2D"/>
    <w:rsid w:val="00F116EC"/>
    <w:rsid w:val="00F133B8"/>
    <w:rsid w:val="00F1411E"/>
    <w:rsid w:val="00F14565"/>
    <w:rsid w:val="00F16414"/>
    <w:rsid w:val="00F16633"/>
    <w:rsid w:val="00F173FB"/>
    <w:rsid w:val="00F17B51"/>
    <w:rsid w:val="00F2094E"/>
    <w:rsid w:val="00F212B5"/>
    <w:rsid w:val="00F2288D"/>
    <w:rsid w:val="00F2522A"/>
    <w:rsid w:val="00F256CE"/>
    <w:rsid w:val="00F26E28"/>
    <w:rsid w:val="00F26EE6"/>
    <w:rsid w:val="00F27B2E"/>
    <w:rsid w:val="00F27C65"/>
    <w:rsid w:val="00F307C3"/>
    <w:rsid w:val="00F30B41"/>
    <w:rsid w:val="00F30E53"/>
    <w:rsid w:val="00F313B8"/>
    <w:rsid w:val="00F31FA2"/>
    <w:rsid w:val="00F32624"/>
    <w:rsid w:val="00F32702"/>
    <w:rsid w:val="00F329DD"/>
    <w:rsid w:val="00F334DE"/>
    <w:rsid w:val="00F33C7D"/>
    <w:rsid w:val="00F33D4E"/>
    <w:rsid w:val="00F340AB"/>
    <w:rsid w:val="00F345B0"/>
    <w:rsid w:val="00F34980"/>
    <w:rsid w:val="00F36547"/>
    <w:rsid w:val="00F36590"/>
    <w:rsid w:val="00F375F3"/>
    <w:rsid w:val="00F37607"/>
    <w:rsid w:val="00F3783E"/>
    <w:rsid w:val="00F37FA9"/>
    <w:rsid w:val="00F40E65"/>
    <w:rsid w:val="00F41456"/>
    <w:rsid w:val="00F41C7A"/>
    <w:rsid w:val="00F41FD6"/>
    <w:rsid w:val="00F424F0"/>
    <w:rsid w:val="00F44CA3"/>
    <w:rsid w:val="00F460D0"/>
    <w:rsid w:val="00F464D4"/>
    <w:rsid w:val="00F46D93"/>
    <w:rsid w:val="00F4787F"/>
    <w:rsid w:val="00F47F8C"/>
    <w:rsid w:val="00F500CF"/>
    <w:rsid w:val="00F501ED"/>
    <w:rsid w:val="00F50213"/>
    <w:rsid w:val="00F522B3"/>
    <w:rsid w:val="00F5255E"/>
    <w:rsid w:val="00F53867"/>
    <w:rsid w:val="00F553EB"/>
    <w:rsid w:val="00F567E2"/>
    <w:rsid w:val="00F57DE9"/>
    <w:rsid w:val="00F60707"/>
    <w:rsid w:val="00F60EE4"/>
    <w:rsid w:val="00F6138F"/>
    <w:rsid w:val="00F669C3"/>
    <w:rsid w:val="00F679EB"/>
    <w:rsid w:val="00F67BB3"/>
    <w:rsid w:val="00F67DD0"/>
    <w:rsid w:val="00F67F5C"/>
    <w:rsid w:val="00F70F82"/>
    <w:rsid w:val="00F71476"/>
    <w:rsid w:val="00F71AE3"/>
    <w:rsid w:val="00F71D51"/>
    <w:rsid w:val="00F7287E"/>
    <w:rsid w:val="00F72889"/>
    <w:rsid w:val="00F738C2"/>
    <w:rsid w:val="00F74513"/>
    <w:rsid w:val="00F75338"/>
    <w:rsid w:val="00F75ED4"/>
    <w:rsid w:val="00F76AB1"/>
    <w:rsid w:val="00F76B1D"/>
    <w:rsid w:val="00F77DDA"/>
    <w:rsid w:val="00F80640"/>
    <w:rsid w:val="00F81264"/>
    <w:rsid w:val="00F82593"/>
    <w:rsid w:val="00F82F1D"/>
    <w:rsid w:val="00F84053"/>
    <w:rsid w:val="00F844DF"/>
    <w:rsid w:val="00F848E5"/>
    <w:rsid w:val="00F853F7"/>
    <w:rsid w:val="00F85599"/>
    <w:rsid w:val="00F85FA0"/>
    <w:rsid w:val="00F869BC"/>
    <w:rsid w:val="00F901A5"/>
    <w:rsid w:val="00F90D89"/>
    <w:rsid w:val="00F9101C"/>
    <w:rsid w:val="00F919CA"/>
    <w:rsid w:val="00F91C5F"/>
    <w:rsid w:val="00F920BE"/>
    <w:rsid w:val="00F931F8"/>
    <w:rsid w:val="00F93828"/>
    <w:rsid w:val="00F93FB1"/>
    <w:rsid w:val="00F94DCE"/>
    <w:rsid w:val="00F958B8"/>
    <w:rsid w:val="00F958D0"/>
    <w:rsid w:val="00F95DB3"/>
    <w:rsid w:val="00F96BB2"/>
    <w:rsid w:val="00FA192D"/>
    <w:rsid w:val="00FA2001"/>
    <w:rsid w:val="00FA2414"/>
    <w:rsid w:val="00FA49A0"/>
    <w:rsid w:val="00FA519B"/>
    <w:rsid w:val="00FA5F01"/>
    <w:rsid w:val="00FB0B05"/>
    <w:rsid w:val="00FB1EF7"/>
    <w:rsid w:val="00FB3001"/>
    <w:rsid w:val="00FB33B3"/>
    <w:rsid w:val="00FB3C5F"/>
    <w:rsid w:val="00FB5684"/>
    <w:rsid w:val="00FB56A5"/>
    <w:rsid w:val="00FB6227"/>
    <w:rsid w:val="00FB69A8"/>
    <w:rsid w:val="00FB6C07"/>
    <w:rsid w:val="00FB6EDA"/>
    <w:rsid w:val="00FB7F69"/>
    <w:rsid w:val="00FC028B"/>
    <w:rsid w:val="00FC2BD4"/>
    <w:rsid w:val="00FC2C5A"/>
    <w:rsid w:val="00FC36E1"/>
    <w:rsid w:val="00FC39ED"/>
    <w:rsid w:val="00FC3E1D"/>
    <w:rsid w:val="00FC5959"/>
    <w:rsid w:val="00FC6BEF"/>
    <w:rsid w:val="00FC6DC4"/>
    <w:rsid w:val="00FD0C1E"/>
    <w:rsid w:val="00FD2A8C"/>
    <w:rsid w:val="00FD31ED"/>
    <w:rsid w:val="00FD33A3"/>
    <w:rsid w:val="00FD3A23"/>
    <w:rsid w:val="00FD3CCE"/>
    <w:rsid w:val="00FD4006"/>
    <w:rsid w:val="00FD4C06"/>
    <w:rsid w:val="00FD5282"/>
    <w:rsid w:val="00FD533A"/>
    <w:rsid w:val="00FD6C4E"/>
    <w:rsid w:val="00FD75B4"/>
    <w:rsid w:val="00FD77AB"/>
    <w:rsid w:val="00FE017D"/>
    <w:rsid w:val="00FE0BBF"/>
    <w:rsid w:val="00FE1ACE"/>
    <w:rsid w:val="00FE2876"/>
    <w:rsid w:val="00FE2CC9"/>
    <w:rsid w:val="00FE3F5F"/>
    <w:rsid w:val="00FE49A7"/>
    <w:rsid w:val="00FE574E"/>
    <w:rsid w:val="00FE61E0"/>
    <w:rsid w:val="00FE7560"/>
    <w:rsid w:val="00FE7764"/>
    <w:rsid w:val="00FE7FA7"/>
    <w:rsid w:val="00FF0DD6"/>
    <w:rsid w:val="00FF0E0D"/>
    <w:rsid w:val="00FF1099"/>
    <w:rsid w:val="00FF11FF"/>
    <w:rsid w:val="00FF1C65"/>
    <w:rsid w:val="00FF2F91"/>
    <w:rsid w:val="00FF3B9E"/>
    <w:rsid w:val="00FF5217"/>
    <w:rsid w:val="00FF6E9E"/>
    <w:rsid w:val="00FF751C"/>
    <w:rsid w:val="01B77C58"/>
    <w:rsid w:val="0261269D"/>
    <w:rsid w:val="036F1655"/>
    <w:rsid w:val="03826513"/>
    <w:rsid w:val="049E1173"/>
    <w:rsid w:val="05704DD8"/>
    <w:rsid w:val="05A056BD"/>
    <w:rsid w:val="06BF200B"/>
    <w:rsid w:val="076D408F"/>
    <w:rsid w:val="07D32A47"/>
    <w:rsid w:val="08CC41EB"/>
    <w:rsid w:val="08CC67C9"/>
    <w:rsid w:val="09337431"/>
    <w:rsid w:val="0B446AEB"/>
    <w:rsid w:val="0C6C62AC"/>
    <w:rsid w:val="0E077613"/>
    <w:rsid w:val="0E1F3B35"/>
    <w:rsid w:val="0E5B4877"/>
    <w:rsid w:val="0E6D20B8"/>
    <w:rsid w:val="0F580BAC"/>
    <w:rsid w:val="110E5BD1"/>
    <w:rsid w:val="127D50D5"/>
    <w:rsid w:val="130848A2"/>
    <w:rsid w:val="131A2831"/>
    <w:rsid w:val="135036F8"/>
    <w:rsid w:val="13A53055"/>
    <w:rsid w:val="14271CE5"/>
    <w:rsid w:val="146A30C2"/>
    <w:rsid w:val="14DC75FE"/>
    <w:rsid w:val="14E5713F"/>
    <w:rsid w:val="15B139FC"/>
    <w:rsid w:val="16150D19"/>
    <w:rsid w:val="17053D98"/>
    <w:rsid w:val="17FA2991"/>
    <w:rsid w:val="183C4788"/>
    <w:rsid w:val="1A4A1F66"/>
    <w:rsid w:val="1A7A7D51"/>
    <w:rsid w:val="1A9A08B1"/>
    <w:rsid w:val="1B416BA3"/>
    <w:rsid w:val="1B524A18"/>
    <w:rsid w:val="1C3020D8"/>
    <w:rsid w:val="1E673EE7"/>
    <w:rsid w:val="1EC2147A"/>
    <w:rsid w:val="1F1B4D4F"/>
    <w:rsid w:val="1FFE32B4"/>
    <w:rsid w:val="20EC29F2"/>
    <w:rsid w:val="21EC1E67"/>
    <w:rsid w:val="22160C95"/>
    <w:rsid w:val="23362597"/>
    <w:rsid w:val="233A1F19"/>
    <w:rsid w:val="240C20A9"/>
    <w:rsid w:val="268628C4"/>
    <w:rsid w:val="26A821CC"/>
    <w:rsid w:val="26A926E5"/>
    <w:rsid w:val="26FF4835"/>
    <w:rsid w:val="270D3894"/>
    <w:rsid w:val="28546167"/>
    <w:rsid w:val="28756BA1"/>
    <w:rsid w:val="28D26B56"/>
    <w:rsid w:val="2A7A342D"/>
    <w:rsid w:val="2AA4382A"/>
    <w:rsid w:val="2B9342EC"/>
    <w:rsid w:val="2C552527"/>
    <w:rsid w:val="2D9B2175"/>
    <w:rsid w:val="2EA733C3"/>
    <w:rsid w:val="2EC35E48"/>
    <w:rsid w:val="2F1A3643"/>
    <w:rsid w:val="2F2F5FBB"/>
    <w:rsid w:val="2F4D50DE"/>
    <w:rsid w:val="2F68074A"/>
    <w:rsid w:val="307C1C04"/>
    <w:rsid w:val="312259C9"/>
    <w:rsid w:val="31390619"/>
    <w:rsid w:val="327252E6"/>
    <w:rsid w:val="33532A8F"/>
    <w:rsid w:val="33B10912"/>
    <w:rsid w:val="34157A60"/>
    <w:rsid w:val="352F2E4D"/>
    <w:rsid w:val="366D00CF"/>
    <w:rsid w:val="377505E2"/>
    <w:rsid w:val="386E76A4"/>
    <w:rsid w:val="38AE3672"/>
    <w:rsid w:val="3A4C60D8"/>
    <w:rsid w:val="3B534CA3"/>
    <w:rsid w:val="3D5561BC"/>
    <w:rsid w:val="3D56049D"/>
    <w:rsid w:val="3D5D7B44"/>
    <w:rsid w:val="3F3B11B7"/>
    <w:rsid w:val="3FC574F3"/>
    <w:rsid w:val="417D0AC2"/>
    <w:rsid w:val="418329A6"/>
    <w:rsid w:val="42246236"/>
    <w:rsid w:val="42882D01"/>
    <w:rsid w:val="42F34BB2"/>
    <w:rsid w:val="430E6B0B"/>
    <w:rsid w:val="433230F1"/>
    <w:rsid w:val="439F1404"/>
    <w:rsid w:val="443340BD"/>
    <w:rsid w:val="444430DC"/>
    <w:rsid w:val="44D8082B"/>
    <w:rsid w:val="450E0CE9"/>
    <w:rsid w:val="451F03CB"/>
    <w:rsid w:val="46107C35"/>
    <w:rsid w:val="477517FF"/>
    <w:rsid w:val="47833F1C"/>
    <w:rsid w:val="47CD33E9"/>
    <w:rsid w:val="492627CB"/>
    <w:rsid w:val="499D1948"/>
    <w:rsid w:val="4C3355F1"/>
    <w:rsid w:val="4C540AC6"/>
    <w:rsid w:val="4D8B084A"/>
    <w:rsid w:val="4D9E1E27"/>
    <w:rsid w:val="4E320449"/>
    <w:rsid w:val="4EC24652"/>
    <w:rsid w:val="4F7A437E"/>
    <w:rsid w:val="4F865DFB"/>
    <w:rsid w:val="4FD63E2B"/>
    <w:rsid w:val="50C07F8E"/>
    <w:rsid w:val="50F10920"/>
    <w:rsid w:val="50F2142C"/>
    <w:rsid w:val="515B1A65"/>
    <w:rsid w:val="51F428F5"/>
    <w:rsid w:val="53662E9D"/>
    <w:rsid w:val="539A12EF"/>
    <w:rsid w:val="568D7C95"/>
    <w:rsid w:val="56AD4B11"/>
    <w:rsid w:val="58242B05"/>
    <w:rsid w:val="59E773D3"/>
    <w:rsid w:val="5A440615"/>
    <w:rsid w:val="5A7E58EB"/>
    <w:rsid w:val="5DB44D50"/>
    <w:rsid w:val="5DB916D7"/>
    <w:rsid w:val="5E204B14"/>
    <w:rsid w:val="5FB822CB"/>
    <w:rsid w:val="605E247B"/>
    <w:rsid w:val="61B256D1"/>
    <w:rsid w:val="62610282"/>
    <w:rsid w:val="62B873EA"/>
    <w:rsid w:val="62DE42A4"/>
    <w:rsid w:val="630E16A9"/>
    <w:rsid w:val="63187DEE"/>
    <w:rsid w:val="635E4CD8"/>
    <w:rsid w:val="64122457"/>
    <w:rsid w:val="65D12711"/>
    <w:rsid w:val="668B64F1"/>
    <w:rsid w:val="670D2CF3"/>
    <w:rsid w:val="68C77CB4"/>
    <w:rsid w:val="6AA757D4"/>
    <w:rsid w:val="6AAB40AD"/>
    <w:rsid w:val="6ABD03B5"/>
    <w:rsid w:val="6B7043F8"/>
    <w:rsid w:val="6BB34520"/>
    <w:rsid w:val="6C8639E2"/>
    <w:rsid w:val="6D8D1F7D"/>
    <w:rsid w:val="6DD45C5D"/>
    <w:rsid w:val="6DD92A43"/>
    <w:rsid w:val="6DFE26E6"/>
    <w:rsid w:val="6E4B6D5C"/>
    <w:rsid w:val="6EB02484"/>
    <w:rsid w:val="6FAE0107"/>
    <w:rsid w:val="6FE86762"/>
    <w:rsid w:val="6FEE1FCA"/>
    <w:rsid w:val="71597497"/>
    <w:rsid w:val="717411D9"/>
    <w:rsid w:val="719306A5"/>
    <w:rsid w:val="71D62051"/>
    <w:rsid w:val="71DE1BCB"/>
    <w:rsid w:val="729D378B"/>
    <w:rsid w:val="73814F04"/>
    <w:rsid w:val="7411109E"/>
    <w:rsid w:val="75941905"/>
    <w:rsid w:val="775D23BB"/>
    <w:rsid w:val="77AB07A1"/>
    <w:rsid w:val="7A5F5369"/>
    <w:rsid w:val="7D580050"/>
    <w:rsid w:val="7E4A03CB"/>
    <w:rsid w:val="7F3E136F"/>
    <w:rsid w:val="7FDE06F7"/>
    <w:rsid w:val="9E79C7A3"/>
    <w:rsid w:val="CFFF6877"/>
    <w:rsid w:val="EE39C018"/>
    <w:rsid w:val="FED7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Times New Roman"/>
      <w:sz w:val="22"/>
      <w:szCs w:val="22"/>
      <w:lang w:val="en-US" w:eastAsia="en-US" w:bidi="ar-SA"/>
    </w:rPr>
  </w:style>
  <w:style w:type="paragraph" w:styleId="3">
    <w:name w:val="heading 1"/>
    <w:basedOn w:val="1"/>
    <w:next w:val="1"/>
    <w:qFormat/>
    <w:uiPriority w:val="0"/>
    <w:pPr>
      <w:ind w:left="1119"/>
      <w:outlineLvl w:val="0"/>
    </w:pPr>
    <w:rPr>
      <w:rFonts w:ascii="宋体" w:hAnsi="宋体"/>
      <w:b/>
      <w:bCs/>
      <w:sz w:val="36"/>
      <w:szCs w:val="36"/>
    </w:rPr>
  </w:style>
  <w:style w:type="paragraph" w:styleId="4">
    <w:name w:val="heading 2"/>
    <w:basedOn w:val="1"/>
    <w:next w:val="1"/>
    <w:link w:val="75"/>
    <w:qFormat/>
    <w:uiPriority w:val="0"/>
    <w:pPr>
      <w:ind w:left="103"/>
      <w:outlineLvl w:val="1"/>
    </w:pPr>
    <w:rPr>
      <w:rFonts w:ascii="宋体" w:hAnsi="宋体"/>
      <w:b/>
      <w:bCs/>
      <w:sz w:val="32"/>
      <w:szCs w:val="32"/>
    </w:rPr>
  </w:style>
  <w:style w:type="paragraph" w:styleId="5">
    <w:name w:val="heading 3"/>
    <w:basedOn w:val="1"/>
    <w:next w:val="1"/>
    <w:link w:val="56"/>
    <w:qFormat/>
    <w:uiPriority w:val="0"/>
    <w:pPr>
      <w:outlineLvl w:val="2"/>
    </w:pPr>
    <w:rPr>
      <w:rFonts w:ascii="黑体" w:hAnsi="黑体" w:eastAsia="黑体"/>
      <w:sz w:val="32"/>
      <w:szCs w:val="32"/>
    </w:rPr>
  </w:style>
  <w:style w:type="paragraph" w:styleId="6">
    <w:name w:val="heading 4"/>
    <w:basedOn w:val="1"/>
    <w:next w:val="1"/>
    <w:link w:val="52"/>
    <w:qFormat/>
    <w:uiPriority w:val="0"/>
    <w:pPr>
      <w:ind w:left="103"/>
      <w:outlineLvl w:val="3"/>
    </w:pPr>
    <w:rPr>
      <w:rFonts w:ascii="宋体" w:hAnsi="宋体"/>
      <w:b/>
      <w:bCs/>
      <w:sz w:val="30"/>
      <w:szCs w:val="30"/>
    </w:rPr>
  </w:style>
  <w:style w:type="paragraph" w:styleId="7">
    <w:name w:val="heading 5"/>
    <w:basedOn w:val="1"/>
    <w:next w:val="1"/>
    <w:qFormat/>
    <w:uiPriority w:val="0"/>
    <w:pPr>
      <w:ind w:left="103"/>
      <w:outlineLvl w:val="4"/>
    </w:pPr>
    <w:rPr>
      <w:rFonts w:ascii="宋体" w:hAnsi="宋体"/>
      <w:b/>
      <w:bCs/>
      <w:sz w:val="28"/>
      <w:szCs w:val="28"/>
    </w:rPr>
  </w:style>
  <w:style w:type="paragraph" w:styleId="8">
    <w:name w:val="heading 6"/>
    <w:basedOn w:val="1"/>
    <w:next w:val="1"/>
    <w:qFormat/>
    <w:uiPriority w:val="0"/>
    <w:pPr>
      <w:spacing w:before="2"/>
      <w:outlineLvl w:val="5"/>
    </w:pPr>
    <w:rPr>
      <w:rFonts w:ascii="黑体" w:hAnsi="黑体" w:eastAsia="黑体"/>
      <w:sz w:val="28"/>
      <w:szCs w:val="28"/>
    </w:rPr>
  </w:style>
  <w:style w:type="paragraph" w:styleId="9">
    <w:name w:val="heading 7"/>
    <w:basedOn w:val="1"/>
    <w:next w:val="1"/>
    <w:qFormat/>
    <w:uiPriority w:val="1"/>
    <w:pPr>
      <w:spacing w:before="23"/>
      <w:ind w:left="103"/>
      <w:outlineLvl w:val="6"/>
    </w:pPr>
    <w:rPr>
      <w:rFonts w:ascii="宋体" w:hAnsi="宋体"/>
      <w:b/>
      <w:bCs/>
      <w:sz w:val="24"/>
      <w:szCs w:val="24"/>
    </w:rPr>
  </w:style>
  <w:style w:type="paragraph" w:styleId="10">
    <w:name w:val="heading 8"/>
    <w:basedOn w:val="1"/>
    <w:next w:val="1"/>
    <w:qFormat/>
    <w:uiPriority w:val="1"/>
    <w:pPr>
      <w:spacing w:before="30"/>
      <w:ind w:left="523"/>
      <w:outlineLvl w:val="7"/>
    </w:pPr>
    <w:rPr>
      <w:rFonts w:ascii="宋体" w:hAnsi="宋体"/>
      <w:b/>
      <w:b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4"/>
    <w:qFormat/>
    <w:uiPriority w:val="1"/>
    <w:pPr>
      <w:spacing w:line="360" w:lineRule="auto"/>
      <w:ind w:left="522" w:firstLine="200" w:firstLineChars="200"/>
    </w:pPr>
    <w:rPr>
      <w:rFonts w:ascii="宋体" w:hAnsi="宋体"/>
      <w:sz w:val="28"/>
      <w:szCs w:val="21"/>
    </w:rPr>
  </w:style>
  <w:style w:type="paragraph" w:styleId="11">
    <w:name w:val="index 8"/>
    <w:basedOn w:val="1"/>
    <w:next w:val="1"/>
    <w:unhideWhenUsed/>
    <w:qFormat/>
    <w:uiPriority w:val="99"/>
    <w:pPr>
      <w:ind w:firstLine="440" w:firstLineChars="200"/>
    </w:pPr>
  </w:style>
  <w:style w:type="paragraph" w:styleId="12">
    <w:name w:val="Normal Indent"/>
    <w:basedOn w:val="1"/>
    <w:qFormat/>
    <w:uiPriority w:val="0"/>
    <w:pPr>
      <w:ind w:firstLine="420" w:firstLineChars="200"/>
      <w:jc w:val="both"/>
    </w:pPr>
    <w:rPr>
      <w:rFonts w:ascii="Tahoma" w:hAnsi="Tahoma" w:eastAsiaTheme="minorEastAsia" w:cstheme="minorBidi"/>
      <w:kern w:val="2"/>
      <w:sz w:val="21"/>
      <w:szCs w:val="24"/>
      <w:lang w:eastAsia="zh-CN"/>
    </w:rPr>
  </w:style>
  <w:style w:type="paragraph" w:styleId="13">
    <w:name w:val="Document Map"/>
    <w:basedOn w:val="1"/>
    <w:link w:val="51"/>
    <w:unhideWhenUsed/>
    <w:qFormat/>
    <w:uiPriority w:val="99"/>
    <w:rPr>
      <w:rFonts w:ascii="宋体"/>
      <w:sz w:val="18"/>
      <w:szCs w:val="18"/>
    </w:rPr>
  </w:style>
  <w:style w:type="paragraph" w:styleId="14">
    <w:name w:val="toa heading"/>
    <w:basedOn w:val="1"/>
    <w:next w:val="1"/>
    <w:semiHidden/>
    <w:qFormat/>
    <w:uiPriority w:val="0"/>
    <w:pPr>
      <w:spacing w:before="120"/>
    </w:pPr>
    <w:rPr>
      <w:rFonts w:ascii="Arial" w:hAnsi="Arial" w:cs="Arial"/>
      <w:sz w:val="24"/>
    </w:rPr>
  </w:style>
  <w:style w:type="paragraph" w:styleId="15">
    <w:name w:val="annotation text"/>
    <w:basedOn w:val="1"/>
    <w:link w:val="48"/>
    <w:unhideWhenUsed/>
    <w:qFormat/>
    <w:uiPriority w:val="0"/>
  </w:style>
  <w:style w:type="paragraph" w:styleId="16">
    <w:name w:val="Body Text 3"/>
    <w:basedOn w:val="1"/>
    <w:link w:val="55"/>
    <w:qFormat/>
    <w:uiPriority w:val="0"/>
    <w:pPr>
      <w:spacing w:after="120"/>
    </w:pPr>
    <w:rPr>
      <w:sz w:val="16"/>
      <w:szCs w:val="16"/>
    </w:rPr>
  </w:style>
  <w:style w:type="paragraph" w:styleId="17">
    <w:name w:val="Body Text Indent"/>
    <w:basedOn w:val="1"/>
    <w:next w:val="18"/>
    <w:link w:val="98"/>
    <w:unhideWhenUsed/>
    <w:qFormat/>
    <w:uiPriority w:val="0"/>
    <w:pPr>
      <w:spacing w:after="120"/>
      <w:ind w:left="420" w:leftChars="200"/>
    </w:p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9">
    <w:name w:val="toc 3"/>
    <w:basedOn w:val="1"/>
    <w:next w:val="1"/>
    <w:unhideWhenUsed/>
    <w:qFormat/>
    <w:uiPriority w:val="39"/>
    <w:pPr>
      <w:ind w:left="840" w:leftChars="400"/>
    </w:pPr>
  </w:style>
  <w:style w:type="paragraph" w:styleId="20">
    <w:name w:val="Plain Text"/>
    <w:basedOn w:val="1"/>
    <w:link w:val="49"/>
    <w:qFormat/>
    <w:uiPriority w:val="99"/>
    <w:pPr>
      <w:jc w:val="both"/>
    </w:pPr>
    <w:rPr>
      <w:rFonts w:ascii="宋体" w:hAnsi="Courier New" w:cs="宋体"/>
      <w:sz w:val="20"/>
      <w:szCs w:val="20"/>
      <w:lang w:eastAsia="zh-CN"/>
    </w:rPr>
  </w:style>
  <w:style w:type="paragraph" w:styleId="21">
    <w:name w:val="Date"/>
    <w:basedOn w:val="1"/>
    <w:next w:val="1"/>
    <w:link w:val="53"/>
    <w:unhideWhenUsed/>
    <w:qFormat/>
    <w:uiPriority w:val="99"/>
    <w:pPr>
      <w:ind w:left="100" w:leftChars="2500"/>
    </w:pPr>
  </w:style>
  <w:style w:type="paragraph" w:styleId="22">
    <w:name w:val="Balloon Text"/>
    <w:basedOn w:val="1"/>
    <w:link w:val="44"/>
    <w:unhideWhenUsed/>
    <w:qFormat/>
    <w:uiPriority w:val="0"/>
    <w:rPr>
      <w:sz w:val="18"/>
      <w:szCs w:val="18"/>
    </w:rPr>
  </w:style>
  <w:style w:type="paragraph" w:styleId="23">
    <w:name w:val="footer"/>
    <w:basedOn w:val="1"/>
    <w:link w:val="46"/>
    <w:unhideWhenUsed/>
    <w:qFormat/>
    <w:uiPriority w:val="99"/>
    <w:pPr>
      <w:tabs>
        <w:tab w:val="center" w:pos="4153"/>
        <w:tab w:val="right" w:pos="8306"/>
      </w:tabs>
      <w:snapToGrid w:val="0"/>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07"/>
      <w:ind w:left="120"/>
    </w:pPr>
    <w:rPr>
      <w:rFonts w:ascii="黑体" w:hAnsi="黑体" w:eastAsia="黑体"/>
      <w:sz w:val="21"/>
      <w:szCs w:val="21"/>
    </w:rPr>
  </w:style>
  <w:style w:type="paragraph" w:styleId="26">
    <w:name w:val="index 7"/>
    <w:basedOn w:val="1"/>
    <w:next w:val="1"/>
    <w:qFormat/>
    <w:uiPriority w:val="0"/>
    <w:pPr>
      <w:ind w:left="1200" w:leftChars="1200" w:firstLine="200" w:firstLineChars="200"/>
      <w:jc w:val="both"/>
    </w:pPr>
    <w:rPr>
      <w:rFonts w:ascii="Times New Roman" w:hAnsi="Times New Roman" w:eastAsia="方正仿宋简体"/>
      <w:kern w:val="2"/>
      <w:sz w:val="30"/>
      <w:szCs w:val="24"/>
      <w:lang w:eastAsia="zh-CN"/>
    </w:rPr>
  </w:style>
  <w:style w:type="paragraph" w:styleId="27">
    <w:name w:val="toc 2"/>
    <w:basedOn w:val="1"/>
    <w:next w:val="1"/>
    <w:unhideWhenUsed/>
    <w:qFormat/>
    <w:uiPriority w:val="39"/>
    <w:pPr>
      <w:ind w:left="420" w:leftChars="200"/>
    </w:pPr>
  </w:style>
  <w:style w:type="paragraph" w:styleId="28">
    <w:name w:val="Normal (Web)"/>
    <w:basedOn w:val="1"/>
    <w:qFormat/>
    <w:uiPriority w:val="0"/>
    <w:pPr>
      <w:widowControl/>
      <w:spacing w:before="100" w:beforeAutospacing="1" w:after="100" w:afterAutospacing="1"/>
    </w:pPr>
    <w:rPr>
      <w:rFonts w:ascii="宋体" w:hAnsi="宋体" w:cs="宋体"/>
      <w:sz w:val="24"/>
      <w:szCs w:val="24"/>
      <w:lang w:eastAsia="zh-CN"/>
    </w:rPr>
  </w:style>
  <w:style w:type="paragraph" w:styleId="29">
    <w:name w:val="Title"/>
    <w:basedOn w:val="1"/>
    <w:next w:val="1"/>
    <w:link w:val="50"/>
    <w:qFormat/>
    <w:uiPriority w:val="0"/>
    <w:pPr>
      <w:spacing w:before="240" w:after="60"/>
      <w:jc w:val="center"/>
      <w:outlineLvl w:val="0"/>
    </w:pPr>
    <w:rPr>
      <w:rFonts w:ascii="等线 Light" w:hAnsi="等线 Light"/>
      <w:b/>
      <w:bCs/>
      <w:kern w:val="2"/>
      <w:sz w:val="32"/>
      <w:szCs w:val="32"/>
      <w:lang w:eastAsia="zh-CN"/>
    </w:rPr>
  </w:style>
  <w:style w:type="paragraph" w:styleId="30">
    <w:name w:val="annotation subject"/>
    <w:basedOn w:val="15"/>
    <w:next w:val="15"/>
    <w:link w:val="47"/>
    <w:unhideWhenUsed/>
    <w:qFormat/>
    <w:uiPriority w:val="99"/>
    <w:rPr>
      <w:b/>
      <w:bCs/>
    </w:rPr>
  </w:style>
  <w:style w:type="paragraph" w:styleId="31">
    <w:name w:val="Body Text First Indent 2"/>
    <w:basedOn w:val="17"/>
    <w:unhideWhenUsed/>
    <w:qFormat/>
    <w:uiPriority w:val="99"/>
    <w:pPr>
      <w:ind w:firstLine="420" w:firstLineChars="200"/>
      <w:jc w:val="both"/>
    </w:pPr>
    <w:rPr>
      <w:szCs w:val="20"/>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3D3D3D"/>
      <w:u w:val="none"/>
    </w:rPr>
  </w:style>
  <w:style w:type="character" w:styleId="38">
    <w:name w:val="HTML Definition"/>
    <w:basedOn w:val="34"/>
    <w:qFormat/>
    <w:uiPriority w:val="0"/>
  </w:style>
  <w:style w:type="character" w:styleId="39">
    <w:name w:val="HTML Variable"/>
    <w:basedOn w:val="34"/>
    <w:qFormat/>
    <w:uiPriority w:val="0"/>
  </w:style>
  <w:style w:type="character" w:styleId="40">
    <w:name w:val="Hyperlink"/>
    <w:basedOn w:val="34"/>
    <w:unhideWhenUsed/>
    <w:qFormat/>
    <w:uiPriority w:val="99"/>
    <w:rPr>
      <w:color w:val="0000FF"/>
      <w:u w:val="single"/>
    </w:rPr>
  </w:style>
  <w:style w:type="character" w:styleId="41">
    <w:name w:val="HTML Code"/>
    <w:basedOn w:val="34"/>
    <w:qFormat/>
    <w:uiPriority w:val="0"/>
    <w:rPr>
      <w:rFonts w:ascii="Courier New" w:hAnsi="Courier New"/>
      <w:sz w:val="20"/>
    </w:rPr>
  </w:style>
  <w:style w:type="character" w:styleId="42">
    <w:name w:val="annotation reference"/>
    <w:basedOn w:val="34"/>
    <w:unhideWhenUsed/>
    <w:qFormat/>
    <w:uiPriority w:val="0"/>
    <w:rPr>
      <w:sz w:val="21"/>
      <w:szCs w:val="21"/>
    </w:rPr>
  </w:style>
  <w:style w:type="character" w:styleId="43">
    <w:name w:val="HTML Cite"/>
    <w:basedOn w:val="34"/>
    <w:qFormat/>
    <w:uiPriority w:val="0"/>
  </w:style>
  <w:style w:type="character" w:customStyle="1" w:styleId="44">
    <w:name w:val="批注框文本 Char1"/>
    <w:basedOn w:val="34"/>
    <w:link w:val="22"/>
    <w:semiHidden/>
    <w:qFormat/>
    <w:uiPriority w:val="99"/>
    <w:rPr>
      <w:sz w:val="18"/>
      <w:szCs w:val="18"/>
    </w:rPr>
  </w:style>
  <w:style w:type="character" w:customStyle="1" w:styleId="45">
    <w:name w:val="页眉 Char"/>
    <w:basedOn w:val="34"/>
    <w:link w:val="24"/>
    <w:qFormat/>
    <w:uiPriority w:val="0"/>
    <w:rPr>
      <w:sz w:val="18"/>
      <w:szCs w:val="18"/>
    </w:rPr>
  </w:style>
  <w:style w:type="character" w:customStyle="1" w:styleId="46">
    <w:name w:val="页脚 Char"/>
    <w:basedOn w:val="34"/>
    <w:link w:val="23"/>
    <w:qFormat/>
    <w:uiPriority w:val="99"/>
    <w:rPr>
      <w:sz w:val="18"/>
      <w:szCs w:val="18"/>
    </w:rPr>
  </w:style>
  <w:style w:type="character" w:customStyle="1" w:styleId="47">
    <w:name w:val="批注主题 Char"/>
    <w:basedOn w:val="48"/>
    <w:link w:val="30"/>
    <w:semiHidden/>
    <w:qFormat/>
    <w:uiPriority w:val="99"/>
    <w:rPr>
      <w:b/>
      <w:bCs/>
    </w:rPr>
  </w:style>
  <w:style w:type="character" w:customStyle="1" w:styleId="48">
    <w:name w:val="批注文字 Char"/>
    <w:basedOn w:val="34"/>
    <w:link w:val="15"/>
    <w:qFormat/>
    <w:uiPriority w:val="0"/>
  </w:style>
  <w:style w:type="character" w:customStyle="1" w:styleId="49">
    <w:name w:val="纯文本 Char"/>
    <w:basedOn w:val="34"/>
    <w:link w:val="20"/>
    <w:qFormat/>
    <w:uiPriority w:val="99"/>
    <w:rPr>
      <w:rFonts w:ascii="宋体" w:hAnsi="Courier New" w:eastAsia="宋体" w:cs="宋体"/>
      <w:sz w:val="20"/>
      <w:szCs w:val="20"/>
      <w:lang w:eastAsia="zh-CN"/>
    </w:rPr>
  </w:style>
  <w:style w:type="character" w:customStyle="1" w:styleId="50">
    <w:name w:val="标题 Char"/>
    <w:basedOn w:val="34"/>
    <w:link w:val="29"/>
    <w:qFormat/>
    <w:uiPriority w:val="0"/>
    <w:rPr>
      <w:rFonts w:ascii="等线 Light" w:hAnsi="等线 Light" w:eastAsia="宋体" w:cs="Times New Roman"/>
      <w:b/>
      <w:bCs/>
      <w:kern w:val="2"/>
      <w:sz w:val="32"/>
      <w:szCs w:val="32"/>
      <w:lang w:eastAsia="zh-CN"/>
    </w:rPr>
  </w:style>
  <w:style w:type="character" w:customStyle="1" w:styleId="51">
    <w:name w:val="文档结构图 Char"/>
    <w:basedOn w:val="34"/>
    <w:link w:val="13"/>
    <w:semiHidden/>
    <w:qFormat/>
    <w:uiPriority w:val="99"/>
    <w:rPr>
      <w:rFonts w:ascii="宋体" w:eastAsia="宋体"/>
      <w:sz w:val="18"/>
      <w:szCs w:val="18"/>
    </w:rPr>
  </w:style>
  <w:style w:type="character" w:customStyle="1" w:styleId="52">
    <w:name w:val="标题 4 Char"/>
    <w:link w:val="6"/>
    <w:qFormat/>
    <w:uiPriority w:val="1"/>
    <w:rPr>
      <w:rFonts w:ascii="宋体" w:hAnsi="宋体" w:eastAsia="宋体"/>
      <w:b/>
      <w:bCs/>
      <w:sz w:val="30"/>
      <w:szCs w:val="30"/>
    </w:rPr>
  </w:style>
  <w:style w:type="character" w:customStyle="1" w:styleId="53">
    <w:name w:val="日期 Char"/>
    <w:basedOn w:val="34"/>
    <w:link w:val="21"/>
    <w:semiHidden/>
    <w:qFormat/>
    <w:uiPriority w:val="99"/>
  </w:style>
  <w:style w:type="character" w:customStyle="1" w:styleId="54">
    <w:name w:val="正文文本 Char"/>
    <w:basedOn w:val="34"/>
    <w:link w:val="2"/>
    <w:qFormat/>
    <w:uiPriority w:val="0"/>
    <w:rPr>
      <w:rFonts w:ascii="宋体" w:hAnsi="宋体" w:eastAsia="宋体"/>
      <w:sz w:val="28"/>
      <w:szCs w:val="21"/>
    </w:rPr>
  </w:style>
  <w:style w:type="character" w:customStyle="1" w:styleId="55">
    <w:name w:val="正文文本 3 Char"/>
    <w:basedOn w:val="34"/>
    <w:link w:val="16"/>
    <w:qFormat/>
    <w:uiPriority w:val="0"/>
    <w:rPr>
      <w:rFonts w:ascii="Calibri" w:hAnsi="Calibri" w:eastAsia="宋体" w:cs="Times New Roman"/>
      <w:sz w:val="16"/>
      <w:szCs w:val="16"/>
    </w:rPr>
  </w:style>
  <w:style w:type="character" w:customStyle="1" w:styleId="56">
    <w:name w:val="标题 3 Char"/>
    <w:basedOn w:val="34"/>
    <w:link w:val="5"/>
    <w:qFormat/>
    <w:uiPriority w:val="0"/>
    <w:rPr>
      <w:rFonts w:ascii="黑体" w:hAnsi="黑体" w:eastAsia="黑体"/>
      <w:sz w:val="32"/>
      <w:szCs w:val="32"/>
    </w:rPr>
  </w:style>
  <w:style w:type="paragraph" w:customStyle="1" w:styleId="57">
    <w:name w:val="列出段落1"/>
    <w:basedOn w:val="1"/>
    <w:qFormat/>
    <w:uiPriority w:val="1"/>
  </w:style>
  <w:style w:type="paragraph" w:customStyle="1" w:styleId="58">
    <w:name w:val="Table Paragraph"/>
    <w:basedOn w:val="1"/>
    <w:qFormat/>
    <w:uiPriority w:val="1"/>
  </w:style>
  <w:style w:type="paragraph" w:customStyle="1" w:styleId="59">
    <w:name w:val="彩色列表 - 强调文字颜色 11"/>
    <w:basedOn w:val="1"/>
    <w:qFormat/>
    <w:uiPriority w:val="34"/>
    <w:pPr>
      <w:ind w:firstLine="420" w:firstLineChars="200"/>
      <w:jc w:val="both"/>
    </w:pPr>
    <w:rPr>
      <w:kern w:val="2"/>
      <w:sz w:val="21"/>
      <w:lang w:eastAsia="zh-CN"/>
    </w:rPr>
  </w:style>
  <w:style w:type="paragraph" w:customStyle="1" w:styleId="60">
    <w:name w:val="正文首行缩进两字符"/>
    <w:basedOn w:val="1"/>
    <w:qFormat/>
    <w:uiPriority w:val="0"/>
    <w:pPr>
      <w:spacing w:line="360" w:lineRule="auto"/>
      <w:ind w:firstLine="200" w:firstLineChars="200"/>
      <w:jc w:val="both"/>
    </w:pPr>
    <w:rPr>
      <w:rFonts w:ascii="Times New Roman" w:hAnsi="Times New Roman"/>
      <w:kern w:val="2"/>
      <w:sz w:val="21"/>
      <w:szCs w:val="24"/>
      <w:lang w:eastAsia="zh-CN"/>
    </w:rPr>
  </w:style>
  <w:style w:type="paragraph" w:customStyle="1" w:styleId="61">
    <w:name w:val="TOC 标题1"/>
    <w:basedOn w:val="3"/>
    <w:next w:val="1"/>
    <w:unhideWhenUsed/>
    <w:qFormat/>
    <w:uiPriority w:val="39"/>
    <w:pPr>
      <w:keepNext/>
      <w:keepLines/>
      <w:widowControl/>
      <w:spacing w:before="480" w:line="276" w:lineRule="auto"/>
      <w:ind w:left="0"/>
      <w:outlineLvl w:val="9"/>
    </w:pPr>
    <w:rPr>
      <w:rFonts w:ascii="Cambria" w:hAnsi="Cambria"/>
      <w:color w:val="366091"/>
      <w:sz w:val="28"/>
      <w:szCs w:val="28"/>
      <w:lang w:eastAsia="zh-CN"/>
    </w:rPr>
  </w:style>
  <w:style w:type="paragraph" w:customStyle="1" w:styleId="62">
    <w:name w:val="修订1"/>
    <w:semiHidden/>
    <w:qFormat/>
    <w:uiPriority w:val="99"/>
    <w:rPr>
      <w:rFonts w:ascii="Calibri" w:hAnsi="Calibri" w:eastAsia="宋体" w:cs="Times New Roman"/>
      <w:sz w:val="22"/>
      <w:szCs w:val="22"/>
      <w:lang w:val="en-US" w:eastAsia="en-US" w:bidi="ar-SA"/>
    </w:rPr>
  </w:style>
  <w:style w:type="paragraph" w:customStyle="1" w:styleId="63">
    <w:name w:val="Index8"/>
    <w:basedOn w:val="1"/>
    <w:next w:val="1"/>
    <w:qFormat/>
    <w:uiPriority w:val="0"/>
    <w:pPr>
      <w:spacing w:line="276" w:lineRule="auto"/>
    </w:pPr>
    <w:rPr>
      <w:rFonts w:ascii="宋体" w:hAnsi="宋体"/>
      <w:color w:val="FF0000"/>
      <w:kern w:val="2"/>
      <w:sz w:val="21"/>
      <w:szCs w:val="21"/>
      <w:lang w:eastAsia="zh-CN"/>
    </w:rPr>
  </w:style>
  <w:style w:type="paragraph" w:customStyle="1" w:styleId="64">
    <w:name w:val="zhang"/>
    <w:basedOn w:val="1"/>
    <w:qFormat/>
    <w:uiPriority w:val="0"/>
    <w:pPr>
      <w:spacing w:before="100" w:beforeAutospacing="1" w:after="100" w:afterAutospacing="1"/>
      <w:jc w:val="both"/>
    </w:pPr>
    <w:rPr>
      <w:b/>
      <w:bCs/>
      <w:smallCaps/>
      <w:color w:val="000000"/>
      <w:kern w:val="2"/>
      <w:sz w:val="20"/>
      <w:szCs w:val="20"/>
      <w:lang w:eastAsia="zh-CN"/>
    </w:rPr>
  </w:style>
  <w:style w:type="table" w:customStyle="1" w:styleId="65">
    <w:name w:val="Table Normal"/>
    <w:unhideWhenUsed/>
    <w:qFormat/>
    <w:uiPriority w:val="2"/>
    <w:tblPr>
      <w:tblCellMar>
        <w:top w:w="0" w:type="dxa"/>
        <w:left w:w="0" w:type="dxa"/>
        <w:bottom w:w="0" w:type="dxa"/>
        <w:right w:w="0" w:type="dxa"/>
      </w:tblCellMar>
    </w:tblPr>
  </w:style>
  <w:style w:type="character" w:customStyle="1" w:styleId="66">
    <w:name w:val="font41"/>
    <w:qFormat/>
    <w:uiPriority w:val="0"/>
    <w:rPr>
      <w:rFonts w:hint="eastAsia" w:ascii="宋体" w:hAnsi="宋体" w:eastAsia="宋体" w:cs="宋体"/>
      <w:color w:val="FF0000"/>
      <w:sz w:val="22"/>
      <w:szCs w:val="22"/>
      <w:u w:val="none"/>
    </w:rPr>
  </w:style>
  <w:style w:type="paragraph" w:customStyle="1" w:styleId="6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68">
    <w:name w:val="脚注文本 Char"/>
    <w:qFormat/>
    <w:uiPriority w:val="0"/>
    <w:rPr>
      <w:sz w:val="18"/>
      <w:szCs w:val="18"/>
    </w:rPr>
  </w:style>
  <w:style w:type="character" w:customStyle="1" w:styleId="69">
    <w:name w:val="批注框文本 Char"/>
    <w:basedOn w:val="34"/>
    <w:qFormat/>
    <w:uiPriority w:val="0"/>
    <w:rPr>
      <w:rFonts w:ascii="Times New Roman" w:hAnsi="Times New Roman" w:eastAsia="宋体" w:cs="Times New Roman"/>
      <w:sz w:val="18"/>
      <w:szCs w:val="18"/>
    </w:rPr>
  </w:style>
  <w:style w:type="paragraph" w:customStyle="1" w:styleId="70">
    <w:name w:val="修订2"/>
    <w:hidden/>
    <w:semiHidden/>
    <w:qFormat/>
    <w:uiPriority w:val="99"/>
    <w:rPr>
      <w:rFonts w:ascii="Calibri" w:hAnsi="Calibri" w:eastAsia="宋体" w:cs="Times New Roman"/>
      <w:sz w:val="22"/>
      <w:szCs w:val="22"/>
      <w:lang w:val="en-US" w:eastAsia="en-US" w:bidi="ar-SA"/>
    </w:rPr>
  </w:style>
  <w:style w:type="paragraph" w:customStyle="1" w:styleId="71">
    <w:name w:val="p0"/>
    <w:basedOn w:val="1"/>
    <w:qFormat/>
    <w:uiPriority w:val="0"/>
    <w:pPr>
      <w:widowControl/>
      <w:jc w:val="both"/>
    </w:pPr>
    <w:rPr>
      <w:rFonts w:ascii="Times New Roman" w:hAnsi="Times New Roman"/>
      <w:sz w:val="21"/>
      <w:szCs w:val="21"/>
      <w:lang w:eastAsia="zh-CN"/>
    </w:rPr>
  </w:style>
  <w:style w:type="paragraph" w:customStyle="1" w:styleId="72">
    <w:name w:val="CM60"/>
    <w:basedOn w:val="67"/>
    <w:next w:val="67"/>
    <w:qFormat/>
    <w:uiPriority w:val="0"/>
    <w:rPr>
      <w:rFonts w:ascii="宋体" w:hAnsi="Calibri" w:eastAsia="宋体"/>
      <w:color w:val="auto"/>
      <w:szCs w:val="24"/>
    </w:rPr>
  </w:style>
  <w:style w:type="paragraph" w:customStyle="1" w:styleId="73">
    <w:name w:val="CM4"/>
    <w:basedOn w:val="67"/>
    <w:next w:val="67"/>
    <w:qFormat/>
    <w:uiPriority w:val="0"/>
    <w:pPr>
      <w:spacing w:line="480" w:lineRule="atLeast"/>
    </w:pPr>
    <w:rPr>
      <w:rFonts w:ascii="宋体" w:hAnsi="Calibri" w:eastAsia="宋体"/>
      <w:color w:val="auto"/>
      <w:szCs w:val="24"/>
    </w:rPr>
  </w:style>
  <w:style w:type="paragraph" w:customStyle="1" w:styleId="74">
    <w:name w:val="CM7"/>
    <w:basedOn w:val="67"/>
    <w:next w:val="67"/>
    <w:qFormat/>
    <w:uiPriority w:val="0"/>
    <w:pPr>
      <w:spacing w:line="480" w:lineRule="atLeast"/>
    </w:pPr>
    <w:rPr>
      <w:rFonts w:ascii="宋体" w:hAnsi="Calibri" w:eastAsia="宋体"/>
      <w:color w:val="auto"/>
      <w:szCs w:val="24"/>
    </w:rPr>
  </w:style>
  <w:style w:type="character" w:customStyle="1" w:styleId="75">
    <w:name w:val="标题 2 Char"/>
    <w:basedOn w:val="34"/>
    <w:link w:val="4"/>
    <w:qFormat/>
    <w:uiPriority w:val="0"/>
    <w:rPr>
      <w:rFonts w:ascii="宋体" w:hAnsi="宋体"/>
      <w:b/>
      <w:bCs/>
      <w:sz w:val="32"/>
      <w:szCs w:val="32"/>
      <w:lang w:eastAsia="en-US"/>
    </w:rPr>
  </w:style>
  <w:style w:type="character" w:customStyle="1" w:styleId="76">
    <w:name w:val="img"/>
    <w:basedOn w:val="34"/>
    <w:qFormat/>
    <w:uiPriority w:val="0"/>
  </w:style>
  <w:style w:type="character" w:customStyle="1" w:styleId="77">
    <w:name w:val="img1"/>
    <w:basedOn w:val="34"/>
    <w:qFormat/>
    <w:uiPriority w:val="0"/>
  </w:style>
  <w:style w:type="paragraph" w:customStyle="1" w:styleId="78">
    <w:name w:val="14正文加粗"/>
    <w:basedOn w:val="1"/>
    <w:qFormat/>
    <w:uiPriority w:val="0"/>
    <w:pPr>
      <w:adjustRightInd w:val="0"/>
      <w:snapToGrid w:val="0"/>
      <w:spacing w:line="500" w:lineRule="atLeast"/>
      <w:ind w:firstLine="200" w:firstLineChars="200"/>
      <w:jc w:val="both"/>
    </w:pPr>
    <w:rPr>
      <w:rFonts w:ascii="方正仿宋简体" w:hAnsi="宋体" w:eastAsia="方正仿宋简体"/>
      <w:b/>
      <w:kern w:val="2"/>
      <w:sz w:val="28"/>
      <w:szCs w:val="28"/>
      <w:lang w:eastAsia="zh-CN"/>
    </w:rPr>
  </w:style>
  <w:style w:type="paragraph" w:customStyle="1" w:styleId="79">
    <w:name w:val="_正文段落"/>
    <w:basedOn w:val="1"/>
    <w:qFormat/>
    <w:uiPriority w:val="99"/>
    <w:pPr>
      <w:spacing w:line="360" w:lineRule="auto"/>
      <w:jc w:val="both"/>
    </w:pPr>
    <w:rPr>
      <w:rFonts w:eastAsia="仿宋_GB2312" w:cstheme="minorBidi"/>
      <w:kern w:val="2"/>
      <w:sz w:val="28"/>
      <w:szCs w:val="24"/>
      <w:lang w:eastAsia="zh-CN"/>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3">
    <w:name w:val="CM9"/>
    <w:basedOn w:val="67"/>
    <w:next w:val="67"/>
    <w:unhideWhenUsed/>
    <w:qFormat/>
    <w:uiPriority w:val="99"/>
    <w:pPr>
      <w:spacing w:line="668" w:lineRule="atLeast"/>
    </w:pPr>
    <w:rPr>
      <w:rFonts w:hint="eastAsia" w:ascii="黑体" w:hAnsi="Calibri" w:eastAsia="黑体"/>
      <w:szCs w:val="20"/>
    </w:rPr>
  </w:style>
  <w:style w:type="paragraph" w:customStyle="1" w:styleId="84">
    <w:name w:val="CM10"/>
    <w:basedOn w:val="67"/>
    <w:next w:val="67"/>
    <w:unhideWhenUsed/>
    <w:qFormat/>
    <w:uiPriority w:val="99"/>
    <w:pPr>
      <w:spacing w:line="546" w:lineRule="atLeast"/>
    </w:pPr>
    <w:rPr>
      <w:rFonts w:hint="eastAsia" w:ascii="黑体" w:hAnsi="Calibri" w:eastAsia="黑体"/>
      <w:szCs w:val="20"/>
    </w:rPr>
  </w:style>
  <w:style w:type="paragraph" w:customStyle="1" w:styleId="85">
    <w:name w:val="CM11"/>
    <w:basedOn w:val="67"/>
    <w:next w:val="67"/>
    <w:unhideWhenUsed/>
    <w:qFormat/>
    <w:uiPriority w:val="99"/>
    <w:pPr>
      <w:spacing w:line="546" w:lineRule="atLeast"/>
    </w:pPr>
    <w:rPr>
      <w:rFonts w:hint="eastAsia" w:ascii="黑体" w:hAnsi="Calibri" w:eastAsia="黑体"/>
      <w:szCs w:val="20"/>
    </w:rPr>
  </w:style>
  <w:style w:type="paragraph" w:customStyle="1" w:styleId="86">
    <w:name w:val="CM52"/>
    <w:basedOn w:val="67"/>
    <w:next w:val="67"/>
    <w:unhideWhenUsed/>
    <w:qFormat/>
    <w:uiPriority w:val="99"/>
    <w:rPr>
      <w:rFonts w:hint="eastAsia" w:ascii="黑体" w:hAnsi="Calibri" w:eastAsia="黑体"/>
      <w:szCs w:val="20"/>
    </w:rPr>
  </w:style>
  <w:style w:type="paragraph" w:customStyle="1" w:styleId="87">
    <w:name w:val="CM27"/>
    <w:basedOn w:val="67"/>
    <w:next w:val="67"/>
    <w:unhideWhenUsed/>
    <w:qFormat/>
    <w:uiPriority w:val="99"/>
    <w:rPr>
      <w:rFonts w:hint="eastAsia" w:ascii="黑体" w:hAnsi="Calibri" w:eastAsia="黑体"/>
      <w:szCs w:val="20"/>
    </w:rPr>
  </w:style>
  <w:style w:type="paragraph" w:customStyle="1" w:styleId="88">
    <w:name w:val="CM14"/>
    <w:basedOn w:val="67"/>
    <w:next w:val="67"/>
    <w:unhideWhenUsed/>
    <w:qFormat/>
    <w:uiPriority w:val="99"/>
    <w:pPr>
      <w:spacing w:line="546" w:lineRule="atLeast"/>
    </w:pPr>
    <w:rPr>
      <w:rFonts w:hint="eastAsia" w:ascii="黑体" w:hAnsi="Calibri" w:eastAsia="黑体"/>
      <w:szCs w:val="20"/>
    </w:rPr>
  </w:style>
  <w:style w:type="paragraph" w:customStyle="1" w:styleId="89">
    <w:name w:val="CM18"/>
    <w:basedOn w:val="67"/>
    <w:next w:val="67"/>
    <w:unhideWhenUsed/>
    <w:qFormat/>
    <w:uiPriority w:val="99"/>
    <w:pPr>
      <w:spacing w:line="546" w:lineRule="atLeast"/>
    </w:pPr>
    <w:rPr>
      <w:rFonts w:hint="eastAsia" w:ascii="黑体" w:hAnsi="Calibri" w:eastAsia="黑体"/>
      <w:szCs w:val="20"/>
    </w:rPr>
  </w:style>
  <w:style w:type="paragraph" w:customStyle="1" w:styleId="90">
    <w:name w:val="CM55"/>
    <w:basedOn w:val="67"/>
    <w:next w:val="67"/>
    <w:unhideWhenUsed/>
    <w:qFormat/>
    <w:uiPriority w:val="99"/>
    <w:rPr>
      <w:rFonts w:hint="eastAsia" w:ascii="黑体" w:hAnsi="Calibri" w:eastAsia="黑体"/>
      <w:szCs w:val="20"/>
    </w:rPr>
  </w:style>
  <w:style w:type="paragraph" w:customStyle="1" w:styleId="91">
    <w:name w:val="Body text|1"/>
    <w:basedOn w:val="1"/>
    <w:qFormat/>
    <w:uiPriority w:val="0"/>
    <w:pPr>
      <w:spacing w:line="401" w:lineRule="auto"/>
      <w:ind w:firstLine="400"/>
      <w:jc w:val="both"/>
    </w:pPr>
    <w:rPr>
      <w:rFonts w:ascii="宋体" w:hAnsi="宋体" w:cs="宋体"/>
      <w:color w:val="4D4D4E"/>
      <w:kern w:val="2"/>
      <w:sz w:val="20"/>
      <w:szCs w:val="20"/>
      <w:lang w:val="zh-CN" w:eastAsia="zh-CN" w:bidi="zh-CN"/>
    </w:rPr>
  </w:style>
  <w:style w:type="paragraph" w:customStyle="1" w:styleId="92">
    <w:name w:val="13、表格内居中正文"/>
    <w:basedOn w:val="1"/>
    <w:qFormat/>
    <w:uiPriority w:val="0"/>
    <w:pPr>
      <w:tabs>
        <w:tab w:val="left" w:pos="0"/>
      </w:tabs>
      <w:wordWrap w:val="0"/>
      <w:topLinePunct/>
      <w:adjustRightInd w:val="0"/>
      <w:snapToGrid w:val="0"/>
      <w:spacing w:line="360" w:lineRule="exact"/>
      <w:jc w:val="center"/>
    </w:pPr>
    <w:rPr>
      <w:rFonts w:ascii="宋体" w:hAnsi="宋体"/>
      <w:szCs w:val="24"/>
    </w:rPr>
  </w:style>
  <w:style w:type="paragraph" w:customStyle="1" w:styleId="93">
    <w:name w:val="12、表格内左对齐正文"/>
    <w:basedOn w:val="1"/>
    <w:qFormat/>
    <w:uiPriority w:val="0"/>
    <w:pPr>
      <w:tabs>
        <w:tab w:val="left" w:pos="0"/>
      </w:tabs>
      <w:wordWrap w:val="0"/>
      <w:topLinePunct/>
      <w:adjustRightInd w:val="0"/>
      <w:snapToGrid w:val="0"/>
      <w:spacing w:line="360" w:lineRule="exact"/>
      <w:ind w:left="48" w:leftChars="20"/>
    </w:pPr>
    <w:rPr>
      <w:rFonts w:ascii="宋体" w:hAnsi="宋体"/>
      <w:snapToGrid w:val="0"/>
      <w:szCs w:val="24"/>
    </w:rPr>
  </w:style>
  <w:style w:type="paragraph" w:customStyle="1" w:styleId="94">
    <w:name w:val="彩色列表 - 着色 11"/>
    <w:basedOn w:val="1"/>
    <w:qFormat/>
    <w:uiPriority w:val="99"/>
    <w:pPr>
      <w:tabs>
        <w:tab w:val="left" w:pos="0"/>
      </w:tabs>
      <w:adjustRightInd w:val="0"/>
      <w:snapToGrid w:val="0"/>
      <w:spacing w:line="440" w:lineRule="exact"/>
      <w:ind w:firstLine="420" w:firstLineChars="200"/>
    </w:pPr>
    <w:rPr>
      <w:rFonts w:ascii="宋体" w:hAnsi="宋体"/>
      <w:sz w:val="24"/>
      <w:szCs w:val="24"/>
    </w:rPr>
  </w:style>
  <w:style w:type="paragraph" w:customStyle="1" w:styleId="95">
    <w:name w:val="正文（绿盟科技）"/>
    <w:qFormat/>
    <w:uiPriority w:val="0"/>
    <w:pPr>
      <w:spacing w:line="300" w:lineRule="auto"/>
    </w:pPr>
    <w:rPr>
      <w:rFonts w:ascii="Arial" w:hAnsi="Arial" w:eastAsia="宋体" w:cs="黑体"/>
      <w:sz w:val="21"/>
      <w:szCs w:val="21"/>
      <w:lang w:val="en-US" w:eastAsia="zh-CN" w:bidi="ar-SA"/>
    </w:rPr>
  </w:style>
  <w:style w:type="paragraph" w:styleId="96">
    <w:name w:val="List Paragraph"/>
    <w:basedOn w:val="1"/>
    <w:qFormat/>
    <w:uiPriority w:val="99"/>
    <w:pPr>
      <w:ind w:firstLine="420" w:firstLineChars="200"/>
    </w:pPr>
  </w:style>
  <w:style w:type="character" w:customStyle="1" w:styleId="97">
    <w:name w:val="页眉 Char1"/>
    <w:semiHidden/>
    <w:qFormat/>
    <w:uiPriority w:val="0"/>
    <w:rPr>
      <w:rFonts w:ascii="Times New Roman" w:hAnsi="Times New Roman" w:eastAsia="宋体" w:cs="Times New Roman"/>
      <w:sz w:val="18"/>
      <w:szCs w:val="18"/>
    </w:rPr>
  </w:style>
  <w:style w:type="character" w:customStyle="1" w:styleId="98">
    <w:name w:val="正文文本缩进 Char"/>
    <w:basedOn w:val="34"/>
    <w:link w:val="17"/>
    <w:qFormat/>
    <w:uiPriority w:val="0"/>
    <w:rPr>
      <w:rFonts w:ascii="Calibri" w:hAnsi="Calibri"/>
      <w:sz w:val="22"/>
      <w:szCs w:val="22"/>
      <w:lang w:eastAsia="en-US"/>
    </w:rPr>
  </w:style>
  <w:style w:type="paragraph" w:customStyle="1" w:styleId="99">
    <w:name w:val="修订3"/>
    <w:hidden/>
    <w:semiHidden/>
    <w:qFormat/>
    <w:uiPriority w:val="99"/>
    <w:rPr>
      <w:rFonts w:ascii="Calibri" w:hAnsi="Calibri" w:eastAsia="宋体" w:cs="Times New Roman"/>
      <w:sz w:val="22"/>
      <w:szCs w:val="22"/>
      <w:lang w:val="en-US" w:eastAsia="en-US" w:bidi="ar-SA"/>
    </w:rPr>
  </w:style>
  <w:style w:type="paragraph" w:customStyle="1" w:styleId="100">
    <w:name w:val="Revision"/>
    <w:hidden/>
    <w:unhideWhenUsed/>
    <w:qFormat/>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47A79-BDCB-4CC8-B09B-DBE0E15ACA7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32</Pages>
  <Words>12479</Words>
  <Characters>13135</Characters>
  <Lines>225</Lines>
  <Paragraphs>63</Paragraphs>
  <TotalTime>3</TotalTime>
  <ScaleCrop>false</ScaleCrop>
  <LinksUpToDate>false</LinksUpToDate>
  <CharactersWithSpaces>15039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2021-07-25T15:18:00Z</dcterms:created>
  <dc:creator>微软用户</dc:creator>
  <cp:lastModifiedBy>你以为呢 、</cp:lastModifiedBy>
  <cp:lastPrinted>2023-02-14T06:33:00Z</cp:lastPrinted>
  <dcterms:modified xsi:type="dcterms:W3CDTF">2023-09-08T01:59:31Z</dcterms:modified>
  <dc:title>新建郑州至万州铁路（重庆境）跨河桥梁桥涵标与</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2018-01-09T16:00:00Z</vt:filetime>
  </property>
  <property fmtid="{D5CDD505-2E9C-101B-9397-08002B2CF9AE}" pid="3" name="Creator">
    <vt:lpwstr>WPS Office 专业版</vt:lpwstr>
  </property>
  <property fmtid="{D5CDD505-2E9C-101B-9397-08002B2CF9AE}" pid="4" name="LastSaved">
    <vt:filetime>2018-03-28T16:00:00Z</vt:filetime>
  </property>
  <property fmtid="{D5CDD505-2E9C-101B-9397-08002B2CF9AE}" pid="5" name="KSOProductBuildVer">
    <vt:lpwstr>2052-12.1.0.15374</vt:lpwstr>
  </property>
  <property fmtid="{D5CDD505-2E9C-101B-9397-08002B2CF9AE}" pid="6" name="ICV">
    <vt:lpwstr>C656B477B66141969841ED389944E1C3_13</vt:lpwstr>
  </property>
  <property fmtid="{D5CDD505-2E9C-101B-9397-08002B2CF9AE}" pid="7" name="KSOSaveFontToCloudKey">
    <vt:lpwstr>399199147_btnclosed</vt:lpwstr>
  </property>
</Properties>
</file>