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什邡市智捷科技有限公司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关于停车收费员及巡视员服装和配套设施采购项目比价文件的更正通知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各供应商：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现对本项目综合比选文件进行更正，更正内容如下：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一、第三章第四条技术要求的具体描述更正为：</w:t>
      </w:r>
    </w:p>
    <w:p>
      <w:pPr>
        <w:pStyle w:val="2"/>
        <w:rPr>
          <w:rFonts w:hint="eastAsia"/>
          <w:lang w:eastAsia="zh-CN"/>
        </w:rPr>
      </w:pPr>
    </w:p>
    <w:tbl>
      <w:tblPr>
        <w:tblStyle w:val="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0"/>
        <w:gridCol w:w="3228"/>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410" w:lineRule="exact"/>
              <w:jc w:val="center"/>
              <w:rPr>
                <w:rFonts w:hint="eastAsia" w:ascii="仿宋" w:hAnsi="仿宋" w:eastAsia="仿宋" w:cs="楷体_GB2312"/>
                <w:sz w:val="24"/>
              </w:rPr>
            </w:pPr>
            <w:r>
              <w:rPr>
                <w:rFonts w:hint="eastAsia" w:ascii="仿宋" w:hAnsi="仿宋" w:eastAsia="仿宋" w:cs="楷体_GB2312"/>
                <w:sz w:val="24"/>
              </w:rPr>
              <w:t>序号</w:t>
            </w:r>
          </w:p>
        </w:tc>
        <w:tc>
          <w:tcPr>
            <w:tcW w:w="1550" w:type="dxa"/>
            <w:noWrap w:val="0"/>
            <w:vAlign w:val="center"/>
          </w:tcPr>
          <w:p>
            <w:pPr>
              <w:spacing w:line="410" w:lineRule="exact"/>
              <w:jc w:val="center"/>
              <w:rPr>
                <w:rFonts w:hint="eastAsia" w:ascii="仿宋" w:hAnsi="仿宋" w:eastAsia="仿宋" w:cs="楷体_GB2312"/>
                <w:sz w:val="24"/>
              </w:rPr>
            </w:pPr>
            <w:r>
              <w:rPr>
                <w:rFonts w:hint="eastAsia" w:ascii="仿宋" w:hAnsi="仿宋" w:eastAsia="仿宋" w:cs="楷体_GB2312"/>
                <w:sz w:val="24"/>
              </w:rPr>
              <w:t>名称</w:t>
            </w:r>
          </w:p>
        </w:tc>
        <w:tc>
          <w:tcPr>
            <w:tcW w:w="3228" w:type="dxa"/>
            <w:noWrap w:val="0"/>
            <w:vAlign w:val="center"/>
          </w:tcPr>
          <w:p>
            <w:pPr>
              <w:spacing w:line="410" w:lineRule="exact"/>
              <w:jc w:val="center"/>
              <w:rPr>
                <w:rFonts w:hint="eastAsia" w:ascii="仿宋" w:hAnsi="仿宋" w:eastAsia="仿宋" w:cs="楷体_GB2312"/>
                <w:sz w:val="24"/>
              </w:rPr>
            </w:pPr>
            <w:r>
              <w:rPr>
                <w:rFonts w:hint="eastAsia" w:ascii="仿宋" w:hAnsi="仿宋" w:eastAsia="仿宋" w:cs="楷体_GB2312"/>
                <w:sz w:val="24"/>
              </w:rPr>
              <w:t>规格要求</w:t>
            </w:r>
          </w:p>
        </w:tc>
        <w:tc>
          <w:tcPr>
            <w:tcW w:w="3228" w:type="dxa"/>
            <w:noWrap w:val="0"/>
            <w:vAlign w:val="top"/>
          </w:tcPr>
          <w:p>
            <w:pPr>
              <w:spacing w:line="410" w:lineRule="exact"/>
              <w:jc w:val="center"/>
              <w:rPr>
                <w:rFonts w:hint="eastAsia" w:ascii="仿宋" w:hAnsi="仿宋" w:eastAsia="仿宋" w:cs="楷体_GB2312"/>
                <w:sz w:val="24"/>
              </w:rPr>
            </w:pPr>
            <w:r>
              <w:rPr>
                <w:rFonts w:hint="eastAsia" w:ascii="仿宋" w:hAnsi="仿宋" w:eastAsia="仿宋" w:cs="楷体_GB2312"/>
                <w:sz w:val="24"/>
              </w:rPr>
              <w:t>图像要求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817" w:type="dxa"/>
            <w:noWrap w:val="0"/>
            <w:vAlign w:val="center"/>
          </w:tcPr>
          <w:p>
            <w:pPr>
              <w:spacing w:line="410" w:lineRule="exact"/>
              <w:jc w:val="center"/>
              <w:rPr>
                <w:rFonts w:hint="eastAsia" w:ascii="仿宋" w:hAnsi="仿宋" w:eastAsia="仿宋" w:cs="楷体_GB2312"/>
                <w:sz w:val="24"/>
                <w:lang w:val="en-US" w:eastAsia="zh-CN"/>
              </w:rPr>
            </w:pPr>
            <w:r>
              <w:rPr>
                <w:rFonts w:hint="eastAsia" w:ascii="仿宋" w:hAnsi="仿宋" w:eastAsia="仿宋" w:cs="楷体_GB2312"/>
                <w:sz w:val="24"/>
                <w:lang w:val="en-US" w:eastAsia="zh-CN"/>
              </w:rPr>
              <w:t>1</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szCs w:val="24"/>
                <w:lang w:val="en-US" w:eastAsia="zh-CN" w:bidi="ar-SA"/>
              </w:rPr>
            </w:pPr>
            <w:r>
              <w:rPr>
                <w:rFonts w:hint="eastAsia" w:ascii="仿宋" w:hAnsi="仿宋" w:eastAsia="仿宋"/>
                <w:kern w:val="0"/>
                <w:sz w:val="24"/>
                <w:lang w:val="en-US" w:eastAsia="zh-CN"/>
              </w:rPr>
              <w:t>夏季T恤</w:t>
            </w:r>
          </w:p>
        </w:tc>
        <w:tc>
          <w:tcPr>
            <w:tcW w:w="3228" w:type="dxa"/>
            <w:noWrap w:val="0"/>
            <w:vAlign w:val="center"/>
          </w:tcPr>
          <w:p>
            <w:pPr>
              <w:tabs>
                <w:tab w:val="left" w:pos="900"/>
              </w:tabs>
              <w:autoSpaceDE w:val="0"/>
              <w:autoSpaceDN w:val="0"/>
              <w:adjustRightInd w:val="0"/>
              <w:spacing w:line="400" w:lineRule="exact"/>
              <w:rPr>
                <w:rFonts w:hint="eastAsia" w:ascii="仿宋" w:hAnsi="仿宋" w:eastAsia="仿宋" w:cs="宋体"/>
                <w:color w:val="000000"/>
                <w:kern w:val="0"/>
                <w:sz w:val="24"/>
                <w:szCs w:val="24"/>
                <w:lang w:val="en-US" w:eastAsia="zh-CN" w:bidi="ar-SA"/>
              </w:rPr>
            </w:pPr>
            <w:r>
              <w:rPr>
                <w:rFonts w:hint="eastAsia" w:ascii="仿宋" w:hAnsi="仿宋" w:eastAsia="仿宋" w:cs="宋体"/>
                <w:color w:val="000000"/>
                <w:kern w:val="0"/>
                <w:sz w:val="24"/>
                <w:szCs w:val="24"/>
                <w:lang w:val="en-US" w:eastAsia="zh-CN" w:bidi="ar-SA"/>
              </w:rPr>
              <w:t>1、成份：89%聚酯纤维11%氨纶 克重：180克</w:t>
            </w:r>
          </w:p>
          <w:p>
            <w:pPr>
              <w:pStyle w:val="2"/>
              <w:rPr>
                <w:rFonts w:hint="eastAsia" w:ascii="仿宋" w:hAnsi="仿宋" w:eastAsia="仿宋"/>
                <w:kern w:val="0"/>
                <w:sz w:val="24"/>
              </w:rPr>
            </w:pPr>
            <w:r>
              <w:rPr>
                <w:rFonts w:hint="eastAsia" w:ascii="仿宋" w:hAnsi="仿宋" w:eastAsia="仿宋"/>
                <w:kern w:val="0"/>
                <w:sz w:val="24"/>
                <w:lang w:val="en-US" w:eastAsia="zh-CN"/>
              </w:rPr>
              <w:t>2、</w:t>
            </w:r>
            <w:r>
              <w:rPr>
                <w:rFonts w:hint="eastAsia" w:ascii="仿宋" w:hAnsi="仿宋" w:eastAsia="仿宋"/>
                <w:kern w:val="0"/>
                <w:sz w:val="24"/>
              </w:rPr>
              <w:t>PH值4.0-9.0</w:t>
            </w:r>
          </w:p>
          <w:p>
            <w:pPr>
              <w:pStyle w:val="2"/>
              <w:rPr>
                <w:rFonts w:hint="eastAsia" w:ascii="仿宋" w:hAnsi="仿宋" w:eastAsia="仿宋"/>
                <w:kern w:val="0"/>
                <w:sz w:val="24"/>
              </w:rPr>
            </w:pPr>
            <w:r>
              <w:rPr>
                <w:rFonts w:hint="eastAsia" w:ascii="仿宋" w:hAnsi="仿宋" w:eastAsia="仿宋"/>
                <w:kern w:val="0"/>
                <w:sz w:val="24"/>
                <w:lang w:val="en-US" w:eastAsia="zh-CN"/>
              </w:rPr>
              <w:t>3、</w:t>
            </w:r>
            <w:r>
              <w:rPr>
                <w:rFonts w:hint="eastAsia" w:ascii="仿宋" w:hAnsi="仿宋" w:eastAsia="仿宋"/>
                <w:kern w:val="0"/>
                <w:sz w:val="24"/>
              </w:rPr>
              <w:t>耐光色牢度、耐摩擦色牢度、耐热压色牢度达4级以上。</w:t>
            </w:r>
          </w:p>
          <w:p>
            <w:pPr>
              <w:pStyle w:val="2"/>
              <w:rPr>
                <w:rFonts w:hint="eastAsia" w:ascii="仿宋" w:hAnsi="仿宋" w:eastAsia="仿宋" w:cs="宋体"/>
                <w:color w:val="000000"/>
                <w:kern w:val="0"/>
                <w:sz w:val="24"/>
                <w:szCs w:val="24"/>
                <w:lang w:val="en-US" w:eastAsia="zh-CN" w:bidi="ar-SA"/>
              </w:rPr>
            </w:pPr>
            <w:r>
              <w:rPr>
                <w:rFonts w:hint="eastAsia" w:ascii="仿宋" w:hAnsi="仿宋" w:eastAsia="仿宋"/>
                <w:b/>
                <w:bCs/>
                <w:kern w:val="0"/>
                <w:sz w:val="24"/>
                <w:lang w:eastAsia="zh-CN"/>
              </w:rPr>
              <w:t>需</w:t>
            </w:r>
            <w:r>
              <w:rPr>
                <w:rFonts w:hint="eastAsia" w:ascii="仿宋" w:hAnsi="仿宋" w:eastAsia="仿宋" w:cs="Times New Roman"/>
                <w:b/>
                <w:bCs/>
                <w:color w:val="auto"/>
                <w:kern w:val="0"/>
                <w:sz w:val="24"/>
                <w:szCs w:val="24"/>
                <w:lang w:val="en-US" w:eastAsia="zh-CN" w:bidi="ar-SA"/>
              </w:rPr>
              <w:t>带样品到开标现场</w:t>
            </w:r>
          </w:p>
        </w:tc>
        <w:tc>
          <w:tcPr>
            <w:tcW w:w="3228" w:type="dxa"/>
            <w:noWrap w:val="0"/>
            <w:vAlign w:val="top"/>
          </w:tcPr>
          <w:p>
            <w:pPr>
              <w:pStyle w:val="2"/>
              <w:rPr>
                <w:rFonts w:hint="eastAsia" w:ascii="仿宋" w:hAnsi="仿宋" w:eastAsia="仿宋" w:cs="宋体"/>
                <w:color w:val="auto"/>
                <w:sz w:val="24"/>
                <w:szCs w:val="24"/>
                <w:lang w:val="en-US" w:eastAsia="zh-CN" w:bidi="ar-SA"/>
              </w:rPr>
            </w:pPr>
            <w:r>
              <w:rPr>
                <w:rFonts w:hint="eastAsia" w:ascii="仿宋" w:hAnsi="仿宋" w:eastAsia="仿宋" w:cs="宋体"/>
                <w:color w:val="auto"/>
                <w:sz w:val="24"/>
                <w:szCs w:val="24"/>
                <w:lang w:val="en-US" w:eastAsia="zh-CN" w:bidi="ar-SA"/>
              </w:rPr>
              <w:drawing>
                <wp:inline distT="0" distB="0" distL="114300" distR="114300">
                  <wp:extent cx="1905000" cy="1905000"/>
                  <wp:effectExtent l="0" t="0" r="0" b="0"/>
                  <wp:docPr id="10" name="图片 10" descr="3f7bd60ed3b41928c9ad3a76653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f7bd60ed3b41928c9ad3a76653016b"/>
                          <pic:cNvPicPr>
                            <a:picLocks noChangeAspect="1"/>
                          </pic:cNvPicPr>
                        </pic:nvPicPr>
                        <pic:blipFill>
                          <a:blip r:embed="rId4"/>
                          <a:stretch>
                            <a:fillRect/>
                          </a:stretch>
                        </pic:blipFill>
                        <pic:spPr>
                          <a:xfrm>
                            <a:off x="0" y="0"/>
                            <a:ext cx="1905000" cy="1905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17" w:type="dxa"/>
            <w:noWrap w:val="0"/>
            <w:vAlign w:val="center"/>
          </w:tcPr>
          <w:p>
            <w:pPr>
              <w:spacing w:line="410" w:lineRule="exact"/>
              <w:jc w:val="center"/>
              <w:rPr>
                <w:rFonts w:hint="eastAsia" w:ascii="仿宋" w:hAnsi="仿宋" w:eastAsia="仿宋" w:cs="楷体_GB2312"/>
                <w:sz w:val="24"/>
                <w:lang w:val="en-US" w:eastAsia="zh-CN"/>
              </w:rPr>
            </w:pPr>
            <w:r>
              <w:rPr>
                <w:rFonts w:hint="eastAsia" w:ascii="仿宋" w:hAnsi="仿宋" w:eastAsia="仿宋" w:cs="楷体_GB2312"/>
                <w:sz w:val="24"/>
                <w:lang w:val="en-US" w:eastAsia="zh-CN"/>
              </w:rPr>
              <w:t>2</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eastAsia="zh-CN"/>
              </w:rPr>
            </w:pPr>
            <w:r>
              <w:rPr>
                <w:rFonts w:hint="eastAsia" w:ascii="仿宋" w:hAnsi="仿宋" w:eastAsia="仿宋"/>
                <w:kern w:val="0"/>
                <w:sz w:val="24"/>
              </w:rPr>
              <w:t>夏季服</w:t>
            </w:r>
            <w:r>
              <w:rPr>
                <w:rFonts w:hint="eastAsia" w:ascii="仿宋" w:hAnsi="仿宋" w:eastAsia="仿宋"/>
                <w:kern w:val="0"/>
                <w:sz w:val="24"/>
                <w:lang w:eastAsia="zh-CN"/>
              </w:rPr>
              <w:t>装</w:t>
            </w:r>
          </w:p>
        </w:tc>
        <w:tc>
          <w:tcPr>
            <w:tcW w:w="3228" w:type="dxa"/>
            <w:noWrap w:val="0"/>
            <w:vAlign w:val="center"/>
          </w:tcPr>
          <w:p>
            <w:pPr>
              <w:numPr>
                <w:ilvl w:val="0"/>
                <w:numId w:val="1"/>
              </w:numPr>
              <w:tabs>
                <w:tab w:val="left" w:pos="900"/>
              </w:tabs>
              <w:autoSpaceDE w:val="0"/>
              <w:autoSpaceDN w:val="0"/>
              <w:adjustRightInd w:val="0"/>
              <w:spacing w:line="400" w:lineRule="exact"/>
              <w:rPr>
                <w:rFonts w:hint="default"/>
                <w:lang w:val="en-US" w:eastAsia="zh-CN"/>
              </w:rPr>
            </w:pPr>
            <w:r>
              <w:rPr>
                <w:rFonts w:hint="eastAsia" w:ascii="仿宋" w:hAnsi="仿宋" w:eastAsia="仿宋"/>
                <w:kern w:val="0"/>
                <w:sz w:val="24"/>
              </w:rPr>
              <w:t>面料成份：</w:t>
            </w:r>
            <w:r>
              <w:rPr>
                <w:rFonts w:hint="eastAsia" w:ascii="仿宋" w:hAnsi="仿宋" w:eastAsia="仿宋"/>
                <w:kern w:val="0"/>
                <w:sz w:val="24"/>
                <w:lang w:val="en-US" w:eastAsia="zh-CN"/>
              </w:rPr>
              <w:t>TC65/35</w:t>
            </w:r>
          </w:p>
          <w:p>
            <w:pPr>
              <w:pStyle w:val="2"/>
              <w:rPr>
                <w:rFonts w:hint="eastAsia"/>
                <w:sz w:val="21"/>
                <w:szCs w:val="21"/>
                <w:lang w:val="en-US" w:eastAsia="zh-CN"/>
              </w:rPr>
            </w:pPr>
            <w:r>
              <w:rPr>
                <w:rFonts w:hint="eastAsia"/>
                <w:sz w:val="21"/>
                <w:szCs w:val="21"/>
                <w:lang w:val="en-US" w:eastAsia="zh-CN"/>
              </w:rPr>
              <w:t xml:space="preserve">纱织密度：32*32 130/70 </w:t>
            </w:r>
          </w:p>
          <w:p>
            <w:pPr>
              <w:pStyle w:val="2"/>
              <w:rPr>
                <w:rFonts w:hint="eastAsia" w:eastAsia="宋体"/>
                <w:sz w:val="21"/>
                <w:szCs w:val="21"/>
                <w:lang w:val="en-US" w:eastAsia="zh-CN"/>
              </w:rPr>
            </w:pPr>
            <w:r>
              <w:rPr>
                <w:rFonts w:hint="eastAsia"/>
                <w:sz w:val="21"/>
                <w:szCs w:val="21"/>
                <w:lang w:val="en-US" w:eastAsia="zh-CN"/>
              </w:rPr>
              <w:t>前后反光牙+放光条设计</w:t>
            </w:r>
          </w:p>
          <w:p>
            <w:pPr>
              <w:tabs>
                <w:tab w:val="left" w:pos="900"/>
              </w:tabs>
              <w:autoSpaceDE w:val="0"/>
              <w:autoSpaceDN w:val="0"/>
              <w:adjustRightInd w:val="0"/>
              <w:spacing w:line="400" w:lineRule="exact"/>
              <w:rPr>
                <w:rFonts w:hint="eastAsia" w:ascii="仿宋" w:hAnsi="仿宋" w:eastAsia="仿宋"/>
                <w:kern w:val="0"/>
                <w:sz w:val="24"/>
                <w:lang w:eastAsia="zh-CN"/>
              </w:rPr>
            </w:pPr>
            <w:r>
              <w:rPr>
                <w:rFonts w:hint="eastAsia" w:ascii="仿宋" w:hAnsi="仿宋" w:eastAsia="仿宋"/>
                <w:kern w:val="0"/>
                <w:sz w:val="24"/>
              </w:rPr>
              <w:t xml:space="preserve">2、PH值4.0-9.0； </w:t>
            </w:r>
          </w:p>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3、耐光色牢度、耐摩擦色牢度、耐热压色牢度达4级以上；</w:t>
            </w:r>
            <w:r>
              <w:rPr>
                <w:rFonts w:hint="eastAsia" w:ascii="仿宋" w:hAnsi="仿宋" w:eastAsia="仿宋"/>
                <w:b/>
                <w:bCs/>
                <w:kern w:val="0"/>
                <w:sz w:val="24"/>
              </w:rPr>
              <w:t>需带样品到开标现场。</w:t>
            </w:r>
          </w:p>
        </w:tc>
        <w:tc>
          <w:tcPr>
            <w:tcW w:w="3228" w:type="dxa"/>
            <w:noWrap w:val="0"/>
            <w:vAlign w:val="top"/>
          </w:tcPr>
          <w:p>
            <w:pPr>
              <w:pStyle w:val="2"/>
              <w:rPr>
                <w:rFonts w:hint="eastAsia" w:ascii="仿宋" w:hAnsi="仿宋" w:eastAsia="仿宋"/>
                <w:color w:val="auto"/>
                <w:lang w:eastAsia="zh-CN"/>
              </w:rPr>
            </w:pPr>
            <w:r>
              <w:rPr>
                <w:rFonts w:hint="eastAsia" w:ascii="仿宋" w:hAnsi="仿宋" w:eastAsia="仿宋"/>
                <w:color w:val="auto"/>
                <w:lang w:eastAsia="zh-CN"/>
              </w:rPr>
              <w:drawing>
                <wp:inline distT="0" distB="0" distL="114300" distR="114300">
                  <wp:extent cx="1911985" cy="1274445"/>
                  <wp:effectExtent l="0" t="0" r="12065" b="1905"/>
                  <wp:docPr id="22" name="图片 22" descr="5629fe6cead53eebfa916547039b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629fe6cead53eebfa916547039b410"/>
                          <pic:cNvPicPr>
                            <a:picLocks noChangeAspect="1"/>
                          </pic:cNvPicPr>
                        </pic:nvPicPr>
                        <pic:blipFill>
                          <a:blip r:embed="rId5"/>
                          <a:stretch>
                            <a:fillRect/>
                          </a:stretch>
                        </pic:blipFill>
                        <pic:spPr>
                          <a:xfrm>
                            <a:off x="0" y="0"/>
                            <a:ext cx="1911985" cy="12744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3</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rPr>
            </w:pPr>
            <w:r>
              <w:rPr>
                <w:rFonts w:hint="eastAsia" w:ascii="仿宋" w:hAnsi="仿宋" w:eastAsia="仿宋"/>
                <w:kern w:val="0"/>
                <w:sz w:val="24"/>
                <w:lang w:eastAsia="zh-CN"/>
              </w:rPr>
              <w:t>春秋长袖</w:t>
            </w:r>
            <w:r>
              <w:rPr>
                <w:rFonts w:hint="eastAsia" w:ascii="仿宋" w:hAnsi="仿宋" w:eastAsia="仿宋"/>
                <w:kern w:val="0"/>
                <w:sz w:val="24"/>
              </w:rPr>
              <w:t>服</w:t>
            </w:r>
          </w:p>
        </w:tc>
        <w:tc>
          <w:tcPr>
            <w:tcW w:w="3228" w:type="dxa"/>
            <w:noWrap w:val="0"/>
            <w:vAlign w:val="center"/>
          </w:tcPr>
          <w:p>
            <w:pPr>
              <w:numPr>
                <w:ilvl w:val="0"/>
                <w:numId w:val="2"/>
              </w:numPr>
              <w:tabs>
                <w:tab w:val="left" w:pos="900"/>
              </w:tabs>
              <w:autoSpaceDE w:val="0"/>
              <w:autoSpaceDN w:val="0"/>
              <w:adjustRightInd w:val="0"/>
              <w:spacing w:line="400" w:lineRule="exact"/>
              <w:ind w:left="210" w:leftChars="0" w:firstLineChars="0"/>
              <w:rPr>
                <w:rFonts w:hint="eastAsia" w:ascii="仿宋" w:hAnsi="仿宋" w:eastAsia="仿宋"/>
                <w:kern w:val="0"/>
                <w:sz w:val="24"/>
                <w:lang w:val="en-US" w:eastAsia="zh-CN"/>
              </w:rPr>
            </w:pPr>
            <w:r>
              <w:rPr>
                <w:rFonts w:hint="eastAsia" w:ascii="仿宋" w:hAnsi="仿宋" w:eastAsia="仿宋"/>
                <w:kern w:val="0"/>
                <w:sz w:val="24"/>
              </w:rPr>
              <w:t>面料成份：</w:t>
            </w:r>
            <w:r>
              <w:rPr>
                <w:rFonts w:hint="eastAsia" w:ascii="仿宋" w:hAnsi="仿宋" w:eastAsia="仿宋"/>
                <w:kern w:val="0"/>
                <w:sz w:val="24"/>
                <w:lang w:val="en-US" w:eastAsia="zh-CN"/>
              </w:rPr>
              <w:t>TC80/20</w:t>
            </w:r>
          </w:p>
          <w:p>
            <w:pPr>
              <w:pStyle w:val="2"/>
              <w:numPr>
                <w:ilvl w:val="0"/>
                <w:numId w:val="0"/>
              </w:numPr>
              <w:ind w:left="210" w:leftChars="0" w:firstLine="360" w:firstLineChars="200"/>
              <w:rPr>
                <w:rFonts w:hint="default"/>
                <w:sz w:val="18"/>
                <w:szCs w:val="18"/>
                <w:lang w:val="en-US" w:eastAsia="zh-CN"/>
              </w:rPr>
            </w:pPr>
            <w:r>
              <w:rPr>
                <w:rFonts w:hint="eastAsia"/>
                <w:sz w:val="18"/>
                <w:szCs w:val="18"/>
                <w:lang w:val="en-US" w:eastAsia="zh-CN"/>
              </w:rPr>
              <w:t>纱织密度：20*16 128*6</w:t>
            </w:r>
          </w:p>
          <w:p>
            <w:pPr>
              <w:tabs>
                <w:tab w:val="left" w:pos="900"/>
              </w:tabs>
              <w:autoSpaceDE w:val="0"/>
              <w:autoSpaceDN w:val="0"/>
              <w:adjustRightInd w:val="0"/>
              <w:spacing w:line="400" w:lineRule="exact"/>
              <w:ind w:firstLine="240" w:firstLineChars="100"/>
              <w:rPr>
                <w:rFonts w:hint="eastAsia" w:ascii="仿宋" w:hAnsi="仿宋" w:eastAsia="仿宋"/>
                <w:kern w:val="0"/>
                <w:sz w:val="24"/>
                <w:lang w:eastAsia="zh-CN"/>
              </w:rPr>
            </w:pPr>
            <w:r>
              <w:rPr>
                <w:rFonts w:hint="eastAsia" w:ascii="仿宋" w:hAnsi="仿宋" w:eastAsia="仿宋"/>
                <w:kern w:val="0"/>
                <w:sz w:val="24"/>
              </w:rPr>
              <w:t xml:space="preserve">2、PH值4.0-9.0；                       </w:t>
            </w:r>
          </w:p>
          <w:p>
            <w:pPr>
              <w:tabs>
                <w:tab w:val="left" w:pos="900"/>
              </w:tabs>
              <w:autoSpaceDE w:val="0"/>
              <w:autoSpaceDN w:val="0"/>
              <w:adjustRightInd w:val="0"/>
              <w:spacing w:line="400" w:lineRule="exact"/>
              <w:ind w:firstLine="240" w:firstLineChars="100"/>
              <w:rPr>
                <w:rFonts w:hint="eastAsia" w:ascii="仿宋" w:hAnsi="仿宋" w:eastAsia="仿宋"/>
                <w:kern w:val="0"/>
                <w:sz w:val="24"/>
              </w:rPr>
            </w:pPr>
            <w:r>
              <w:rPr>
                <w:rFonts w:hint="eastAsia" w:ascii="仿宋" w:hAnsi="仿宋" w:eastAsia="仿宋"/>
                <w:kern w:val="0"/>
                <w:sz w:val="24"/>
              </w:rPr>
              <w:t>3、耐光色牢度、耐摩擦色牢度、耐热压色牢度达4级以上。</w:t>
            </w:r>
            <w:r>
              <w:rPr>
                <w:rFonts w:hint="eastAsia" w:ascii="仿宋" w:hAnsi="仿宋" w:eastAsia="仿宋"/>
                <w:b/>
                <w:bCs/>
                <w:kern w:val="0"/>
                <w:sz w:val="24"/>
              </w:rPr>
              <w:t>需带样品到开标现场</w:t>
            </w:r>
            <w:r>
              <w:rPr>
                <w:rFonts w:hint="eastAsia" w:ascii="仿宋" w:hAnsi="仿宋" w:eastAsia="仿宋"/>
                <w:kern w:val="0"/>
                <w:sz w:val="24"/>
              </w:rPr>
              <w:t>。</w:t>
            </w:r>
          </w:p>
        </w:tc>
        <w:tc>
          <w:tcPr>
            <w:tcW w:w="3228" w:type="dxa"/>
            <w:noWrap w:val="0"/>
            <w:vAlign w:val="top"/>
          </w:tcPr>
          <w:p>
            <w:pPr>
              <w:pStyle w:val="2"/>
              <w:rPr>
                <w:rFonts w:hint="eastAsia" w:ascii="仿宋" w:hAnsi="仿宋" w:eastAsia="仿宋"/>
                <w:color w:val="auto"/>
                <w:lang w:eastAsia="zh-CN"/>
              </w:rPr>
            </w:pPr>
            <w:r>
              <w:rPr>
                <w:rFonts w:hint="eastAsia" w:ascii="仿宋" w:hAnsi="仿宋" w:eastAsia="仿宋"/>
                <w:color w:val="auto"/>
                <w:lang w:eastAsia="zh-CN"/>
              </w:rPr>
              <w:drawing>
                <wp:inline distT="0" distB="0" distL="114300" distR="114300">
                  <wp:extent cx="1910080" cy="1385570"/>
                  <wp:effectExtent l="0" t="0" r="13970" b="5080"/>
                  <wp:docPr id="21" name="图片 21" descr="1664448629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664448629788"/>
                          <pic:cNvPicPr>
                            <a:picLocks noChangeAspect="1"/>
                          </pic:cNvPicPr>
                        </pic:nvPicPr>
                        <pic:blipFill>
                          <a:blip r:embed="rId6"/>
                          <a:stretch>
                            <a:fillRect/>
                          </a:stretch>
                        </pic:blipFill>
                        <pic:spPr>
                          <a:xfrm>
                            <a:off x="0" y="0"/>
                            <a:ext cx="1910080" cy="13855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0" w:hRule="atLeast"/>
        </w:trPr>
        <w:tc>
          <w:tcPr>
            <w:tcW w:w="817"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4</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eastAsia="zh-CN"/>
              </w:rPr>
            </w:pPr>
            <w:r>
              <w:rPr>
                <w:rFonts w:hint="eastAsia" w:ascii="仿宋" w:hAnsi="仿宋" w:eastAsia="仿宋"/>
                <w:kern w:val="0"/>
                <w:sz w:val="24"/>
              </w:rPr>
              <w:t>冬季服</w:t>
            </w:r>
            <w:r>
              <w:rPr>
                <w:rFonts w:hint="eastAsia" w:ascii="仿宋" w:hAnsi="仿宋" w:eastAsia="仿宋"/>
                <w:kern w:val="0"/>
                <w:sz w:val="24"/>
                <w:lang w:eastAsia="zh-CN"/>
              </w:rPr>
              <w:t>装</w:t>
            </w:r>
          </w:p>
        </w:tc>
        <w:tc>
          <w:tcPr>
            <w:tcW w:w="3228" w:type="dxa"/>
            <w:noWrap w:val="0"/>
            <w:vAlign w:val="center"/>
          </w:tcPr>
          <w:p>
            <w:pPr>
              <w:numPr>
                <w:ilvl w:val="0"/>
                <w:numId w:val="3"/>
              </w:numPr>
              <w:tabs>
                <w:tab w:val="left" w:pos="900"/>
              </w:tabs>
              <w:autoSpaceDE w:val="0"/>
              <w:autoSpaceDN w:val="0"/>
              <w:adjustRightInd w:val="0"/>
              <w:spacing w:line="400" w:lineRule="exact"/>
              <w:rPr>
                <w:rFonts w:hint="eastAsia" w:ascii="仿宋" w:hAnsi="仿宋" w:eastAsia="仿宋"/>
                <w:kern w:val="0"/>
                <w:sz w:val="24"/>
                <w:szCs w:val="24"/>
                <w:lang w:val="en-US" w:eastAsia="zh-CN"/>
              </w:rPr>
            </w:pPr>
            <w:r>
              <w:rPr>
                <w:rFonts w:hint="eastAsia" w:ascii="仿宋" w:hAnsi="仿宋" w:eastAsia="仿宋"/>
                <w:kern w:val="0"/>
                <w:sz w:val="24"/>
                <w:szCs w:val="24"/>
                <w:lang w:eastAsia="zh-CN"/>
              </w:rPr>
              <w:t>面料：</w:t>
            </w:r>
            <w:r>
              <w:rPr>
                <w:rFonts w:hint="eastAsia" w:ascii="仿宋" w:hAnsi="仿宋" w:eastAsia="仿宋"/>
                <w:kern w:val="0"/>
                <w:sz w:val="24"/>
                <w:szCs w:val="24"/>
                <w:lang w:val="en-US" w:eastAsia="zh-CN"/>
              </w:rPr>
              <w:t>TC80/20</w:t>
            </w:r>
          </w:p>
          <w:p>
            <w:pPr>
              <w:pStyle w:val="2"/>
              <w:numPr>
                <w:ilvl w:val="0"/>
                <w:numId w:val="0"/>
              </w:numPr>
              <w:rPr>
                <w:rFonts w:hint="default"/>
                <w:sz w:val="18"/>
                <w:szCs w:val="18"/>
                <w:lang w:val="en-US" w:eastAsia="zh-CN"/>
              </w:rPr>
            </w:pPr>
            <w:r>
              <w:rPr>
                <w:rFonts w:hint="eastAsia"/>
                <w:sz w:val="18"/>
                <w:szCs w:val="18"/>
                <w:lang w:val="en-US" w:eastAsia="zh-CN"/>
              </w:rPr>
              <w:t xml:space="preserve">    纱织密度：20*16 128*60</w:t>
            </w:r>
          </w:p>
          <w:p>
            <w:pPr>
              <w:tabs>
                <w:tab w:val="left" w:pos="900"/>
              </w:tabs>
              <w:autoSpaceDE w:val="0"/>
              <w:autoSpaceDN w:val="0"/>
              <w:adjustRightInd w:val="0"/>
              <w:spacing w:line="400" w:lineRule="exact"/>
              <w:rPr>
                <w:rFonts w:hint="eastAsia" w:ascii="仿宋" w:hAnsi="仿宋" w:eastAsia="仿宋"/>
                <w:kern w:val="0"/>
                <w:sz w:val="24"/>
                <w:szCs w:val="24"/>
                <w:lang w:eastAsia="zh-CN"/>
              </w:rPr>
            </w:pPr>
            <w:r>
              <w:rPr>
                <w:rFonts w:hint="eastAsia" w:ascii="仿宋" w:hAnsi="仿宋" w:eastAsia="仿宋"/>
                <w:kern w:val="0"/>
                <w:sz w:val="24"/>
                <w:szCs w:val="24"/>
              </w:rPr>
              <w:t xml:space="preserve">2、内胆面料成份：棉100%  填充物成份：仿丝棉                            </w:t>
            </w:r>
          </w:p>
          <w:p>
            <w:pPr>
              <w:tabs>
                <w:tab w:val="left" w:pos="900"/>
              </w:tabs>
              <w:autoSpaceDE w:val="0"/>
              <w:autoSpaceDN w:val="0"/>
              <w:adjustRightInd w:val="0"/>
              <w:spacing w:line="400" w:lineRule="exact"/>
              <w:rPr>
                <w:rFonts w:hint="eastAsia" w:ascii="仿宋" w:hAnsi="仿宋" w:eastAsia="仿宋"/>
                <w:kern w:val="0"/>
                <w:sz w:val="24"/>
                <w:lang w:eastAsia="zh-CN"/>
              </w:rPr>
            </w:pPr>
            <w:r>
              <w:rPr>
                <w:rFonts w:hint="eastAsia" w:ascii="仿宋" w:hAnsi="仿宋" w:eastAsia="仿宋"/>
                <w:kern w:val="0"/>
                <w:sz w:val="24"/>
                <w:szCs w:val="24"/>
              </w:rPr>
              <w:t xml:space="preserve">3、PH值4.0-9.0；   </w:t>
            </w:r>
            <w:r>
              <w:rPr>
                <w:rFonts w:hint="eastAsia" w:ascii="仿宋" w:hAnsi="仿宋" w:eastAsia="仿宋"/>
                <w:kern w:val="0"/>
                <w:sz w:val="24"/>
              </w:rPr>
              <w:t xml:space="preserve">                     </w:t>
            </w:r>
          </w:p>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4、耐光色牢度、耐摩擦色牢度、耐热压色牢度达4级以上。</w:t>
            </w:r>
            <w:r>
              <w:rPr>
                <w:rFonts w:hint="eastAsia" w:ascii="仿宋" w:hAnsi="仿宋" w:eastAsia="仿宋"/>
                <w:b/>
                <w:bCs/>
                <w:kern w:val="0"/>
                <w:sz w:val="24"/>
              </w:rPr>
              <w:t>需带样品到开标现场</w:t>
            </w:r>
            <w:r>
              <w:rPr>
                <w:rFonts w:hint="eastAsia" w:ascii="仿宋" w:hAnsi="仿宋" w:eastAsia="仿宋"/>
                <w:kern w:val="0"/>
                <w:sz w:val="24"/>
              </w:rPr>
              <w:t>。</w:t>
            </w:r>
          </w:p>
        </w:tc>
        <w:tc>
          <w:tcPr>
            <w:tcW w:w="3228" w:type="dxa"/>
            <w:noWrap w:val="0"/>
            <w:vAlign w:val="top"/>
          </w:tcPr>
          <w:p>
            <w:pPr>
              <w:pStyle w:val="2"/>
              <w:rPr>
                <w:rFonts w:hint="eastAsia" w:ascii="仿宋" w:hAnsi="仿宋" w:eastAsia="仿宋"/>
                <w:color w:val="auto"/>
                <w:lang w:eastAsia="zh-CN"/>
              </w:rPr>
            </w:pPr>
            <w:r>
              <w:rPr>
                <w:rFonts w:hint="eastAsia" w:ascii="仿宋" w:hAnsi="仿宋" w:eastAsia="仿宋"/>
                <w:color w:val="auto"/>
                <w:lang w:eastAsia="zh-CN"/>
              </w:rPr>
              <w:drawing>
                <wp:inline distT="0" distB="0" distL="114300" distR="114300">
                  <wp:extent cx="1911985" cy="1274445"/>
                  <wp:effectExtent l="0" t="0" r="12065" b="1905"/>
                  <wp:docPr id="14" name="图片 14" descr="f54eb39a8a6796f90fd1cf156b3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54eb39a8a6796f90fd1cf156b36119"/>
                          <pic:cNvPicPr>
                            <a:picLocks noChangeAspect="1"/>
                          </pic:cNvPicPr>
                        </pic:nvPicPr>
                        <pic:blipFill>
                          <a:blip r:embed="rId7"/>
                          <a:stretch>
                            <a:fillRect/>
                          </a:stretch>
                        </pic:blipFill>
                        <pic:spPr>
                          <a:xfrm>
                            <a:off x="0" y="0"/>
                            <a:ext cx="1911985" cy="12744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817" w:type="dxa"/>
            <w:noWrap w:val="0"/>
            <w:vAlign w:val="center"/>
          </w:tcPr>
          <w:p>
            <w:pPr>
              <w:tabs>
                <w:tab w:val="left" w:pos="900"/>
              </w:tabs>
              <w:autoSpaceDE w:val="0"/>
              <w:autoSpaceDN w:val="0"/>
              <w:adjustRightInd w:val="0"/>
              <w:spacing w:line="40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5</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eastAsia="zh-CN"/>
              </w:rPr>
            </w:pPr>
            <w:r>
              <w:rPr>
                <w:rFonts w:hint="eastAsia" w:ascii="仿宋" w:hAnsi="仿宋" w:eastAsia="仿宋"/>
                <w:kern w:val="0"/>
                <w:sz w:val="24"/>
                <w:lang w:eastAsia="zh-CN"/>
              </w:rPr>
              <w:t>包</w:t>
            </w:r>
          </w:p>
        </w:tc>
        <w:tc>
          <w:tcPr>
            <w:tcW w:w="3228" w:type="dxa"/>
            <w:noWrap w:val="0"/>
            <w:vAlign w:val="center"/>
          </w:tcPr>
          <w:p>
            <w:pPr>
              <w:tabs>
                <w:tab w:val="left" w:pos="900"/>
              </w:tabs>
              <w:autoSpaceDE w:val="0"/>
              <w:autoSpaceDN w:val="0"/>
              <w:adjustRightInd w:val="0"/>
              <w:spacing w:line="400" w:lineRule="exact"/>
              <w:rPr>
                <w:rFonts w:hint="eastAsia" w:ascii="仿宋" w:hAnsi="仿宋" w:eastAsia="仿宋"/>
                <w:kern w:val="0"/>
                <w:sz w:val="24"/>
                <w:lang w:eastAsia="zh-CN"/>
              </w:rPr>
            </w:pPr>
            <w:r>
              <w:rPr>
                <w:rFonts w:hint="eastAsia" w:ascii="仿宋" w:hAnsi="仿宋" w:eastAsia="仿宋"/>
                <w:kern w:val="0"/>
                <w:sz w:val="24"/>
              </w:rPr>
              <w:t>呢绒编织</w:t>
            </w:r>
            <w:r>
              <w:rPr>
                <w:rFonts w:hint="eastAsia" w:ascii="仿宋" w:hAnsi="仿宋" w:eastAsia="仿宋"/>
                <w:kern w:val="0"/>
                <w:sz w:val="24"/>
                <w:lang w:eastAsia="zh-CN"/>
              </w:rPr>
              <w:t>，</w:t>
            </w:r>
            <w:r>
              <w:rPr>
                <w:rFonts w:hint="eastAsia" w:ascii="仿宋" w:hAnsi="仿宋" w:eastAsia="仿宋"/>
                <w:kern w:val="0"/>
                <w:sz w:val="24"/>
              </w:rPr>
              <w:t>织绳剪切要用热切或烧口</w:t>
            </w:r>
            <w:r>
              <w:rPr>
                <w:rFonts w:hint="eastAsia" w:ascii="仿宋" w:hAnsi="仿宋" w:eastAsia="仿宋"/>
                <w:kern w:val="0"/>
                <w:sz w:val="24"/>
                <w:lang w:eastAsia="zh-CN"/>
              </w:rPr>
              <w:t>，</w:t>
            </w:r>
            <w:r>
              <w:rPr>
                <w:rFonts w:hint="eastAsia" w:ascii="仿宋" w:hAnsi="仿宋" w:eastAsia="仿宋"/>
                <w:kern w:val="0"/>
                <w:sz w:val="24"/>
              </w:rPr>
              <w:t>布袢、扣袢之类受力较大的袢子要回针加固</w:t>
            </w:r>
          </w:p>
        </w:tc>
        <w:tc>
          <w:tcPr>
            <w:tcW w:w="3228" w:type="dxa"/>
            <w:noWrap w:val="0"/>
            <w:vAlign w:val="top"/>
          </w:tcPr>
          <w:p>
            <w:pPr>
              <w:pStyle w:val="2"/>
            </w:pPr>
            <w:r>
              <w:drawing>
                <wp:inline distT="0" distB="0" distL="114300" distR="114300">
                  <wp:extent cx="1880870" cy="1276350"/>
                  <wp:effectExtent l="0" t="0" r="508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880870" cy="12763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noWrap w:val="0"/>
            <w:vAlign w:val="center"/>
          </w:tcPr>
          <w:p>
            <w:pPr>
              <w:tabs>
                <w:tab w:val="left" w:pos="900"/>
              </w:tabs>
              <w:autoSpaceDE w:val="0"/>
              <w:autoSpaceDN w:val="0"/>
              <w:adjustRightInd w:val="0"/>
              <w:spacing w:line="40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6</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eastAsia="zh-CN"/>
              </w:rPr>
            </w:pPr>
            <w:r>
              <w:rPr>
                <w:rFonts w:hint="eastAsia" w:ascii="仿宋" w:hAnsi="仿宋" w:eastAsia="仿宋"/>
                <w:kern w:val="0"/>
                <w:sz w:val="24"/>
                <w:lang w:eastAsia="zh-CN"/>
              </w:rPr>
              <w:t>板凳</w:t>
            </w:r>
          </w:p>
        </w:tc>
        <w:tc>
          <w:tcPr>
            <w:tcW w:w="3228" w:type="dxa"/>
            <w:noWrap w:val="0"/>
            <w:vAlign w:val="center"/>
          </w:tcPr>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呢绒编织，</w:t>
            </w:r>
            <w:r>
              <w:rPr>
                <w:rFonts w:hint="eastAsia" w:ascii="仿宋" w:hAnsi="仿宋" w:eastAsia="仿宋"/>
                <w:kern w:val="0"/>
                <w:sz w:val="24"/>
                <w:lang w:eastAsia="zh-CN"/>
              </w:rPr>
              <w:t>需折叠</w:t>
            </w:r>
            <w:r>
              <w:rPr>
                <w:rFonts w:hint="eastAsia" w:ascii="仿宋" w:hAnsi="仿宋" w:eastAsia="仿宋"/>
                <w:kern w:val="0"/>
                <w:sz w:val="24"/>
              </w:rPr>
              <w:t>。</w:t>
            </w:r>
          </w:p>
        </w:tc>
        <w:tc>
          <w:tcPr>
            <w:tcW w:w="3228" w:type="dxa"/>
            <w:noWrap w:val="0"/>
            <w:vAlign w:val="top"/>
          </w:tcPr>
          <w:p>
            <w:pPr>
              <w:pStyle w:val="2"/>
              <w:rPr>
                <w:rFonts w:hint="eastAsia" w:ascii="仿宋" w:hAnsi="仿宋" w:eastAsia="仿宋"/>
                <w:color w:val="auto"/>
              </w:rPr>
            </w:pPr>
            <w:r>
              <w:drawing>
                <wp:inline distT="0" distB="0" distL="114300" distR="114300">
                  <wp:extent cx="1558290" cy="123063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1558290" cy="12306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trPr>
        <w:tc>
          <w:tcPr>
            <w:tcW w:w="817" w:type="dxa"/>
            <w:noWrap w:val="0"/>
            <w:vAlign w:val="center"/>
          </w:tcPr>
          <w:p>
            <w:pPr>
              <w:tabs>
                <w:tab w:val="left" w:pos="900"/>
              </w:tabs>
              <w:autoSpaceDE w:val="0"/>
              <w:autoSpaceDN w:val="0"/>
              <w:adjustRightInd w:val="0"/>
              <w:spacing w:line="400" w:lineRule="exact"/>
              <w:jc w:val="center"/>
              <w:rPr>
                <w:rFonts w:hint="default" w:ascii="仿宋" w:hAnsi="仿宋" w:eastAsia="仿宋"/>
                <w:kern w:val="0"/>
                <w:sz w:val="24"/>
                <w:lang w:val="en-US" w:eastAsia="zh-CN"/>
              </w:rPr>
            </w:pPr>
            <w:r>
              <w:rPr>
                <w:rFonts w:hint="eastAsia" w:ascii="仿宋" w:hAnsi="仿宋" w:eastAsia="仿宋"/>
                <w:kern w:val="0"/>
                <w:sz w:val="24"/>
                <w:lang w:val="en-US" w:eastAsia="zh-CN"/>
              </w:rPr>
              <w:t>7</w:t>
            </w:r>
          </w:p>
        </w:tc>
        <w:tc>
          <w:tcPr>
            <w:tcW w:w="1550"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eastAsia="zh-CN"/>
              </w:rPr>
            </w:pPr>
            <w:r>
              <w:rPr>
                <w:rFonts w:hint="eastAsia" w:ascii="仿宋" w:hAnsi="仿宋" w:eastAsia="仿宋"/>
                <w:kern w:val="0"/>
                <w:sz w:val="24"/>
              </w:rPr>
              <w:t>帽</w:t>
            </w:r>
            <w:r>
              <w:rPr>
                <w:rFonts w:hint="eastAsia" w:ascii="仿宋" w:hAnsi="仿宋" w:eastAsia="仿宋"/>
                <w:kern w:val="0"/>
                <w:sz w:val="24"/>
                <w:lang w:eastAsia="zh-CN"/>
              </w:rPr>
              <w:t>子</w:t>
            </w:r>
          </w:p>
        </w:tc>
        <w:tc>
          <w:tcPr>
            <w:tcW w:w="3228" w:type="dxa"/>
            <w:noWrap w:val="0"/>
            <w:vAlign w:val="center"/>
          </w:tcPr>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涤棉斜纹面料20%棉，80聚酯纤维。</w:t>
            </w:r>
            <w:r>
              <w:rPr>
                <w:rFonts w:hint="eastAsia" w:ascii="仿宋" w:hAnsi="仿宋" w:eastAsia="仿宋"/>
                <w:b/>
                <w:bCs/>
                <w:kern w:val="0"/>
                <w:sz w:val="24"/>
              </w:rPr>
              <w:t>需带样品到开标现场。</w:t>
            </w:r>
          </w:p>
        </w:tc>
        <w:tc>
          <w:tcPr>
            <w:tcW w:w="3228" w:type="dxa"/>
            <w:noWrap w:val="0"/>
            <w:vAlign w:val="top"/>
          </w:tcPr>
          <w:p>
            <w:pPr>
              <w:pStyle w:val="2"/>
              <w:rPr>
                <w:rFonts w:hint="eastAsia" w:ascii="仿宋" w:hAnsi="仿宋" w:eastAsia="仿宋"/>
                <w:color w:val="auto"/>
              </w:rPr>
            </w:pPr>
          </w:p>
          <w:p>
            <w:pPr>
              <w:pStyle w:val="2"/>
              <w:jc w:val="center"/>
              <w:rPr>
                <w:rFonts w:hint="eastAsia" w:ascii="仿宋" w:hAnsi="仿宋" w:eastAsia="仿宋"/>
                <w:color w:val="auto"/>
              </w:rPr>
            </w:pPr>
            <w:r>
              <w:drawing>
                <wp:inline distT="0" distB="0" distL="114300" distR="114300">
                  <wp:extent cx="1492885" cy="1320800"/>
                  <wp:effectExtent l="0" t="0" r="1206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1492885" cy="1320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trPr>
        <w:tc>
          <w:tcPr>
            <w:tcW w:w="817"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8</w:t>
            </w:r>
          </w:p>
        </w:tc>
        <w:tc>
          <w:tcPr>
            <w:tcW w:w="1550" w:type="dxa"/>
            <w:noWrap w:val="0"/>
            <w:vAlign w:val="center"/>
          </w:tcPr>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夏季西服套装</w:t>
            </w:r>
          </w:p>
          <w:p>
            <w:pPr>
              <w:pStyle w:val="2"/>
              <w:ind w:firstLine="240" w:firstLineChars="100"/>
              <w:rPr>
                <w:rFonts w:hint="eastAsia" w:ascii="仿宋" w:hAnsi="仿宋" w:eastAsia="仿宋"/>
                <w:color w:val="auto"/>
              </w:rPr>
            </w:pPr>
          </w:p>
        </w:tc>
        <w:tc>
          <w:tcPr>
            <w:tcW w:w="3228" w:type="dxa"/>
            <w:noWrap w:val="0"/>
            <w:vAlign w:val="center"/>
          </w:tcPr>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1、面料成份：100%棉</w:t>
            </w:r>
          </w:p>
          <w:p>
            <w:pPr>
              <w:pStyle w:val="2"/>
              <w:rPr>
                <w:rFonts w:ascii="仿宋" w:hAnsi="仿宋" w:eastAsia="仿宋"/>
                <w:color w:val="auto"/>
              </w:rPr>
            </w:pPr>
            <w:r>
              <w:rPr>
                <w:rFonts w:hint="eastAsia" w:ascii="仿宋" w:hAnsi="仿宋" w:eastAsia="仿宋"/>
                <w:b/>
                <w:bCs/>
                <w:color w:val="auto"/>
              </w:rPr>
              <w:t>需带样品到开标现场。</w:t>
            </w:r>
          </w:p>
        </w:tc>
        <w:tc>
          <w:tcPr>
            <w:tcW w:w="3228" w:type="dxa"/>
            <w:noWrap w:val="0"/>
            <w:vAlign w:val="top"/>
          </w:tcPr>
          <w:p>
            <w:pPr>
              <w:pStyle w:val="2"/>
              <w:jc w:val="both"/>
              <w:rPr>
                <w:rFonts w:hint="eastAsia" w:ascii="仿宋" w:hAnsi="仿宋" w:eastAsia="仿宋"/>
                <w:color w:val="auto"/>
              </w:rPr>
            </w:pPr>
            <w:r>
              <w:rPr>
                <w:rFonts w:hint="eastAsia" w:ascii="仿宋" w:hAnsi="仿宋" w:eastAsia="仿宋"/>
                <w:color w:val="auto"/>
              </w:rPr>
              <w:drawing>
                <wp:inline distT="0" distB="0" distL="114300" distR="114300">
                  <wp:extent cx="1682115" cy="1250950"/>
                  <wp:effectExtent l="0" t="0" r="13335" b="6350"/>
                  <wp:docPr id="8" name="图片 8" descr="dc07be1ccfe07e003e4d1c382147a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c07be1ccfe07e003e4d1c382147a34"/>
                          <pic:cNvPicPr>
                            <a:picLocks noChangeAspect="1"/>
                          </pic:cNvPicPr>
                        </pic:nvPicPr>
                        <pic:blipFill>
                          <a:blip r:embed="rId11"/>
                          <a:stretch>
                            <a:fillRect/>
                          </a:stretch>
                        </pic:blipFill>
                        <pic:spPr>
                          <a:xfrm>
                            <a:off x="0" y="0"/>
                            <a:ext cx="1682115" cy="12509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817" w:type="dxa"/>
            <w:noWrap w:val="0"/>
            <w:vAlign w:val="center"/>
          </w:tcPr>
          <w:p>
            <w:pPr>
              <w:tabs>
                <w:tab w:val="left" w:pos="900"/>
              </w:tabs>
              <w:autoSpaceDE w:val="0"/>
              <w:autoSpaceDN w:val="0"/>
              <w:adjustRightInd w:val="0"/>
              <w:spacing w:line="400" w:lineRule="exact"/>
              <w:jc w:val="center"/>
              <w:rPr>
                <w:rFonts w:hint="eastAsia" w:ascii="仿宋" w:hAnsi="仿宋" w:eastAsia="仿宋"/>
                <w:kern w:val="0"/>
                <w:sz w:val="24"/>
                <w:lang w:val="en-US" w:eastAsia="zh-CN"/>
              </w:rPr>
            </w:pPr>
            <w:r>
              <w:rPr>
                <w:rFonts w:hint="eastAsia" w:ascii="仿宋" w:hAnsi="仿宋" w:eastAsia="仿宋"/>
                <w:kern w:val="0"/>
                <w:sz w:val="24"/>
                <w:lang w:val="en-US" w:eastAsia="zh-CN"/>
              </w:rPr>
              <w:t>9</w:t>
            </w:r>
          </w:p>
        </w:tc>
        <w:tc>
          <w:tcPr>
            <w:tcW w:w="1550" w:type="dxa"/>
            <w:noWrap w:val="0"/>
            <w:vAlign w:val="center"/>
          </w:tcPr>
          <w:p>
            <w:pPr>
              <w:pStyle w:val="2"/>
              <w:rPr>
                <w:rFonts w:hint="eastAsia" w:ascii="仿宋" w:hAnsi="仿宋" w:eastAsia="仿宋"/>
                <w:color w:val="auto"/>
                <w:sz w:val="22"/>
                <w:szCs w:val="22"/>
                <w:lang w:bidi="ar"/>
              </w:rPr>
            </w:pPr>
            <w:r>
              <w:rPr>
                <w:rFonts w:hint="eastAsia" w:ascii="仿宋" w:hAnsi="仿宋" w:eastAsia="仿宋" w:cs="Times New Roman"/>
                <w:color w:val="auto"/>
              </w:rPr>
              <w:t>秋季西服套装</w:t>
            </w:r>
          </w:p>
        </w:tc>
        <w:tc>
          <w:tcPr>
            <w:tcW w:w="3228" w:type="dxa"/>
            <w:noWrap w:val="0"/>
            <w:vAlign w:val="center"/>
          </w:tcPr>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1.面料成份：女士:70%羊毛29.5%聚酯纤维0.5%导电丝</w:t>
            </w:r>
          </w:p>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里布成份：100%聚酯纤维</w:t>
            </w:r>
          </w:p>
          <w:p>
            <w:pPr>
              <w:tabs>
                <w:tab w:val="left" w:pos="900"/>
              </w:tabs>
              <w:autoSpaceDE w:val="0"/>
              <w:autoSpaceDN w:val="0"/>
              <w:adjustRightInd w:val="0"/>
              <w:spacing w:line="400" w:lineRule="exact"/>
              <w:rPr>
                <w:rFonts w:hint="eastAsia" w:ascii="仿宋" w:hAnsi="仿宋" w:eastAsia="仿宋"/>
                <w:kern w:val="0"/>
                <w:sz w:val="24"/>
              </w:rPr>
            </w:pPr>
            <w:r>
              <w:rPr>
                <w:rFonts w:hint="eastAsia" w:ascii="仿宋" w:hAnsi="仿宋" w:eastAsia="仿宋"/>
                <w:kern w:val="0"/>
                <w:sz w:val="24"/>
              </w:rPr>
              <w:t>男士：80%聚酯纤维18%粘纤2%氨纶</w:t>
            </w:r>
          </w:p>
          <w:p>
            <w:pPr>
              <w:pStyle w:val="2"/>
              <w:rPr>
                <w:rFonts w:ascii="仿宋" w:hAnsi="仿宋" w:eastAsia="仿宋"/>
                <w:color w:val="auto"/>
              </w:rPr>
            </w:pPr>
            <w:r>
              <w:rPr>
                <w:rFonts w:hint="eastAsia" w:ascii="仿宋" w:hAnsi="仿宋" w:eastAsia="仿宋"/>
                <w:b/>
                <w:bCs/>
                <w:color w:val="auto"/>
              </w:rPr>
              <w:t>需带样品到开标现场。</w:t>
            </w:r>
          </w:p>
        </w:tc>
        <w:tc>
          <w:tcPr>
            <w:tcW w:w="3228" w:type="dxa"/>
            <w:noWrap w:val="0"/>
            <w:vAlign w:val="top"/>
          </w:tcPr>
          <w:p>
            <w:pPr>
              <w:pStyle w:val="2"/>
              <w:jc w:val="center"/>
              <w:rPr>
                <w:rFonts w:hint="eastAsia" w:ascii="仿宋" w:hAnsi="仿宋" w:eastAsia="仿宋"/>
                <w:color w:val="auto"/>
              </w:rPr>
            </w:pPr>
            <w:r>
              <w:rPr>
                <w:rFonts w:hint="eastAsia" w:ascii="仿宋" w:hAnsi="仿宋" w:eastAsia="仿宋"/>
                <w:color w:val="auto"/>
              </w:rPr>
              <w:drawing>
                <wp:inline distT="0" distB="0" distL="114300" distR="114300">
                  <wp:extent cx="1903095" cy="1520825"/>
                  <wp:effectExtent l="0" t="0" r="1905" b="3175"/>
                  <wp:docPr id="9" name="图片 9" descr="4258ff08992f32d50d8ede79940cc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258ff08992f32d50d8ede79940cc3c"/>
                          <pic:cNvPicPr>
                            <a:picLocks noChangeAspect="1"/>
                          </pic:cNvPicPr>
                        </pic:nvPicPr>
                        <pic:blipFill>
                          <a:blip r:embed="rId12"/>
                          <a:srcRect t="12251" b="9589"/>
                          <a:stretch>
                            <a:fillRect/>
                          </a:stretch>
                        </pic:blipFill>
                        <pic:spPr>
                          <a:xfrm>
                            <a:off x="0" y="0"/>
                            <a:ext cx="1903095" cy="1520825"/>
                          </a:xfrm>
                          <a:prstGeom prst="rect">
                            <a:avLst/>
                          </a:prstGeom>
                          <a:noFill/>
                          <a:ln>
                            <a:noFill/>
                          </a:ln>
                        </pic:spPr>
                      </pic:pic>
                    </a:graphicData>
                  </a:graphic>
                </wp:inline>
              </w:drawing>
            </w:r>
          </w:p>
        </w:tc>
      </w:tr>
    </w:tbl>
    <w:p>
      <w:pPr>
        <w:rPr>
          <w:rFonts w:hint="eastAsia" w:eastAsia="宋体"/>
          <w:lang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jc w:val="both"/>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ascii="方正仿宋简体" w:hAnsi="方正仿宋简体" w:eastAsia="方正仿宋简体" w:cs="方正仿宋简体"/>
          <w:sz w:val="32"/>
          <w:szCs w:val="32"/>
          <w:lang w:eastAsia="zh-CN"/>
        </w:rPr>
        <w:t>递交投标文件截止及开标时间更正为：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0" w:firstLineChars="300"/>
        <w:jc w:val="both"/>
        <w:textAlignment w:val="auto"/>
        <w:rPr>
          <w:rFonts w:hint="default" w:ascii="方正仿宋简体" w:hAnsi="方正仿宋简体" w:eastAsia="方正仿宋简体" w:cs="方正仿宋简体"/>
          <w:color w:val="auto"/>
          <w:kern w:val="2"/>
          <w:sz w:val="32"/>
          <w:szCs w:val="32"/>
          <w:lang w:val="en-US" w:eastAsia="zh-CN" w:bidi="ar-SA"/>
        </w:rPr>
      </w:pPr>
      <w:r>
        <w:rPr>
          <w:rFonts w:hint="eastAsia"/>
          <w:u w:val="single"/>
          <w:lang w:val="en-US" w:eastAsia="zh-CN"/>
        </w:rPr>
        <w:t xml:space="preserve"> </w:t>
      </w:r>
      <w:r>
        <w:rPr>
          <w:rFonts w:hint="eastAsia" w:ascii="方正仿宋简体" w:hAnsi="方正仿宋简体" w:eastAsia="方正仿宋简体" w:cs="方正仿宋简体"/>
          <w:color w:val="auto"/>
          <w:kern w:val="2"/>
          <w:sz w:val="32"/>
          <w:szCs w:val="32"/>
          <w:u w:val="single"/>
          <w:lang w:val="en-US" w:eastAsia="zh-CN" w:bidi="ar-SA"/>
        </w:rPr>
        <w:t>2022年10月11日下午15点</w:t>
      </w:r>
      <w:r>
        <w:rPr>
          <w:rFonts w:hint="eastAsia" w:ascii="方正仿宋简体" w:hAnsi="方正仿宋简体" w:eastAsia="方正仿宋简体" w:cs="方正仿宋简体"/>
          <w:color w:val="auto"/>
          <w:kern w:val="2"/>
          <w:sz w:val="32"/>
          <w:szCs w:val="32"/>
          <w:lang w:val="en-US" w:eastAsia="zh-CN" w:bidi="ar-SA"/>
        </w:rPr>
        <w:t>（北京时间）。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方正仿宋简体" w:hAnsi="方正仿宋简体" w:eastAsia="方正仿宋简体" w:cs="方正仿宋简体"/>
          <w:sz w:val="32"/>
          <w:szCs w:val="32"/>
          <w:lang w:eastAsia="zh-CN"/>
        </w:rPr>
      </w:pPr>
      <w:bookmarkStart w:id="0" w:name="_GoBack"/>
      <w:bookmarkEnd w:id="0"/>
    </w:p>
    <w:p>
      <w:pPr>
        <w:pStyle w:val="2"/>
        <w:rPr>
          <w:rFonts w:hint="eastAsia"/>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160" w:firstLineChars="13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什邡市智捷科技有限公司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2022年9月30日</w:t>
      </w:r>
    </w:p>
    <w:sectPr>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5F413"/>
    <w:multiLevelType w:val="singleLevel"/>
    <w:tmpl w:val="D135F413"/>
    <w:lvl w:ilvl="0" w:tentative="0">
      <w:start w:val="1"/>
      <w:numFmt w:val="decimal"/>
      <w:suff w:val="nothing"/>
      <w:lvlText w:val="%1、"/>
      <w:lvlJc w:val="left"/>
    </w:lvl>
  </w:abstractNum>
  <w:abstractNum w:abstractNumId="1">
    <w:nsid w:val="D7144E29"/>
    <w:multiLevelType w:val="singleLevel"/>
    <w:tmpl w:val="D7144E29"/>
    <w:lvl w:ilvl="0" w:tentative="0">
      <w:start w:val="1"/>
      <w:numFmt w:val="decimal"/>
      <w:suff w:val="nothing"/>
      <w:lvlText w:val="%1、"/>
      <w:lvlJc w:val="left"/>
      <w:pPr>
        <w:ind w:left="210"/>
      </w:pPr>
    </w:lvl>
  </w:abstractNum>
  <w:abstractNum w:abstractNumId="2">
    <w:nsid w:val="DB5498F8"/>
    <w:multiLevelType w:val="singleLevel"/>
    <w:tmpl w:val="DB5498F8"/>
    <w:lvl w:ilvl="0" w:tentative="0">
      <w:start w:val="1"/>
      <w:numFmt w:val="decimal"/>
      <w:suff w:val="nothing"/>
      <w:lvlText w:val="%1、"/>
      <w:lvlJc w:val="left"/>
    </w:lvl>
  </w:abstractNum>
  <w:abstractNum w:abstractNumId="3">
    <w:nsid w:val="ED6FC4B6"/>
    <w:multiLevelType w:val="singleLevel"/>
    <w:tmpl w:val="ED6FC4B6"/>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xYjJlMjVkMDc2MzQxMjFiMWE5YmFkNmEwZGM5NjEifQ=="/>
  </w:docVars>
  <w:rsids>
    <w:rsidRoot w:val="3B2857FB"/>
    <w:rsid w:val="126A3F29"/>
    <w:rsid w:val="23321301"/>
    <w:rsid w:val="238C360C"/>
    <w:rsid w:val="3B2857FB"/>
    <w:rsid w:val="3CB864ED"/>
    <w:rsid w:val="3EBE5AD2"/>
    <w:rsid w:val="73D97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593</Words>
  <Characters>709</Characters>
  <Lines>0</Lines>
  <Paragraphs>0</Paragraphs>
  <TotalTime>13</TotalTime>
  <ScaleCrop>false</ScaleCrop>
  <LinksUpToDate>false</LinksUpToDate>
  <CharactersWithSpaces>797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2022-09-23T00:55:00Z</dcterms:created>
  <dc:creator>Y</dc:creator>
  <cp:lastModifiedBy>Administrator</cp:lastModifiedBy>
  <dcterms:modified xsi:type="dcterms:W3CDTF">2022-09-30T01:20:00Z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065A0C57CF8A47FC895E99F5C6E24D8F</vt:lpwstr>
  </property>
</Properties>
</file>